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Σύστημα Εξυπηρέτησης Διαλειτουργικότητας Διοδίων</w:t>
      </w:r>
    </w:p>
    <w:p w:rsidR="00000000" w:rsidDel="00000000" w:rsidP="00000000" w:rsidRDefault="00000000" w:rsidRPr="00000000" w14:paraId="00000005">
      <w:pPr>
        <w:pStyle w:val="Heading1"/>
        <w:numPr>
          <w:ilvl w:val="0"/>
          <w:numId w:val="8"/>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Εισαγωγή</w:t>
      </w:r>
    </w:p>
    <w:p w:rsidR="00000000" w:rsidDel="00000000" w:rsidP="00000000" w:rsidRDefault="00000000" w:rsidRPr="00000000" w14:paraId="000000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Εισαγωγή: σκοπός του λογισμικού</w:t>
      </w:r>
    </w:p>
    <w:p w:rsidR="00000000" w:rsidDel="00000000" w:rsidP="00000000" w:rsidRDefault="00000000" w:rsidRPr="00000000" w14:paraId="00000007">
      <w:pPr>
        <w:pStyle w:val="Heading2"/>
        <w:keepNext w:val="1"/>
        <w:keepLines w:val="1"/>
        <w:widowControl w:val="1"/>
        <w:spacing w:after="0" w:befor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Τα τελευταία χρόνια, το ελληνικό δίκτυο αυτοκινητοδρόμων αναπτύσσεται διαρκώς. Στην ανάπτυξη αυτήν έχουν συντελέσει επτά διαφορετικοί λειτουργοί αυτοκινητοδρόμων, οι οποίοι, προκειμένου να καλύψουν τα έξοδα (κατασκευής και λειτουργικά) των αυτοκινητοδρόμων, καθώς και για την εξυπηρέτηση των οικονομικών τους συμφερόντων, έχουν τοποθετήσει σταθμούς διοδίων σε επιλεγμένα σημεία του δικτύου. Προκειμένου να διευκολυνθούν οι χρήστες (οδηγοί) του δικτύου και να ελαττωθούν οι χρόνοι αναμονής στους σταθμούς διοδίων, πλέον πρακτικά όλοι οι σταθμοί παρέχουν τη δυνατότητα αυτόματης διέλευσης μέσω ηλεκτρονικών συστημάτων (επαναφορτιζόμενες κάρτες e-pass). Το γεγονός αυτό γεννάει ένα θεμελιώδες λειτουργικό ζήτημα: οι χρήστες επιθυμούν να διατηρούν μία μόνο ηλεκτρονική κάρτα (η οποία εκδίδεται από έναν εκ των λειτουργών) για την κίνησή τους σε όλο το δίκτυο (δηλαδή σε αυτοκινητοδρόμους όλων των λειτουργών). Δημιουργείται έτσι η ανάγκη υλοποίησης της διαλειτουργικότητας των διοδίων.</w:t>
      </w:r>
      <w:r w:rsidDel="00000000" w:rsidR="00000000" w:rsidRPr="00000000">
        <w:rPr>
          <w:rtl w:val="0"/>
        </w:rPr>
      </w:r>
    </w:p>
    <w:p w:rsidR="00000000" w:rsidDel="00000000" w:rsidP="00000000" w:rsidRDefault="00000000" w:rsidRPr="00000000" w14:paraId="00000008">
      <w:pPr>
        <w:widowControl w:val="1"/>
        <w:spacing w:after="0" w:before="24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Την ανάγκη αυτήν επιδιώκει να καλύψει το λογισμικό που αναπτύσσουμε. Ειδικότερα, θεμελιώδης σκοπός λειτουργίας του είναι η καταγραφή των οφειλών που δημιουργούνται μεταξύ των διαφόρων λειτουργών αυτοκινητοδρόμων,  κατά τις διελεύσεις οχημάτων (που πραγματοποιούνται με χρήση ηλεκτρονικής κάρτας) από τους σταθμούς διοδίων του δικτύου. Οι οφειλές αυτές απαιτείται να συμψηφίζονται και τα προκύπτοντα συνολικά οφειλόμενα ποσά να καταβάλλονται μεταξύ των λειτουργών, σε χρονικές στιγμές καθοριζόμενες από τους ίδιους και σύμφωνα με τις απαιτήσεις τους. Το σύστημα επιδιώκει να καταγράφει τις οφειλές με ακρίβεια και πληρότητα, να τις συμψηφίζει κατ’ απαίτηση των λειτουργών και να ενημερώνεται για την επιτυχή εξόφλησή τους (από τους εμπλεκόμενους παρόχους υπηρεσιών πληρωμών). Επιπλέον στόχο του συστήματος αποτελεί η παρουσίαση των στοιχείων των διελεύσεων οχημάτων από διόδια, τόσο στους λειτουργούς των αυτοκινητοδρόμων, όσο και στις αρμόδιες αρχές μεταφορών της χώρας.</w:t>
      </w:r>
      <w:r w:rsidDel="00000000" w:rsidR="00000000" w:rsidRPr="00000000">
        <w:rPr>
          <w:rtl w:val="0"/>
        </w:rPr>
      </w:r>
    </w:p>
    <w:p w:rsidR="00000000" w:rsidDel="00000000" w:rsidP="00000000" w:rsidRDefault="00000000" w:rsidRPr="00000000" w14:paraId="00000009">
      <w:pPr>
        <w:pStyle w:val="Heading2"/>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Διεπαφές (interfaces)</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tab/>
        <w:t xml:space="preserve">Διεπαφές με εξωτερικά συστήματα</w:t>
      </w:r>
    </w:p>
    <w:p w:rsidR="00000000" w:rsidDel="00000000" w:rsidP="00000000" w:rsidRDefault="00000000" w:rsidRPr="00000000" w14:paraId="0000000B">
      <w:pPr>
        <w:pStyle w:val="Heading3"/>
        <w:keepNext w:val="1"/>
        <w:keepLines w:val="1"/>
        <w:widowControl w:val="1"/>
        <w:spacing w:after="0" w:before="240" w:lineRule="auto"/>
        <w:ind w:left="0" w:right="0" w:firstLine="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(Α) Το λογισμικό θα πρέπει να επικοινωνεί με τα ήδη υπάρχοντα συστήματα διαχείρισης διελεύσεων των λειτουργών, τα οποία βρίσκονται εγκατεστημένα στους σταθμούς διοδίων, προκειμένου να αντλεί από αυτά τα δεδομένα κάθε διέλευσης, όταν αυτή πραγματοποιείται (λ.χ. την ταυτότητα της ηλεκτρονικής κάρτας και του οχήματος). Ο κάθε λειτουργός είναι υπεύθυνος για την πραγματοποίηση τροποποιήσεων στο σύστημά του, προκειμένου αυτό να είναι συμβατό με την διεπαφή που θα παρέχεται από το λογισμικό.</w:t>
      </w:r>
      <w:r w:rsidDel="00000000" w:rsidR="00000000" w:rsidRPr="00000000">
        <w:rPr>
          <w:rtl w:val="0"/>
        </w:rPr>
      </w:r>
    </w:p>
    <w:p w:rsidR="00000000" w:rsidDel="00000000" w:rsidP="00000000" w:rsidRDefault="00000000" w:rsidRPr="00000000" w14:paraId="0000000C">
      <w:pPr>
        <w:widowControl w:val="1"/>
        <w:spacing w:after="0" w:before="240" w:lineRule="auto"/>
        <w:ind w:left="0" w:right="0" w:firstLine="0"/>
        <w:jc w:val="both"/>
        <w:rPr/>
      </w:pPr>
      <w:r w:rsidDel="00000000" w:rsidR="00000000" w:rsidRPr="00000000">
        <w:rPr>
          <w:rFonts w:ascii="Times New Roman" w:cs="Times New Roman" w:eastAsia="Times New Roman" w:hAnsi="Times New Roman"/>
          <w:color w:val="000000"/>
          <w:sz w:val="24"/>
          <w:szCs w:val="24"/>
          <w:rtl w:val="0"/>
        </w:rPr>
        <w:t xml:space="preserve">(Β) Κατά την εγγραφή νέων οχημάτων και ηλεκτρονικών καρτών στα συστήματα των λειτουργών, είναι απαραίτητη η ενημέρωση της βάσης δεδομένων του λογισμικού μας, η οποία θα πραγματοποιείται από τα συστήματα αυτά μέσω διεπαφής προς το λογισμικό. Το ίδιο ισχύει και κατά την εγγραφή νέων σταθμών διοδίων στα συστήματα των λειτουργών.</w:t>
      </w:r>
      <w:r w:rsidDel="00000000" w:rsidR="00000000" w:rsidRPr="00000000">
        <w:rPr>
          <w:rtl w:val="0"/>
        </w:rPr>
      </w:r>
    </w:p>
    <w:p w:rsidR="00000000" w:rsidDel="00000000" w:rsidP="00000000" w:rsidRDefault="00000000" w:rsidRPr="00000000" w14:paraId="0000000D">
      <w:pPr>
        <w:widowControl w:val="1"/>
        <w:spacing w:after="0" w:before="240" w:lineRule="auto"/>
        <w:ind w:left="0" w:right="0" w:firstLine="0"/>
        <w:jc w:val="both"/>
        <w:rPr/>
      </w:pPr>
      <w:r w:rsidDel="00000000" w:rsidR="00000000" w:rsidRPr="00000000">
        <w:rPr>
          <w:rFonts w:ascii="Times New Roman" w:cs="Times New Roman" w:eastAsia="Times New Roman" w:hAnsi="Times New Roman"/>
          <w:color w:val="000000"/>
          <w:sz w:val="24"/>
          <w:szCs w:val="24"/>
          <w:rtl w:val="0"/>
        </w:rPr>
        <w:t xml:space="preserve">(Γ) Μετά την πραγματοποίηση των συναλλαγών μεταξύ των λειτουργών, μέσω παρόχων υπηρεσιών πληρωμής, οι πάροχοι αυτοί θα πρέπει να αποστέλλουν στο λογισμικό μας την επιβεβαίωση διευθέτησης των αντίστοιχων οφειλών. Για τον σκοπό αυτόν απαιτείται να τους παρέχεται η κατάλληλη διεπαφή προς το σύστημά μας.</w:t>
      </w:r>
      <w:r w:rsidDel="00000000" w:rsidR="00000000" w:rsidRPr="00000000">
        <w:rPr>
          <w:rtl w:val="0"/>
        </w:rPr>
      </w:r>
    </w:p>
    <w:p w:rsidR="00000000" w:rsidDel="00000000" w:rsidP="00000000" w:rsidRDefault="00000000" w:rsidRPr="00000000" w14:paraId="0000000E">
      <w:pPr>
        <w:widowControl w:val="1"/>
        <w:spacing w:after="0" w:before="240"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(Δ) Προκειμένου να παρέχεται στους χρήστες του συστήματος – κατά την είσοδό τους σε αυτό – η δυνατότητα ταυτοποίησης μέσω τρίτου συστήματος, είναι απαραίτητη η δημιουργία διεπαφής προς συστήματα αυτού του είδους.</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tab/>
        <w:t xml:space="preserve">Διεπαφές με το χρήστη</w:t>
      </w:r>
    </w:p>
    <w:p w:rsidR="00000000" w:rsidDel="00000000" w:rsidP="00000000" w:rsidRDefault="00000000" w:rsidRPr="00000000" w14:paraId="00000011">
      <w:pPr>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Η βασική διεπαφή του συστήματος με τις διάφορες κατηγορίες χρηστών είναι η διαδικτυακή εφαρμογή που θα περιλαμβάνει και η οποία θα λειτουργεί σε περιβάλλον web browser. Μέσω αυτής, θα παρέχεται στους λειτουργούς πρόσβαση στις εξής σελίδες:</w:t>
      </w:r>
      <w:r w:rsidDel="00000000" w:rsidR="00000000" w:rsidRPr="00000000">
        <w:rPr>
          <w:rtl w:val="0"/>
        </w:rPr>
      </w:r>
    </w:p>
    <w:p w:rsidR="00000000" w:rsidDel="00000000" w:rsidP="00000000" w:rsidRDefault="00000000" w:rsidRPr="00000000" w14:paraId="00000012">
      <w:pPr>
        <w:widowControl w:val="1"/>
        <w:numPr>
          <w:ilvl w:val="0"/>
          <w:numId w:val="1"/>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εισόδου ταυτοποίησης χρήστη.</w:t>
      </w:r>
    </w:p>
    <w:p w:rsidR="00000000" w:rsidDel="00000000" w:rsidP="00000000" w:rsidRDefault="00000000" w:rsidRPr="00000000" w14:paraId="00000013">
      <w:pPr>
        <w:widowControl w:val="1"/>
        <w:numPr>
          <w:ilvl w:val="0"/>
          <w:numId w:val="1"/>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παρουσίασης, ανάλυσης και διαχείρισης οφειλών από και προς τους υπόλοιπους παρόχους.</w:t>
      </w:r>
    </w:p>
    <w:p w:rsidR="00000000" w:rsidDel="00000000" w:rsidP="00000000" w:rsidRDefault="00000000" w:rsidRPr="00000000" w14:paraId="00000014">
      <w:pPr>
        <w:widowControl w:val="1"/>
        <w:numPr>
          <w:ilvl w:val="0"/>
          <w:numId w:val="1"/>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καθορισμού παραμέτρων εξόφλησης οφειλών.</w:t>
      </w:r>
    </w:p>
    <w:p w:rsidR="00000000" w:rsidDel="00000000" w:rsidP="00000000" w:rsidRDefault="00000000" w:rsidRPr="00000000" w14:paraId="00000015">
      <w:pPr>
        <w:widowControl w:val="1"/>
        <w:numPr>
          <w:ilvl w:val="0"/>
          <w:numId w:val="1"/>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προβολής και λήψης στατιστικών δεδομένων διελεύσεων.</w:t>
      </w:r>
    </w:p>
    <w:p w:rsidR="00000000" w:rsidDel="00000000" w:rsidP="00000000" w:rsidRDefault="00000000" w:rsidRPr="00000000" w14:paraId="00000016">
      <w:pPr>
        <w:widowControl w:val="1"/>
        <w:spacing w:after="0" w:before="120" w:lineRule="auto"/>
        <w:ind w:left="0" w:right="0" w:firstLine="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Η ίδια διαδικτυακή εφαρμογή θα παρέχει στους αρμοδίους των αρχών μεταφορών την πρόσβαση στις εξής σελίδες:</w:t>
      </w:r>
      <w:r w:rsidDel="00000000" w:rsidR="00000000" w:rsidRPr="00000000">
        <w:rPr>
          <w:rtl w:val="0"/>
        </w:rPr>
      </w:r>
    </w:p>
    <w:p w:rsidR="00000000" w:rsidDel="00000000" w:rsidP="00000000" w:rsidRDefault="00000000" w:rsidRPr="00000000" w14:paraId="00000017">
      <w:pPr>
        <w:widowControl w:val="1"/>
        <w:numPr>
          <w:ilvl w:val="0"/>
          <w:numId w:val="2"/>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εισόδου και ταυτοποίησης χρήστη.</w:t>
      </w:r>
    </w:p>
    <w:p w:rsidR="00000000" w:rsidDel="00000000" w:rsidP="00000000" w:rsidRDefault="00000000" w:rsidRPr="00000000" w14:paraId="00000018">
      <w:pPr>
        <w:widowControl w:val="1"/>
        <w:numPr>
          <w:ilvl w:val="0"/>
          <w:numId w:val="2"/>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Σελίδα προβολής και λήψης στατιστικών δεδομένων διελεύσεων.</w:t>
      </w:r>
    </w:p>
    <w:p w:rsidR="00000000" w:rsidDel="00000000" w:rsidP="00000000" w:rsidRDefault="00000000" w:rsidRPr="00000000" w14:paraId="00000019">
      <w:pPr>
        <w:pStyle w:val="Heading1"/>
        <w:numPr>
          <w:ilvl w:val="0"/>
          <w:numId w:val="8"/>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Αναφορές - πηγές πληροφοριών</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Ν/Α</w:t>
      </w:r>
    </w:p>
    <w:p w:rsidR="00000000" w:rsidDel="00000000" w:rsidP="00000000" w:rsidRDefault="00000000" w:rsidRPr="00000000" w14:paraId="0000001B">
      <w:pPr>
        <w:pStyle w:val="Heading1"/>
        <w:numPr>
          <w:ilvl w:val="0"/>
          <w:numId w:val="8"/>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Προδιαγραφές απαιτήσεων λογισμικού</w:t>
      </w:r>
    </w:p>
    <w:p w:rsidR="00000000" w:rsidDel="00000000" w:rsidP="00000000" w:rsidRDefault="00000000" w:rsidRPr="00000000" w14:paraId="000000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Περιπτώσεις χρήσης</w:t>
      </w:r>
    </w:p>
    <w:p w:rsidR="00000000" w:rsidDel="00000000" w:rsidP="00000000" w:rsidRDefault="00000000" w:rsidRPr="00000000" w14:paraId="0000001D">
      <w:pPr>
        <w:pStyle w:val="Heading3"/>
        <w:rPr/>
      </w:pPr>
      <w:r w:rsidDel="00000000" w:rsidR="00000000" w:rsidRPr="00000000">
        <w:rPr>
          <w:rFonts w:ascii="Times New Roman" w:cs="Times New Roman" w:eastAsia="Times New Roman" w:hAnsi="Times New Roman"/>
          <w:rtl w:val="0"/>
        </w:rPr>
        <w:t xml:space="preserve">3.1.1</w:t>
        <w:tab/>
        <w:t xml:space="preserve">ΠΕΡΙΠΤΩΣΗ ΧΡΗΣΗΣ 1: </w:t>
      </w:r>
      <w:r w:rsidDel="00000000" w:rsidR="00000000" w:rsidRPr="00000000">
        <w:rPr>
          <w:rFonts w:ascii="Times New Roman" w:cs="Times New Roman" w:eastAsia="Times New Roman" w:hAnsi="Times New Roman"/>
          <w:color w:val="1f3763"/>
          <w:rtl w:val="0"/>
        </w:rPr>
        <w:t xml:space="preserve">Καταγραφή διέλευσης και οφειλής</w:t>
      </w:r>
      <w:r w:rsidDel="00000000" w:rsidR="00000000" w:rsidRPr="00000000">
        <w:rPr>
          <w:rtl w:val="0"/>
        </w:rPr>
      </w:r>
    </w:p>
    <w:p w:rsidR="00000000" w:rsidDel="00000000" w:rsidP="00000000" w:rsidRDefault="00000000" w:rsidRPr="00000000" w14:paraId="0000001E">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w:t>
        <w:tab/>
        <w:t xml:space="preserve">Χρήστες (ρόλοι) που εμπλέκονται</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Εμπλέκεται ο οδηγός ο οποίος πραγματοποιεί τη διέλευση από έναν σταθμό διοδίων, ο λειτουργός του σταθμού και ο λειτουργός στον οποίο ανήκει η ηλεκτρονική κάρτα του χρήστη.</w:t>
      </w:r>
    </w:p>
    <w:p w:rsidR="00000000" w:rsidDel="00000000" w:rsidP="00000000" w:rsidRDefault="00000000" w:rsidRPr="00000000" w14:paraId="0000002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3.1.1.2</w:t>
        <w:tab/>
        <w:t xml:space="preserve">Προϋποθέσεις εκτέλεσης</w:t>
      </w:r>
    </w:p>
    <w:p w:rsidR="00000000" w:rsidDel="00000000" w:rsidP="00000000" w:rsidRDefault="00000000" w:rsidRPr="00000000" w14:paraId="00000021">
      <w:pPr>
        <w:jc w:val="both"/>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Προκειμένου να είναι δυνατή η εκτέλεση της περίπτωσης χρήσης, ο οδηγός θα πρέπει να είναι κάτοχος ηλεκτρονικής κάρτας και να επιχειρήσει να διέλθει από σταθμό διοδίων χρησιμοποιώντας την. Η κάρτα αυτή πρέπει να είναι επαρκώς φορτισμένη ώστε να περιέχει το απαραίτητο ανά περίπτωση αντίτιμο για τη διέλευση. Επίσης, στον σταθμό διοδίων χρειάζεται να είναι λειτουργικό το σύστημα διαχείρισης διελεύσεων που διαβάζει τα δεδομένα της κάρτας. Το σύστημα αυτό είναι απαραίτητο να είναι καταλλήλως τροποποιημένο ώστε να επικοινωνεί με το λογισμικό που αναπτύσσουμε.</w:t>
      </w:r>
    </w:p>
    <w:p w:rsidR="00000000" w:rsidDel="00000000" w:rsidP="00000000" w:rsidRDefault="00000000" w:rsidRPr="00000000" w14:paraId="00000022">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3.1.1.3</w:t>
        <w:tab/>
        <w:t xml:space="preserve">Περιβάλλον εκτέλεσης</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περίπτωση χρήσης εκτελείται σε πρώτη φάση στη διεπαφή του συστήματος διαχείρισης διελεύσεων με το λογισμικό μας (ανάγνωση δεδομένων ηλεκτρονικής κάρτας) και σε δεύτερη φάση στο back-end και στο DBMS του λογισμικού (καταγραφή της διέλευσης στη βάση δεδομένων).</w:t>
      </w:r>
    </w:p>
    <w:p w:rsidR="00000000" w:rsidDel="00000000" w:rsidP="00000000" w:rsidRDefault="00000000" w:rsidRPr="00000000" w14:paraId="00000024">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3.1.1.4</w:t>
        <w:tab/>
        <w:t xml:space="preserve">Δεδομένα εισόδου </w:t>
      </w:r>
    </w:p>
    <w:p w:rsidR="00000000" w:rsidDel="00000000" w:rsidP="00000000" w:rsidRDefault="00000000" w:rsidRPr="00000000" w14:paraId="00000025">
      <w:pPr>
        <w:jc w:val="both"/>
        <w:rPr/>
      </w:pPr>
      <w:r w:rsidDel="00000000" w:rsidR="00000000" w:rsidRPr="00000000">
        <w:rPr>
          <w:rFonts w:ascii="Times New Roman" w:cs="Times New Roman" w:eastAsia="Times New Roman" w:hAnsi="Times New Roman"/>
          <w:sz w:val="24"/>
          <w:szCs w:val="24"/>
          <w:rtl w:val="0"/>
        </w:rPr>
        <w:t xml:space="preserve">Τα δεδομένα εισόδου αποτελούνται από τα στοιχεία της ηλεκτρονικής κάρτας που χρησιμοποιήθηκε (κωδικός αριθμός, λειτουργός-εκδότης, χρηματικό υπόλοιπο), το ποσό της χρέωσης που πραγματοποιήθηκε, την ημερομηνία και ώρα διέλευσης, καθώς και την ταυτότητα του σταθμού διοδίων. Η εγκυρότητα των δεδομένων εξασφαλίζεται από το σύστημα διαχείρισης διελεύσεων του λειτουργού (δηλαδή είναι ευθύνη του συστήματος αυτού να διαβάσει σωστά τα στοιχεία της κάρτας, να επαληθεύσει πως είναι επαρκώς φορτισμένη και να πραγματοποιήσει την χρέωση).</w:t>
      </w:r>
      <w:r w:rsidDel="00000000" w:rsidR="00000000" w:rsidRPr="00000000">
        <w:rPr>
          <w:rtl w:val="0"/>
        </w:rPr>
      </w:r>
    </w:p>
    <w:p w:rsidR="00000000" w:rsidDel="00000000" w:rsidP="00000000" w:rsidRDefault="00000000" w:rsidRPr="00000000" w14:paraId="00000026">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3.1.1.5</w:t>
        <w:tab/>
        <w:t xml:space="preserve">Αλληλουχία ενεργειών - επιθυμητή συμπεριφορά</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1175385"/>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1175385"/>
                    </a:xfrm>
                    <a:prstGeom prst="rect"/>
                    <a:ln/>
                  </pic:spPr>
                </pic:pic>
              </a:graphicData>
            </a:graphic>
          </wp:anchor>
        </w:drawing>
      </w:r>
    </w:p>
    <w:p w:rsidR="00000000" w:rsidDel="00000000" w:rsidP="00000000" w:rsidRDefault="00000000" w:rsidRPr="00000000" w14:paraId="00000029">
      <w:pPr>
        <w:widowControl w:val="1"/>
        <w:numPr>
          <w:ilvl w:val="0"/>
          <w:numId w:val="3"/>
        </w:numPr>
        <w:spacing w:after="0" w:before="120" w:lineRule="auto"/>
        <w:ind w:left="340" w:right="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Ο οδηγός τοποθετεί την κάρτα του μπροστά από τη θύρα ανάγνωσης του συστήματος διαχείρισης διελεύσεων.</w:t>
      </w:r>
      <w:r w:rsidDel="00000000" w:rsidR="00000000" w:rsidRPr="00000000">
        <w:rPr>
          <w:rtl w:val="0"/>
        </w:rPr>
      </w:r>
    </w:p>
    <w:p w:rsidR="00000000" w:rsidDel="00000000" w:rsidP="00000000" w:rsidRDefault="00000000" w:rsidRPr="00000000" w14:paraId="0000002A">
      <w:pPr>
        <w:widowControl w:val="1"/>
        <w:numPr>
          <w:ilvl w:val="0"/>
          <w:numId w:val="3"/>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Το σύστημα διαχείρισης διελεύσεων διαβάζει και επαληθεύει τα στοιχεία της κάρτας.</w:t>
      </w:r>
    </w:p>
    <w:p w:rsidR="00000000" w:rsidDel="00000000" w:rsidP="00000000" w:rsidRDefault="00000000" w:rsidRPr="00000000" w14:paraId="0000002B">
      <w:pPr>
        <w:widowControl w:val="1"/>
        <w:numPr>
          <w:ilvl w:val="1"/>
          <w:numId w:val="3"/>
        </w:numPr>
        <w:tabs>
          <w:tab w:val="left" w:pos="683"/>
          <w:tab w:val="left" w:pos="792"/>
        </w:tabs>
        <w:spacing w:after="0" w:before="120" w:lineRule="auto"/>
        <w:ind w:left="680" w:right="0" w:hanging="51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Εάν η επαλήθευση αποτύχει (λ.χ. η κάρτα δεν είναι επαρκώς φορτισμένη), τότε το σύστημα δεν αποστέλλει δεδομένα στο λογισμικό μας, οπότε αυτό </w:t>
      </w:r>
      <w:r w:rsidDel="00000000" w:rsidR="00000000" w:rsidRPr="00000000">
        <w:rPr>
          <w:rFonts w:ascii="Times New Roman" w:cs="Times New Roman" w:eastAsia="Times New Roman" w:hAnsi="Times New Roman"/>
          <w:b w:val="1"/>
          <w:color w:val="000000"/>
          <w:sz w:val="24"/>
          <w:szCs w:val="24"/>
          <w:u w:val="none"/>
          <w:rtl w:val="0"/>
        </w:rPr>
        <w:t xml:space="preserve">δεν</w:t>
      </w:r>
      <w:r w:rsidDel="00000000" w:rsidR="00000000" w:rsidRPr="00000000">
        <w:rPr>
          <w:rFonts w:ascii="Times New Roman" w:cs="Times New Roman" w:eastAsia="Times New Roman" w:hAnsi="Times New Roman"/>
          <w:b w:val="0"/>
          <w:color w:val="000000"/>
          <w:sz w:val="24"/>
          <w:szCs w:val="24"/>
          <w:u w:val="none"/>
          <w:rtl w:val="0"/>
        </w:rPr>
        <w:t xml:space="preserve"> εμπλέκεται περαιτέρω. Η διαδικασία απόρριψης του οδηγού αφορά αμιγώς το σύστημα του λειτουργού.</w:t>
      </w:r>
      <w:r w:rsidDel="00000000" w:rsidR="00000000" w:rsidRPr="00000000">
        <w:rPr>
          <w:rtl w:val="0"/>
        </w:rPr>
      </w:r>
    </w:p>
    <w:p w:rsidR="00000000" w:rsidDel="00000000" w:rsidP="00000000" w:rsidRDefault="00000000" w:rsidRPr="00000000" w14:paraId="0000002C">
      <w:pPr>
        <w:widowControl w:val="1"/>
        <w:numPr>
          <w:ilvl w:val="0"/>
          <w:numId w:val="3"/>
        </w:numPr>
        <w:tabs>
          <w:tab w:val="left" w:pos="683"/>
          <w:tab w:val="left" w:pos="792"/>
        </w:tabs>
        <w:spacing w:after="0" w:before="120" w:lineRule="auto"/>
        <w:ind w:left="340" w:right="0" w:hanging="340"/>
        <w:jc w:val="both"/>
        <w:rPr/>
      </w:pPr>
      <w:r w:rsidDel="00000000" w:rsidR="00000000" w:rsidRPr="00000000">
        <w:rPr>
          <w:rFonts w:ascii="Times New Roman" w:cs="Times New Roman" w:eastAsia="Times New Roman" w:hAnsi="Times New Roman"/>
          <w:b w:val="0"/>
          <w:color w:val="000000"/>
          <w:sz w:val="24"/>
          <w:szCs w:val="24"/>
          <w:u w:val="none"/>
          <w:rtl w:val="0"/>
        </w:rPr>
        <w:t xml:space="preserve">Το σύστημα διαχείρισης διελεύσεων αποστέλλει τα δεδομένα της διέλευσης (όπως αναφέρθηκαν στην ενότητα 3.1.1.4) στο back-end του λογισμικού μας, μέσω της παρεχόμενης διεπαφής.</w:t>
      </w:r>
      <w:r w:rsidDel="00000000" w:rsidR="00000000" w:rsidRPr="00000000">
        <w:rPr>
          <w:rtl w:val="0"/>
        </w:rPr>
      </w:r>
    </w:p>
    <w:p w:rsidR="00000000" w:rsidDel="00000000" w:rsidP="00000000" w:rsidRDefault="00000000" w:rsidRPr="00000000" w14:paraId="0000002D">
      <w:pPr>
        <w:widowControl w:val="1"/>
        <w:numPr>
          <w:ilvl w:val="0"/>
          <w:numId w:val="3"/>
        </w:numPr>
        <w:tabs>
          <w:tab w:val="left" w:pos="683"/>
          <w:tab w:val="left" w:pos="792"/>
        </w:tabs>
        <w:spacing w:after="0" w:before="120" w:lineRule="auto"/>
        <w:ind w:left="340" w:right="0" w:hanging="340"/>
        <w:jc w:val="both"/>
        <w:rPr/>
      </w:pPr>
      <w:r w:rsidDel="00000000" w:rsidR="00000000" w:rsidRPr="00000000">
        <w:rPr>
          <w:rFonts w:ascii="Times New Roman" w:cs="Times New Roman" w:eastAsia="Times New Roman" w:hAnsi="Times New Roman"/>
          <w:b w:val="0"/>
          <w:color w:val="000000"/>
          <w:sz w:val="24"/>
          <w:szCs w:val="24"/>
          <w:u w:val="none"/>
          <w:rtl w:val="0"/>
        </w:rPr>
        <w:t xml:space="preserve">Το back-end οργανώνει τα παραπάνω δεδομένα σε μία καταγραφή διέλευσης και χρέωσης, την οποία το DBMS αποθηκεύει στη βάση δεδομένων.</w:t>
      </w:r>
      <w:r w:rsidDel="00000000" w:rsidR="00000000" w:rsidRPr="00000000">
        <w:rPr>
          <w:rtl w:val="0"/>
        </w:rPr>
      </w:r>
    </w:p>
    <w:p w:rsidR="00000000" w:rsidDel="00000000" w:rsidP="00000000" w:rsidRDefault="00000000" w:rsidRPr="00000000" w14:paraId="0000002E">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3.1.1.7</w:t>
        <w:tab/>
        <w:t xml:space="preserve">Δεδομένα εξόδου</w:t>
      </w:r>
    </w:p>
    <w:p w:rsidR="00000000" w:rsidDel="00000000" w:rsidP="00000000" w:rsidRDefault="00000000" w:rsidRPr="00000000" w14:paraId="0000002F">
      <w:pPr>
        <w:jc w:val="both"/>
        <w:rPr/>
      </w:pPr>
      <w:r w:rsidDel="00000000" w:rsidR="00000000" w:rsidRPr="00000000">
        <w:rPr>
          <w:rFonts w:ascii="Times New Roman" w:cs="Times New Roman" w:eastAsia="Times New Roman" w:hAnsi="Times New Roman"/>
          <w:color w:val="000000"/>
          <w:sz w:val="24"/>
          <w:szCs w:val="24"/>
          <w:rtl w:val="0"/>
        </w:rPr>
        <w:t xml:space="preserve">Το μοναδικό δεδομένο εξόδου είναι η καταγραφή διέλευσης και χρέωσης που έχει δημιουργηθεί στη βάση δεδομένων του συστήματος μετά την ολοκλήρωση της περίπτωσης χρήσης. Η καταγραφή αυτή περιέχει όλα τα σχετικά με τη διέλευση δεδομένα που αφορούν το λογισμικό μας.</w:t>
      </w:r>
      <w:r w:rsidDel="00000000" w:rsidR="00000000" w:rsidRPr="00000000">
        <w:rPr>
          <w:rtl w:val="0"/>
        </w:rPr>
      </w:r>
    </w:p>
    <w:p w:rsidR="00000000" w:rsidDel="00000000" w:rsidP="00000000" w:rsidRDefault="00000000" w:rsidRPr="00000000" w14:paraId="00000030">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3.1.1.8</w:t>
        <w:tab/>
        <w:t xml:space="preserve">Παρατηρήσεις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Ν/Α.</w:t>
      </w:r>
    </w:p>
    <w:p w:rsidR="00000000" w:rsidDel="00000000" w:rsidP="00000000" w:rsidRDefault="00000000" w:rsidRPr="00000000" w14:paraId="00000032">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3"/>
        <w:rPr/>
      </w:pPr>
      <w:r w:rsidDel="00000000" w:rsidR="00000000" w:rsidRPr="00000000">
        <w:rPr>
          <w:rFonts w:ascii="Times New Roman" w:cs="Times New Roman" w:eastAsia="Times New Roman" w:hAnsi="Times New Roman"/>
          <w:rtl w:val="0"/>
        </w:rPr>
        <w:t xml:space="preserve">3.1.2</w:t>
        <w:tab/>
        <w:t xml:space="preserve">ΠΕΡΙΠΤΩΣΗ ΧΡΗΣΗΣ 2: </w:t>
      </w:r>
      <w:r w:rsidDel="00000000" w:rsidR="00000000" w:rsidRPr="00000000">
        <w:rPr>
          <w:rFonts w:ascii="Times New Roman" w:cs="Times New Roman" w:eastAsia="Times New Roman" w:hAnsi="Times New Roman"/>
          <w:color w:val="1f3763"/>
          <w:rtl w:val="0"/>
        </w:rPr>
        <w:t xml:space="preserve">Συμψηφισμός και διευθέτηση οφειλών</w:t>
      </w:r>
      <w:r w:rsidDel="00000000" w:rsidR="00000000" w:rsidRPr="00000000">
        <w:rPr>
          <w:rtl w:val="0"/>
        </w:rPr>
      </w:r>
    </w:p>
    <w:p w:rsidR="00000000" w:rsidDel="00000000" w:rsidP="00000000" w:rsidRDefault="00000000" w:rsidRPr="00000000" w14:paraId="00000034">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3.1.2.1</w:t>
        <w:tab/>
        <w:t xml:space="preserve">Χρήστες (ρόλοι) που εμπλέκονται</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Εμπλέκονται οι δύο λειτουργοί που επιθυμούν να διευθετήσουν τις μεταξύ τους οφειλές, καθώς και οι πάροχοι υπηρεσιών πληρωμής που οι λειτουργοί επιλέγουν για την πραγματοποίηση της συναλλαγής.</w:t>
      </w:r>
      <w:r w:rsidDel="00000000" w:rsidR="00000000" w:rsidRPr="00000000">
        <w:rPr>
          <w:rtl w:val="0"/>
        </w:rPr>
      </w:r>
    </w:p>
    <w:p w:rsidR="00000000" w:rsidDel="00000000" w:rsidP="00000000" w:rsidRDefault="00000000" w:rsidRPr="00000000" w14:paraId="00000036">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w:t>
        <w:tab/>
        <w:t xml:space="preserve">Προϋποθέσεις εκτέλεσης</w:t>
      </w:r>
    </w:p>
    <w:p w:rsidR="00000000" w:rsidDel="00000000" w:rsidP="00000000" w:rsidRDefault="00000000" w:rsidRPr="00000000" w14:paraId="00000037">
      <w:pPr>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Προκειμένου να είναι δυνατή η διευθέτηση των οφειλών μεταξύ δύο λειτουργών, χρειάζεται αμφότεροι να έχουν δυνατότητα ταυτοποίησης προκειμένου να μπορούν να εισέλθουν στη διαδικτυακή εφαρμογή του λογισμικού.</w:t>
      </w:r>
      <w:r w:rsidDel="00000000" w:rsidR="00000000" w:rsidRPr="00000000">
        <w:rPr>
          <w:rtl w:val="0"/>
        </w:rPr>
      </w:r>
    </w:p>
    <w:p w:rsidR="00000000" w:rsidDel="00000000" w:rsidP="00000000" w:rsidRDefault="00000000" w:rsidRPr="00000000" w14:paraId="00000038">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w:t>
        <w:tab/>
        <w:t xml:space="preserve">Περιβάλλον εκτέλεσης</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περίπτωση χρήσης εκτελείται σε πρώτη φάση στη διαδικτυακή εφαρμογή του λογισμικού, η οποία επικοινωνεί με τη βάση δεδομένων μέσω του back-end και κατ’ επέκταση μέσω του DBMS. Στη συνέχεια, η εκτέλεση μεταβαίνει στο σύστημα του εκάστοτε παρόχου υπηρεσιών πληρωμής και άρα εκτός των ορίων του λογισμικού μας. Τέλος, για την επιβεβαίωση της συναλλαγής, η εκτέλεση της περίπτωσης χρήσης μεταβαίνει στη διεπαφή του λογισμικού μας με το σύστημα του παρόχου αυτού, όπου και ολοκληρώνεται.</w:t>
      </w:r>
      <w:r w:rsidDel="00000000" w:rsidR="00000000" w:rsidRPr="00000000">
        <w:rPr>
          <w:rtl w:val="0"/>
        </w:rPr>
      </w:r>
    </w:p>
    <w:p w:rsidR="00000000" w:rsidDel="00000000" w:rsidP="00000000" w:rsidRDefault="00000000" w:rsidRPr="00000000" w14:paraId="0000003A">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3.1.2.4</w:t>
        <w:tab/>
        <w:t xml:space="preserve">Δεδομένα εισόδου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εισόδου αποτελούν τα δεδομένα διελεύσεων οχημάτων που το λογισμικό έχει συλλέξει, καθώς και οι ημερομηνίες κατά τις οποίες οι λειτουργοί έχουν επιλέξει – μέσω της διαδικτυακής εφαρμογής – να συμψηφιστούν οι οφειλές τους.</w:t>
      </w:r>
      <w:r w:rsidDel="00000000" w:rsidR="00000000" w:rsidRPr="00000000">
        <w:rPr>
          <w:rtl w:val="0"/>
        </w:rPr>
      </w:r>
    </w:p>
    <w:p w:rsidR="00000000" w:rsidDel="00000000" w:rsidP="00000000" w:rsidRDefault="00000000" w:rsidRPr="00000000" w14:paraId="0000003C">
      <w:pPr>
        <w:pStyle w:val="Heading4"/>
        <w:rPr/>
      </w:pPr>
      <w:r w:rsidDel="00000000" w:rsidR="00000000" w:rsidRPr="00000000">
        <w:rPr>
          <w:rFonts w:ascii="Times New Roman" w:cs="Times New Roman" w:eastAsia="Times New Roman" w:hAnsi="Times New Roman"/>
          <w:rtl w:val="0"/>
        </w:rPr>
        <w:t xml:space="preserve">3.1.2.5</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1711960"/>
            <wp:effectExtent b="0" l="0" r="0" t="0"/>
            <wp:wrapSquare wrapText="bothSides" distB="0" distT="0" distL="0" distR="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510" cy="1711960"/>
                    </a:xfrm>
                    <a:prstGeom prst="rect"/>
                    <a:ln/>
                  </pic:spPr>
                </pic:pic>
              </a:graphicData>
            </a:graphic>
          </wp:anchor>
        </w:drawing>
      </w:r>
    </w:p>
    <w:p w:rsidR="00000000" w:rsidDel="00000000" w:rsidP="00000000" w:rsidRDefault="00000000" w:rsidRPr="00000000" w14:paraId="0000003F">
      <w:pPr>
        <w:jc w:val="both"/>
        <w:rPr/>
      </w:pPr>
      <w:r w:rsidDel="00000000" w:rsidR="00000000" w:rsidRPr="00000000">
        <w:rPr>
          <w:rFonts w:ascii="Times New Roman" w:cs="Times New Roman" w:eastAsia="Times New Roman" w:hAnsi="Times New Roman"/>
          <w:color w:val="000000"/>
          <w:sz w:val="24"/>
          <w:szCs w:val="24"/>
          <w:rtl w:val="0"/>
        </w:rPr>
        <w:t xml:space="preserve">Στην περίπτωση χρήσης εμπλέκονται δύο λειτουργοί κάθε φορά, οι οποίοι επιθυμούν να διευθετήσουν τις μεταξύ τους οφειλές. Όταν επέλθει η ημερομηνία κατά την οποία έχουν συμφωνήσει να συμψηφιστούν οι οφειλές τους, εκτελούνται τα εξής βήματα:</w:t>
      </w:r>
      <w:r w:rsidDel="00000000" w:rsidR="00000000" w:rsidRPr="00000000">
        <w:rPr>
          <w:rtl w:val="0"/>
        </w:rPr>
      </w:r>
    </w:p>
    <w:p w:rsidR="00000000" w:rsidDel="00000000" w:rsidP="00000000" w:rsidRDefault="00000000" w:rsidRPr="00000000" w14:paraId="00000040">
      <w:pPr>
        <w:widowControl w:val="1"/>
        <w:numPr>
          <w:ilvl w:val="0"/>
          <w:numId w:val="4"/>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Το back-end αντλεί από τη βάση, μέσω του DBMS, την ημερομηνία του τελευταίου συμψηφισμού οφειλών μεταξύ των δύο λειτουργών, καθώς και τις πληροφορίες όλων των διελεύσεων οχημάτων, οι οποίες πραγματοποιήθηκαν μεταξύ αυτής της ημερομηνίας και της τρέχουσας και οδήγησαν σε οφειλή από τον έναν προς τον άλλον λειτουργό.</w:t>
      </w:r>
    </w:p>
    <w:p w:rsidR="00000000" w:rsidDel="00000000" w:rsidP="00000000" w:rsidRDefault="00000000" w:rsidRPr="00000000" w14:paraId="00000041">
      <w:pPr>
        <w:widowControl w:val="1"/>
        <w:numPr>
          <w:ilvl w:val="0"/>
          <w:numId w:val="4"/>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Το back-end συμψηφίζει τις επιμέρους οφειλές και καθορίζει το συνολικό οφειλόμενο ποσό, προσδιορίζοντας ποιος εκ των δύο λειτουργών είναι ο οφειλέτης και αποθηκεύοντας τις πληροφορίες αυτές στη βάση δεδομένων.</w:t>
      </w:r>
      <w:r w:rsidDel="00000000" w:rsidR="00000000" w:rsidRPr="00000000">
        <w:rPr>
          <w:rtl w:val="0"/>
        </w:rPr>
      </w:r>
    </w:p>
    <w:p w:rsidR="00000000" w:rsidDel="00000000" w:rsidP="00000000" w:rsidRDefault="00000000" w:rsidRPr="00000000" w14:paraId="00000042">
      <w:pPr>
        <w:widowControl w:val="1"/>
        <w:numPr>
          <w:ilvl w:val="0"/>
          <w:numId w:val="4"/>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Κατά την επόμενη είσοδο των λειτουργών στη διαδικτυακή εφαρμογή, αυτή ενημερώνεται από το back-end και εμφανίζει τη συνολική οφειλή, μαζί με τις σχετικές πληροφορίες.</w:t>
      </w:r>
    </w:p>
    <w:p w:rsidR="00000000" w:rsidDel="00000000" w:rsidP="00000000" w:rsidRDefault="00000000" w:rsidRPr="00000000" w14:paraId="00000043">
      <w:pPr>
        <w:widowControl w:val="1"/>
        <w:numPr>
          <w:ilvl w:val="0"/>
          <w:numId w:val="4"/>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Οι εμπλεκόμενοι λειτουργοί μεταβιβάζουν, εκτός του λογισμικού, τα στοιχεία της οφειλής στους εκάστοτε παρόχους υπηρεσιών πληρωμής με τους οποίους συνεργάζονται.</w:t>
      </w:r>
    </w:p>
    <w:p w:rsidR="00000000" w:rsidDel="00000000" w:rsidP="00000000" w:rsidRDefault="00000000" w:rsidRPr="00000000" w14:paraId="00000044">
      <w:pPr>
        <w:widowControl w:val="1"/>
        <w:numPr>
          <w:ilvl w:val="0"/>
          <w:numId w:val="4"/>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Οι πάροχοι υπηρεσιών πληρωμής πραγματοποιούν τη συναλλαγή.</w:t>
      </w:r>
    </w:p>
    <w:p w:rsidR="00000000" w:rsidDel="00000000" w:rsidP="00000000" w:rsidRDefault="00000000" w:rsidRPr="00000000" w14:paraId="00000045">
      <w:pPr>
        <w:widowControl w:val="1"/>
        <w:numPr>
          <w:ilvl w:val="0"/>
          <w:numId w:val="4"/>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Οι πάροχοι ενημερώνουν το λογισμικό μας, μέσω της παρεχόμενης διεπαφής, για την επιτυχή ολοκλήρωση της συναλλαγής.</w:t>
      </w:r>
    </w:p>
    <w:p w:rsidR="00000000" w:rsidDel="00000000" w:rsidP="00000000" w:rsidRDefault="00000000" w:rsidRPr="00000000" w14:paraId="00000046">
      <w:pPr>
        <w:widowControl w:val="1"/>
        <w:numPr>
          <w:ilvl w:val="0"/>
          <w:numId w:val="4"/>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Το back-end ενημερώνει τη βάση μας, καταγράφοντας την οφειλή ως διευθετημένη.</w:t>
      </w:r>
    </w:p>
    <w:p w:rsidR="00000000" w:rsidDel="00000000" w:rsidP="00000000" w:rsidRDefault="00000000" w:rsidRPr="00000000" w14:paraId="0000004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3.1.2.7</w:t>
        <w:tab/>
        <w:t xml:space="preserve">Δεδομένα εξόδου</w:t>
      </w:r>
    </w:p>
    <w:p w:rsidR="00000000" w:rsidDel="00000000" w:rsidP="00000000" w:rsidRDefault="00000000" w:rsidRPr="00000000" w14:paraId="00000048">
      <w:pPr>
        <w:jc w:val="both"/>
        <w:rPr/>
      </w:pPr>
      <w:r w:rsidDel="00000000" w:rsidR="00000000" w:rsidRPr="00000000">
        <w:rPr>
          <w:rFonts w:ascii="Times New Roman" w:cs="Times New Roman" w:eastAsia="Times New Roman" w:hAnsi="Times New Roman"/>
          <w:sz w:val="24"/>
          <w:szCs w:val="24"/>
          <w:rtl w:val="0"/>
        </w:rPr>
        <w:t xml:space="preserve">Δεδομένα εξόδου της περίπτωσης χρήσης αποτελεί η εγγραφή, στη βάση δεδομένων, της συνολικής οφειλής (μετά τον συμψηφισμό) μεταξύ των εμπλεκόμενων λειτουργών για τις ημερομηνίες που </w:t>
      </w:r>
      <w:r w:rsidDel="00000000" w:rsidR="00000000" w:rsidRPr="00000000">
        <w:rPr>
          <w:rFonts w:ascii="Times New Roman" w:cs="Times New Roman" w:eastAsia="Times New Roman" w:hAnsi="Times New Roman"/>
          <w:rtl w:val="0"/>
        </w:rPr>
        <w:t xml:space="preserve">επιλέχθηκαν</w:t>
      </w:r>
      <w:r w:rsidDel="00000000" w:rsidR="00000000" w:rsidRPr="00000000">
        <w:rPr>
          <w:rFonts w:ascii="Times New Roman" w:cs="Times New Roman" w:eastAsia="Times New Roman" w:hAnsi="Times New Roman"/>
          <w:sz w:val="24"/>
          <w:szCs w:val="24"/>
          <w:rtl w:val="0"/>
        </w:rPr>
        <w:t xml:space="preserve">, η οποία δημιουργείται στο βήμα (2) της περίπτωσης χρήσης και ανανεώνεται ως διευθετημένη στο βήμα (7).</w:t>
      </w:r>
      <w:r w:rsidDel="00000000" w:rsidR="00000000" w:rsidRPr="00000000">
        <w:rPr>
          <w:rtl w:val="0"/>
        </w:rPr>
      </w:r>
    </w:p>
    <w:p w:rsidR="00000000" w:rsidDel="00000000" w:rsidP="00000000" w:rsidRDefault="00000000" w:rsidRPr="00000000" w14:paraId="00000049">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3.1.2.8</w:t>
        <w:tab/>
        <w:t xml:space="preserve">Παρατηρήσεις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Ν/Α.</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Fonts w:ascii="Times New Roman" w:cs="Times New Roman" w:eastAsia="Times New Roman" w:hAnsi="Times New Roman"/>
          <w:rtl w:val="0"/>
        </w:rPr>
        <w:t xml:space="preserve">3.1.3</w:t>
        <w:tab/>
        <w:t xml:space="preserve">ΠΕΡΙΠΤΩΣΗ ΧΡΗΣΗΣ 3: </w:t>
      </w:r>
      <w:r w:rsidDel="00000000" w:rsidR="00000000" w:rsidRPr="00000000">
        <w:rPr>
          <w:rFonts w:ascii="Times New Roman" w:cs="Times New Roman" w:eastAsia="Times New Roman" w:hAnsi="Times New Roman"/>
          <w:color w:val="1f3763"/>
          <w:rtl w:val="0"/>
        </w:rPr>
        <w:t xml:space="preserve">Προβολή στοιχείων διελεύσεων οχημάτων</w:t>
      </w:r>
      <w:r w:rsidDel="00000000" w:rsidR="00000000" w:rsidRPr="00000000">
        <w:rPr>
          <w:rtl w:val="0"/>
        </w:rPr>
      </w:r>
    </w:p>
    <w:p w:rsidR="00000000" w:rsidDel="00000000" w:rsidP="00000000" w:rsidRDefault="00000000" w:rsidRPr="00000000" w14:paraId="0000004D">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w:t>
        <w:tab/>
        <w:t xml:space="preserve">Χρήστες (ρόλοι) που εμπλέκονται</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Εμπλέκονται οι λειτουργοί των αυτοκινητοδρόμων, καθώς και οι αρμόδιοι των αρχών μεταφορών της χώρας.</w:t>
      </w:r>
    </w:p>
    <w:p w:rsidR="00000000" w:rsidDel="00000000" w:rsidP="00000000" w:rsidRDefault="00000000" w:rsidRPr="00000000" w14:paraId="0000004F">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3.1.3.2</w:t>
        <w:tab/>
        <w:t xml:space="preserve">Προϋποθέσεις εκτέλεσης</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Οι εμπλεκόμενοι οφείλουν να έχουν τη δυνατότητα ταυτοποίησης για να αποκτήσουν πρόσβαση στη διαδικτυακή εφαρμογή του λογισμικού.</w:t>
      </w:r>
    </w:p>
    <w:p w:rsidR="00000000" w:rsidDel="00000000" w:rsidP="00000000" w:rsidRDefault="00000000" w:rsidRPr="00000000" w14:paraId="00000051">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3.1.3.3</w:t>
        <w:tab/>
        <w:t xml:space="preserve">Περιβάλλον εκτέλεσης</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περίπτωση χρήσης εκτελείται στη διαδικτυακή εφαρμογή του συστήματος, καθώς και στο back-end του που επικοινωνεί με τη βάση δεδομένων.</w:t>
      </w:r>
      <w:r w:rsidDel="00000000" w:rsidR="00000000" w:rsidRPr="00000000">
        <w:rPr>
          <w:rtl w:val="0"/>
        </w:rPr>
      </w:r>
    </w:p>
    <w:p w:rsidR="00000000" w:rsidDel="00000000" w:rsidP="00000000" w:rsidRDefault="00000000" w:rsidRPr="00000000" w14:paraId="00000053">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3.1.3.4</w:t>
        <w:tab/>
        <w:t xml:space="preserve">Δεδομένα εισόδου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Δεδομένα εισόδου αποτελούν η ταυτότητα του χρήστη ο οποίος επιθυμεί να προβάλει τα στοιχεία διελεύσεων των οχημάτων από τους σταθμούς διοδίων του δικτύου αυτοκινητοδρόμων, καθώς και οι παράμετροι αναζήτησης στοιχείων (φίλτρα) που αυτός εισαγάγει στη διαδικτυακή εφαρμογή.</w:t>
      </w:r>
      <w:r w:rsidDel="00000000" w:rsidR="00000000" w:rsidRPr="00000000">
        <w:rPr>
          <w:rtl w:val="0"/>
        </w:rPr>
      </w:r>
    </w:p>
    <w:p w:rsidR="00000000" w:rsidDel="00000000" w:rsidP="00000000" w:rsidRDefault="00000000" w:rsidRPr="00000000" w14:paraId="00000055">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3.1.3.5</w:t>
        <w:tab/>
        <w:t xml:space="preserve">Αλληλουχία ενεργειών - επιθυμητή συμπεριφορά</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1108710"/>
            <wp:effectExtent b="0" l="0" r="0" t="0"/>
            <wp:wrapSquare wrapText="bothSides" distB="0" distT="0" distL="0" distR="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510" cy="1108710"/>
                    </a:xfrm>
                    <a:prstGeom prst="rect"/>
                    <a:ln/>
                  </pic:spPr>
                </pic:pic>
              </a:graphicData>
            </a:graphic>
          </wp:anchor>
        </w:drawing>
      </w:r>
    </w:p>
    <w:p w:rsidR="00000000" w:rsidDel="00000000" w:rsidP="00000000" w:rsidRDefault="00000000" w:rsidRPr="00000000" w14:paraId="00000058">
      <w:pPr>
        <w:widowControl w:val="1"/>
        <w:numPr>
          <w:ilvl w:val="0"/>
          <w:numId w:val="6"/>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Ο χρήστης ταυτοποιείται και εισέρχεται στη διαδικτυακή εφαρμογή.</w:t>
      </w:r>
    </w:p>
    <w:p w:rsidR="00000000" w:rsidDel="00000000" w:rsidP="00000000" w:rsidRDefault="00000000" w:rsidRPr="00000000" w14:paraId="00000059">
      <w:pPr>
        <w:widowControl w:val="1"/>
        <w:numPr>
          <w:ilvl w:val="0"/>
          <w:numId w:val="6"/>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Μέσω αυτής, θέτει τις παραμέτρους αναζήτησης (φίλτρα) που επιθυμεί για την αναζήτηση των στοιχείων των διελεύσεων. Τα διαθέσιμα φίλτρα, καθώς και το συνολικό πλήθος των διαθέσιμων προς τον χρήστη στοιχείων, εξαρτώνται από τον ρόλο του χρήστη (όπως περιγράφεται στην ενότητα 3.3.1). Ο χρήστης επίσης θέτει τις παραμέτρους εμφάνισης των στοιχείων.</w:t>
      </w:r>
      <w:r w:rsidDel="00000000" w:rsidR="00000000" w:rsidRPr="00000000">
        <w:rPr>
          <w:rtl w:val="0"/>
        </w:rPr>
      </w:r>
    </w:p>
    <w:p w:rsidR="00000000" w:rsidDel="00000000" w:rsidP="00000000" w:rsidRDefault="00000000" w:rsidRPr="00000000" w14:paraId="0000005A">
      <w:pPr>
        <w:widowControl w:val="1"/>
        <w:numPr>
          <w:ilvl w:val="0"/>
          <w:numId w:val="6"/>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Το back-end εκτελεί ερωτήματα στη βάση δεδομένων για να ανακτήσει τις εγγραφές διελεύσεων οι οποίες πληρούν τα επιλεγμένα φίλτρα.</w:t>
      </w:r>
      <w:r w:rsidDel="00000000" w:rsidR="00000000" w:rsidRPr="00000000">
        <w:rPr>
          <w:rtl w:val="0"/>
        </w:rPr>
      </w:r>
    </w:p>
    <w:p w:rsidR="00000000" w:rsidDel="00000000" w:rsidP="00000000" w:rsidRDefault="00000000" w:rsidRPr="00000000" w14:paraId="0000005B">
      <w:pPr>
        <w:widowControl w:val="1"/>
        <w:numPr>
          <w:ilvl w:val="0"/>
          <w:numId w:val="6"/>
        </w:numPr>
        <w:spacing w:after="0" w:before="120" w:lineRule="auto"/>
        <w:ind w:left="340" w:right="0" w:hanging="34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Η διαδικτυακή εφαρμογή εμφανίζει στον χρήστη τα ζητούμενα στοιχεία, οργανωμένα και παρουσιασμένα σύμφωνα με τις παραμέτρους που αυτός έθεσε.</w:t>
      </w:r>
    </w:p>
    <w:p w:rsidR="00000000" w:rsidDel="00000000" w:rsidP="00000000" w:rsidRDefault="00000000" w:rsidRPr="00000000" w14:paraId="0000005C">
      <w:pPr>
        <w:widowControl w:val="1"/>
        <w:numPr>
          <w:ilvl w:val="0"/>
          <w:numId w:val="6"/>
        </w:numPr>
        <w:spacing w:after="0" w:before="120" w:lineRule="auto"/>
        <w:ind w:left="283" w:right="0" w:hanging="28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Προαιρετικά, ο χρήστης μπορεί να προβεί σε λήψη των στοιχείων σε μορφή αρχείου.</w:t>
      </w:r>
    </w:p>
    <w:p w:rsidR="00000000" w:rsidDel="00000000" w:rsidP="00000000" w:rsidRDefault="00000000" w:rsidRPr="00000000" w14:paraId="0000005D">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3.1.3.7</w:t>
        <w:tab/>
        <w:t xml:space="preserve">Δεδομένα εξόδου</w:t>
      </w:r>
    </w:p>
    <w:p w:rsidR="00000000" w:rsidDel="00000000" w:rsidP="00000000" w:rsidRDefault="00000000" w:rsidRPr="00000000" w14:paraId="0000005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Τα δεδομένα εξόδου συνιστώνται από το σύνολο των στοιχείων διελεύσεων που γίνονται διαθέσιμα στον χρήστη.</w:t>
      </w:r>
    </w:p>
    <w:p w:rsidR="00000000" w:rsidDel="00000000" w:rsidP="00000000" w:rsidRDefault="00000000" w:rsidRPr="00000000" w14:paraId="0000005F">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3.1.3.8</w:t>
        <w:tab/>
        <w:t xml:space="preserve">Παρατηρήσεις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Απαιτήσεις επιδόσεων</w:t>
      </w:r>
    </w:p>
    <w:p w:rsidR="00000000" w:rsidDel="00000000" w:rsidP="00000000" w:rsidRDefault="00000000" w:rsidRPr="00000000" w14:paraId="00000062">
      <w:pPr>
        <w:jc w:val="both"/>
        <w:rPr/>
      </w:pPr>
      <w:r w:rsidDel="00000000" w:rsidR="00000000" w:rsidRPr="00000000">
        <w:rPr>
          <w:rFonts w:ascii="Times New Roman" w:cs="Times New Roman" w:eastAsia="Times New Roman" w:hAnsi="Times New Roman"/>
          <w:sz w:val="24"/>
          <w:szCs w:val="24"/>
          <w:rtl w:val="0"/>
        </w:rPr>
        <w:t xml:space="preserve">Η κυριότερη απαίτηση από το λογισμικό είναι η καταγραφή όλων των διελεύσεων οχημάτων και η αποθήκευση των σχετικών δεδομένων, δίχως σφάλματα και απώλειες. Το σύστημα θα λαμβάνει δεδομένα διελεύσεων καθ’ όλη τη διάρκεια της ημέρας, από δεκάδες διαφορετικούς σταθμούς διοδίων, σε πολυσύχναστους αυτοκινητοδρόμους, οπότε κρίνεται αναγκαία η πρόνοια για τη διαχείριση του όγκου αυτού των δεδομένων, ακόμη και υπό μη ιδανικές συνθήκες λειτουργίας. Για παράδειγμα, εφόσον προβλήματα δικτύου μπορεί να μην επιτρέπουν την επικοινωνία με την κεντρική βάση δεδομένων για αποστολή και λήψη δεδομένων, καθίσταται αναγκαία η offline δυνατότητα λειτουργίας των υποσυστημάτων καταγραφής διελεύσεων σε κάθε σταθμό. </w:t>
      </w: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Fonts w:ascii="Times New Roman" w:cs="Times New Roman" w:eastAsia="Times New Roman" w:hAnsi="Times New Roman"/>
          <w:sz w:val="24"/>
          <w:szCs w:val="24"/>
          <w:rtl w:val="0"/>
        </w:rPr>
        <w:t xml:space="preserve">Όσον αφορά το κομμάτι της αλληλεπίδρασης με τον χρήστη, το σύστημα οφείλει να παρέχει μία ευχάριστη εμπειρία χρήσης, αρχικά διευκολύνοντας την είσοδό και ταυτοποίησή του (με δυνατότητα επιλογής ταυτοποίησης και μέσω τρίτου φορέα) και εν συνεχεία αντιδρώντας άμεσα στα αιτήματα που αποστέλλονται μέσω της διαδικτυακής εφαρμογής (για παράδειγμα, η παρουσίαση και η επεξεργασία δεδομένων πρέπει να εκτελούνται δίχως αδικαιολόγητες καθυστερήσεις). Είναι επίσης σημαντική η εξασφάλιση της εύκολης πλοήγησης του χρήστη – ο οποίος επιθυμεί με λίγα κλικ να εκτελεί κάθε ζητούμενη λειτουργία – καθώς και η ευκρινής παρουσίαση όποιων δεδομένων αυτός αιτείται. </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Τέλος, τόσο στο κομμάτι της λήψης δεδομένων διελεύσεων, όσο και στο front-end κομμάτι, αποτελεί σημαντική απαίτηση επιδόσεων ο περιορισμός στο ελάχιστο των περιπτώσεων όπου τα διάφορα τμήματα του συστήματος αποτυγχάνουν, καθώς και η έγκαιρη επαναφορά τους σε λειτουργία στις περιπτώσεις αυτές.</w:t>
      </w:r>
    </w:p>
    <w:p w:rsidR="00000000" w:rsidDel="00000000" w:rsidP="00000000" w:rsidRDefault="00000000" w:rsidRPr="00000000" w14:paraId="0000006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Απαιτήσεις οργάνωσης δεδομένων</w:t>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w:t>
        <w:tab/>
        <w:t xml:space="preserve">Απαιτήσεις και περιορισμοί πρόσβασης σε δεδομένα</w:t>
      </w:r>
    </w:p>
    <w:p w:rsidR="00000000" w:rsidDel="00000000" w:rsidP="00000000" w:rsidRDefault="00000000" w:rsidRPr="00000000" w14:paraId="0000006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Το επίπεδο πρόσβασης του κάθε χρήστη στα δεδομένα του συστήματος εξαρτάται από την ταυτότητά του, η οποία καθορίζεται κατά τη διαδικασία εισόδου και ταυτοποίησής του. Συγκεκριμένα:</w:t>
      </w:r>
    </w:p>
    <w:p w:rsidR="00000000" w:rsidDel="00000000" w:rsidP="00000000" w:rsidRDefault="00000000" w:rsidRPr="00000000" w14:paraId="00000068">
      <w:pPr>
        <w:widowControl w:val="1"/>
        <w:numPr>
          <w:ilvl w:val="0"/>
          <w:numId w:val="7"/>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Οι </w:t>
      </w:r>
      <w:r w:rsidDel="00000000" w:rsidR="00000000" w:rsidRPr="00000000">
        <w:rPr>
          <w:rFonts w:ascii="Times New Roman" w:cs="Times New Roman" w:eastAsia="Times New Roman" w:hAnsi="Times New Roman"/>
          <w:color w:val="000000"/>
          <w:sz w:val="24"/>
          <w:szCs w:val="24"/>
          <w:u w:val="single"/>
          <w:rtl w:val="0"/>
        </w:rPr>
        <w:t xml:space="preserve">λειτουργοί των αυτοκινητοδρόμων</w:t>
      </w:r>
      <w:r w:rsidDel="00000000" w:rsidR="00000000" w:rsidRPr="00000000">
        <w:rPr>
          <w:rFonts w:ascii="Times New Roman" w:cs="Times New Roman" w:eastAsia="Times New Roman" w:hAnsi="Times New Roman"/>
          <w:color w:val="000000"/>
          <w:sz w:val="24"/>
          <w:szCs w:val="24"/>
          <w:rtl w:val="0"/>
        </w:rPr>
        <w:t xml:space="preserve"> θα έχουν δικαίωμα προβολής όλων των δεδομένων κάθε διέλευσης που είτε πραγματοποιήθηκε σε σταθμό διοδίων του δικτύου τους, είτε πραγματοποιήθηκε με ηλεκτρονική κάρτα του συστήματός τους. Θα έχουν επίσης πρόσβαση στην ανάλυση όλων των οφειλών από και προς αυτούς, παρελθοντικών ή τρεχουσών και θα μπορούν να επιλέξουν τις επιθυμητές ημερομηνίες συμψηφισμού τους. Επιπλέον, θα μπορούν να προβάλ</w:t>
      </w:r>
      <w:r w:rsidDel="00000000" w:rsidR="00000000" w:rsidRPr="00000000">
        <w:rPr>
          <w:rFonts w:ascii="Times New Roman" w:cs="Times New Roman" w:eastAsia="Times New Roman" w:hAnsi="Times New Roman"/>
          <w:rtl w:val="0"/>
        </w:rPr>
        <w:t xml:space="preserve">λ</w:t>
      </w:r>
      <w:r w:rsidDel="00000000" w:rsidR="00000000" w:rsidRPr="00000000">
        <w:rPr>
          <w:rFonts w:ascii="Times New Roman" w:cs="Times New Roman" w:eastAsia="Times New Roman" w:hAnsi="Times New Roman"/>
          <w:color w:val="000000"/>
          <w:sz w:val="24"/>
          <w:szCs w:val="24"/>
          <w:rtl w:val="0"/>
        </w:rPr>
        <w:t xml:space="preserve">ουν και να επεξεργαστούν τα προσωπικά στοιχεία του λογαριασμού τους στο σύστημα. Τέλος, κάθε λειτουργός θα μπορεί να επεξεργάζεται τα δεδομένα που διατηρούμε, τα οποία αναφέρονται στις ηλεκτρονικές κάρτες, τα οχήματα και τους σταθμούς που ανήκουν στο σύστημά του.</w:t>
      </w:r>
      <w:r w:rsidDel="00000000" w:rsidR="00000000" w:rsidRPr="00000000">
        <w:rPr>
          <w:rtl w:val="0"/>
        </w:rPr>
      </w:r>
    </w:p>
    <w:p w:rsidR="00000000" w:rsidDel="00000000" w:rsidP="00000000" w:rsidRDefault="00000000" w:rsidRPr="00000000" w14:paraId="00000069">
      <w:pPr>
        <w:widowControl w:val="1"/>
        <w:numPr>
          <w:ilvl w:val="0"/>
          <w:numId w:val="7"/>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Οι </w:t>
      </w:r>
      <w:r w:rsidDel="00000000" w:rsidR="00000000" w:rsidRPr="00000000">
        <w:rPr>
          <w:rFonts w:ascii="Times New Roman" w:cs="Times New Roman" w:eastAsia="Times New Roman" w:hAnsi="Times New Roman"/>
          <w:color w:val="000000"/>
          <w:sz w:val="24"/>
          <w:szCs w:val="24"/>
          <w:u w:val="single"/>
          <w:rtl w:val="0"/>
        </w:rPr>
        <w:t xml:space="preserve">πάροχοι υπηρεσιών πληρωμής</w:t>
      </w:r>
      <w:r w:rsidDel="00000000" w:rsidR="00000000" w:rsidRPr="00000000">
        <w:rPr>
          <w:rFonts w:ascii="Times New Roman" w:cs="Times New Roman" w:eastAsia="Times New Roman" w:hAnsi="Times New Roman"/>
          <w:color w:val="000000"/>
          <w:sz w:val="24"/>
          <w:szCs w:val="24"/>
          <w:rtl w:val="0"/>
        </w:rPr>
        <w:t xml:space="preserve"> θα έχουν πρόσβαση μόνο στα απαραίτητα δεδομένα για τη διευθέτηση των οφειλών μεταξύ των λειτουργών (λ.χ. συνολικό οφειλόμενο ποσό, κωδικός αριθμός οφειλής).</w:t>
      </w:r>
      <w:r w:rsidDel="00000000" w:rsidR="00000000" w:rsidRPr="00000000">
        <w:rPr>
          <w:rtl w:val="0"/>
        </w:rPr>
      </w:r>
    </w:p>
    <w:p w:rsidR="00000000" w:rsidDel="00000000" w:rsidP="00000000" w:rsidRDefault="00000000" w:rsidRPr="00000000" w14:paraId="0000006A">
      <w:pPr>
        <w:widowControl w:val="1"/>
        <w:numPr>
          <w:ilvl w:val="0"/>
          <w:numId w:val="7"/>
        </w:numPr>
        <w:spacing w:after="0" w:before="120" w:lineRule="auto"/>
        <w:ind w:left="340" w:right="0" w:hanging="340"/>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Οι αρμόδιοι των </w:t>
      </w:r>
      <w:r w:rsidDel="00000000" w:rsidR="00000000" w:rsidRPr="00000000">
        <w:rPr>
          <w:rFonts w:ascii="Times New Roman" w:cs="Times New Roman" w:eastAsia="Times New Roman" w:hAnsi="Times New Roman"/>
          <w:color w:val="000000"/>
          <w:sz w:val="24"/>
          <w:szCs w:val="24"/>
          <w:u w:val="single"/>
          <w:rtl w:val="0"/>
        </w:rPr>
        <w:t xml:space="preserve">αρχών μεταφορών</w:t>
      </w:r>
      <w:r w:rsidDel="00000000" w:rsidR="00000000" w:rsidRPr="00000000">
        <w:rPr>
          <w:rFonts w:ascii="Times New Roman" w:cs="Times New Roman" w:eastAsia="Times New Roman" w:hAnsi="Times New Roman"/>
          <w:color w:val="000000"/>
          <w:sz w:val="24"/>
          <w:szCs w:val="24"/>
          <w:rtl w:val="0"/>
        </w:rPr>
        <w:t xml:space="preserve"> της χώρας θα έχουν πρόσβαση στα στατιστικά δεδομένα όλων των διελεύσεων από όλους τους σταθμούς του δικτύου αυτοκινητοδρόμων, καθώς και στα στοιχεία του λογαριασμού τους στο σύστημα.</w:t>
      </w:r>
      <w:r w:rsidDel="00000000" w:rsidR="00000000" w:rsidRPr="00000000">
        <w:rPr>
          <w:rtl w:val="0"/>
        </w:rPr>
      </w:r>
    </w:p>
    <w:p w:rsidR="00000000" w:rsidDel="00000000" w:rsidP="00000000" w:rsidRDefault="00000000" w:rsidRPr="00000000" w14:paraId="0000006B">
      <w:pPr>
        <w:widowControl w:val="1"/>
        <w:numPr>
          <w:ilvl w:val="0"/>
          <w:numId w:val="7"/>
        </w:numPr>
        <w:spacing w:after="0" w:before="120" w:lineRule="auto"/>
        <w:ind w:left="340" w:right="0" w:hanging="340"/>
        <w:jc w:val="both"/>
        <w:rPr/>
      </w:pPr>
      <w:r w:rsidDel="00000000" w:rsidR="00000000" w:rsidRPr="00000000">
        <w:rPr>
          <w:rFonts w:ascii="Times New Roman" w:cs="Times New Roman" w:eastAsia="Times New Roman" w:hAnsi="Times New Roman"/>
          <w:color w:val="000000"/>
          <w:sz w:val="24"/>
          <w:szCs w:val="24"/>
          <w:rtl w:val="0"/>
        </w:rPr>
        <w:t xml:space="preserve">Τέλος, το σύστημά μας θα αναγνωρίζει χρήστες με τον ειδικό ρόλο του </w:t>
      </w:r>
      <w:r w:rsidDel="00000000" w:rsidR="00000000" w:rsidRPr="00000000">
        <w:rPr>
          <w:rFonts w:ascii="Times New Roman" w:cs="Times New Roman" w:eastAsia="Times New Roman" w:hAnsi="Times New Roman"/>
          <w:color w:val="000000"/>
          <w:sz w:val="24"/>
          <w:szCs w:val="24"/>
          <w:u w:val="single"/>
          <w:rtl w:val="0"/>
        </w:rPr>
        <w:t xml:space="preserve">διαχειριστή</w:t>
      </w:r>
      <w:r w:rsidDel="00000000" w:rsidR="00000000" w:rsidRPr="00000000">
        <w:rPr>
          <w:rFonts w:ascii="Times New Roman" w:cs="Times New Roman" w:eastAsia="Times New Roman" w:hAnsi="Times New Roman"/>
          <w:color w:val="000000"/>
          <w:sz w:val="24"/>
          <w:szCs w:val="24"/>
          <w:u w:val="none"/>
          <w:rtl w:val="0"/>
        </w:rPr>
        <w:t xml:space="preserve">, οι οποίοι θα έχουν πλήρη πρόσβαση σε όλα τα δεδομένα και θα μπορούν να τα τροποποιούν όπως κρίνουν απαραίτητο.</w:t>
      </w: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 xml:space="preserve">Λοιπές απαιτήσεις</w:t>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w:t>
        <w:tab/>
        <w:t xml:space="preserve">Απαιτήσεις διαθεσιμότητας λογισμικού</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1"/>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υποσυστήματα καταγραφής διελεύσεων που θα λειτουργούν σε κάθε σταθμό διοδίων οφείλουν να εξασφαλίζουν τη διαθεσιμότητά τους ανά πάσα στιγμή, καθώς οι διελεύσεις οχημάτων είναι αδιάκοπες. Όσον αφορά τη βάση δεδομένων του συστήματος, το λογισμικό διαχείρισής της, καθώς και το λογισμικό διεπαφής με τον χρήστη (web application και CLI), αυτά επίσης μπορεί να χρειαστεί να είναι διαθέσιμα ανά πάσα στιγμή (στη βάση ανά τακτά χρονικά διαστήματα επιθυμούμε να καταγράφουμε τα συλλεγόμενα δεδομένα διελεύσεων, ενώ οι χρήστες μπορεί να επιθυμήσουν να συνδεθούν στο σύστημα και να αντλήσουν δεδομένα από αυτό ανά πάσα στιγμή). Ωστόσο, η μη διαθεσιμότητά τους, εάν υφίσταται με εύλογη σπανιότητα και για μικρή χρονική διάρκεια κάθε φορά, δεν αποτελεί καταστροφική αποτυχία του συστήματος. Επομένως, ανάλογα με τις απαιτήσεις των λειτουργών, μπορούν να καθοριστούν τα κατάλληλα όρια ανοχής αναφορικά με τη μη διαθεσιμότητα του συστήματος (λ.χ. απαίτηση διαθεσιμότητας τουλάχιστον 90% του χρόνου ανά μήνα).</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w:t>
        <w:tab/>
        <w:t xml:space="preserve">Απαιτήσεις ασφάλειας</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Οι απαιτήσεις ασφαλείας του συστήματος προκύπτουν από τις ανάγκες των χρηστών και είναι οι εξής:</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προσωπικά δεδομένα των χρηστών να αποθηκεύονται κρυπτογραφημένα στη βάση δεδομένων.</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Η πιστ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οποίηση των χρηστών να διενεργείται με ασφάλεια, καθώς και να παρέχεται δυνατότητα πιστοποίησης μέσω τρίτου φορέα.</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χρήση HTTPS στη διαδικτυακή εφαρμογή για την ασφάλεια των δεδομένων των χρηστών.</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340" w:right="0" w:hanging="3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διατήρηση αντιγράφων ασφαλείας των δεδομένων της βάσης για την αποφυγή απώλειάς τους.</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18</w:t>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1.%2)"/>
      <w:lvlJc w:val="left"/>
      <w:pPr>
        <w:ind w:left="1080" w:hanging="360"/>
      </w:pPr>
      <w:rPr>
        <w:rFonts w:ascii="Times New Roman" w:cs="Times New Roman" w:eastAsia="Times New Roman" w:hAnsi="Times New Roman"/>
        <w:sz w:val="24"/>
        <w:szCs w:val="24"/>
      </w:rPr>
    </w:lvl>
    <w:lvl w:ilvl="2">
      <w:start w:val="1"/>
      <w:numFmt w:val="decimal"/>
      <w:lvlText w:val="(%3)"/>
      <w:lvlJc w:val="left"/>
      <w:pPr>
        <w:ind w:left="1440" w:hanging="360"/>
      </w:pPr>
      <w:rPr>
        <w:rFonts w:ascii="Times New Roman" w:cs="Times New Roman" w:eastAsia="Times New Roman" w:hAnsi="Times New Roman"/>
        <w:sz w:val="24"/>
        <w:szCs w:val="24"/>
      </w:rPr>
    </w:lvl>
    <w:lvl w:ilvl="3">
      <w:start w:val="1"/>
      <w:numFmt w:val="decimal"/>
      <w:lvlText w:val="(%4)"/>
      <w:lvlJc w:val="left"/>
      <w:pPr>
        <w:ind w:left="1800" w:hanging="360"/>
      </w:pPr>
      <w:rPr>
        <w:rFonts w:ascii="Times New Roman" w:cs="Times New Roman" w:eastAsia="Times New Roman" w:hAnsi="Times New Roman"/>
        <w:sz w:val="24"/>
        <w:szCs w:val="24"/>
      </w:rPr>
    </w:lvl>
    <w:lvl w:ilvl="4">
      <w:start w:val="1"/>
      <w:numFmt w:val="decimal"/>
      <w:lvlText w:val="(%5)"/>
      <w:lvlJc w:val="left"/>
      <w:pPr>
        <w:ind w:left="2160" w:hanging="360"/>
      </w:pPr>
      <w:rPr>
        <w:rFonts w:ascii="Times New Roman" w:cs="Times New Roman" w:eastAsia="Times New Roman" w:hAnsi="Times New Roman"/>
        <w:sz w:val="24"/>
        <w:szCs w:val="24"/>
      </w:rPr>
    </w:lvl>
    <w:lvl w:ilvl="5">
      <w:start w:val="1"/>
      <w:numFmt w:val="decimal"/>
      <w:lvlText w:val="(%6)"/>
      <w:lvlJc w:val="left"/>
      <w:pPr>
        <w:ind w:left="2520" w:hanging="360"/>
      </w:pPr>
      <w:rPr>
        <w:rFonts w:ascii="Times New Roman" w:cs="Times New Roman" w:eastAsia="Times New Roman" w:hAnsi="Times New Roman"/>
        <w:sz w:val="24"/>
        <w:szCs w:val="24"/>
      </w:rPr>
    </w:lvl>
    <w:lvl w:ilvl="6">
      <w:start w:val="1"/>
      <w:numFmt w:val="decimal"/>
      <w:lvlText w:val="(%7)"/>
      <w:lvlJc w:val="left"/>
      <w:pPr>
        <w:ind w:left="2880" w:hanging="360"/>
      </w:pPr>
      <w:rPr>
        <w:rFonts w:ascii="Times New Roman" w:cs="Times New Roman" w:eastAsia="Times New Roman" w:hAnsi="Times New Roman"/>
        <w:sz w:val="24"/>
        <w:szCs w:val="24"/>
      </w:rPr>
    </w:lvl>
    <w:lvl w:ilvl="7">
      <w:start w:val="1"/>
      <w:numFmt w:val="decimal"/>
      <w:lvlText w:val="(%8)"/>
      <w:lvlJc w:val="left"/>
      <w:pPr>
        <w:ind w:left="3240" w:hanging="360"/>
      </w:pPr>
      <w:rPr>
        <w:rFonts w:ascii="Times New Roman" w:cs="Times New Roman" w:eastAsia="Times New Roman" w:hAnsi="Times New Roman"/>
        <w:sz w:val="24"/>
        <w:szCs w:val="24"/>
      </w:rPr>
    </w:lvl>
    <w:lvl w:ilvl="8">
      <w:start w:val="1"/>
      <w:numFmt w:val="decimal"/>
      <w:lvlText w:val="(%9)"/>
      <w:lvlJc w:val="left"/>
      <w:pPr>
        <w:ind w:left="3600" w:hanging="360"/>
      </w:pPr>
      <w:rPr>
        <w:rFonts w:ascii="Times New Roman" w:cs="Times New Roman" w:eastAsia="Times New Roman" w:hAnsi="Times New Roman"/>
        <w:sz w:val="24"/>
        <w:szCs w:val="24"/>
      </w:rPr>
    </w:lvl>
  </w:abstractNum>
  <w:abstractNum w:abstractNumId="4">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decimal"/>
      <w:lvlText w:val="(%2)"/>
      <w:lvlJc w:val="left"/>
      <w:pPr>
        <w:ind w:left="1080" w:hanging="360"/>
      </w:pPr>
      <w:rPr>
        <w:rFonts w:ascii="Times New Roman" w:cs="Times New Roman" w:eastAsia="Times New Roman" w:hAnsi="Times New Roman"/>
        <w:sz w:val="24"/>
        <w:szCs w:val="24"/>
      </w:rPr>
    </w:lvl>
    <w:lvl w:ilvl="2">
      <w:start w:val="1"/>
      <w:numFmt w:val="decimal"/>
      <w:lvlText w:val="(%3)"/>
      <w:lvlJc w:val="left"/>
      <w:pPr>
        <w:ind w:left="1440" w:hanging="360"/>
      </w:pPr>
      <w:rPr>
        <w:rFonts w:ascii="Times New Roman" w:cs="Times New Roman" w:eastAsia="Times New Roman" w:hAnsi="Times New Roman"/>
        <w:sz w:val="24"/>
        <w:szCs w:val="24"/>
      </w:rPr>
    </w:lvl>
    <w:lvl w:ilvl="3">
      <w:start w:val="1"/>
      <w:numFmt w:val="decimal"/>
      <w:lvlText w:val="(%4)"/>
      <w:lvlJc w:val="left"/>
      <w:pPr>
        <w:ind w:left="1800" w:hanging="360"/>
      </w:pPr>
      <w:rPr>
        <w:rFonts w:ascii="Times New Roman" w:cs="Times New Roman" w:eastAsia="Times New Roman" w:hAnsi="Times New Roman"/>
        <w:sz w:val="24"/>
        <w:szCs w:val="24"/>
      </w:rPr>
    </w:lvl>
    <w:lvl w:ilvl="4">
      <w:start w:val="1"/>
      <w:numFmt w:val="decimal"/>
      <w:lvlText w:val="(%5)"/>
      <w:lvlJc w:val="left"/>
      <w:pPr>
        <w:ind w:left="2160" w:hanging="360"/>
      </w:pPr>
      <w:rPr>
        <w:rFonts w:ascii="Times New Roman" w:cs="Times New Roman" w:eastAsia="Times New Roman" w:hAnsi="Times New Roman"/>
        <w:sz w:val="24"/>
        <w:szCs w:val="24"/>
      </w:rPr>
    </w:lvl>
    <w:lvl w:ilvl="5">
      <w:start w:val="1"/>
      <w:numFmt w:val="decimal"/>
      <w:lvlText w:val="(%6)"/>
      <w:lvlJc w:val="left"/>
      <w:pPr>
        <w:ind w:left="2520" w:hanging="360"/>
      </w:pPr>
      <w:rPr>
        <w:rFonts w:ascii="Times New Roman" w:cs="Times New Roman" w:eastAsia="Times New Roman" w:hAnsi="Times New Roman"/>
        <w:sz w:val="24"/>
        <w:szCs w:val="24"/>
      </w:rPr>
    </w:lvl>
    <w:lvl w:ilvl="6">
      <w:start w:val="1"/>
      <w:numFmt w:val="decimal"/>
      <w:lvlText w:val="(%7)"/>
      <w:lvlJc w:val="left"/>
      <w:pPr>
        <w:ind w:left="2880" w:hanging="360"/>
      </w:pPr>
      <w:rPr>
        <w:rFonts w:ascii="Times New Roman" w:cs="Times New Roman" w:eastAsia="Times New Roman" w:hAnsi="Times New Roman"/>
        <w:sz w:val="24"/>
        <w:szCs w:val="24"/>
      </w:rPr>
    </w:lvl>
    <w:lvl w:ilvl="7">
      <w:start w:val="1"/>
      <w:numFmt w:val="decimal"/>
      <w:lvlText w:val="(%8)"/>
      <w:lvlJc w:val="left"/>
      <w:pPr>
        <w:ind w:left="3240" w:hanging="360"/>
      </w:pPr>
      <w:rPr>
        <w:rFonts w:ascii="Times New Roman" w:cs="Times New Roman" w:eastAsia="Times New Roman" w:hAnsi="Times New Roman"/>
        <w:sz w:val="24"/>
        <w:szCs w:val="24"/>
      </w:rPr>
    </w:lvl>
    <w:lvl w:ilvl="8">
      <w:start w:val="1"/>
      <w:numFmt w:val="decimal"/>
      <w:lvlText w:val="(%9)"/>
      <w:lvlJc w:val="left"/>
      <w:pPr>
        <w:ind w:left="3600" w:hanging="360"/>
      </w:pPr>
      <w:rPr>
        <w:rFonts w:ascii="Times New Roman" w:cs="Times New Roman" w:eastAsia="Times New Roman" w:hAnsi="Times New Roman"/>
        <w:sz w:val="24"/>
        <w:szCs w:val="24"/>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decimal"/>
      <w:lvlText w:val="(%2)"/>
      <w:lvlJc w:val="left"/>
      <w:pPr>
        <w:ind w:left="1080" w:hanging="360"/>
      </w:pPr>
      <w:rPr>
        <w:rFonts w:ascii="Times New Roman" w:cs="Times New Roman" w:eastAsia="Times New Roman" w:hAnsi="Times New Roman"/>
        <w:sz w:val="24"/>
        <w:szCs w:val="24"/>
      </w:rPr>
    </w:lvl>
    <w:lvl w:ilvl="2">
      <w:start w:val="1"/>
      <w:numFmt w:val="decimal"/>
      <w:lvlText w:val="(%3)"/>
      <w:lvlJc w:val="left"/>
      <w:pPr>
        <w:ind w:left="1440" w:hanging="360"/>
      </w:pPr>
      <w:rPr>
        <w:rFonts w:ascii="Times New Roman" w:cs="Times New Roman" w:eastAsia="Times New Roman" w:hAnsi="Times New Roman"/>
        <w:sz w:val="24"/>
        <w:szCs w:val="24"/>
      </w:rPr>
    </w:lvl>
    <w:lvl w:ilvl="3">
      <w:start w:val="1"/>
      <w:numFmt w:val="decimal"/>
      <w:lvlText w:val="(%4)"/>
      <w:lvlJc w:val="left"/>
      <w:pPr>
        <w:ind w:left="1800" w:hanging="360"/>
      </w:pPr>
      <w:rPr>
        <w:rFonts w:ascii="Times New Roman" w:cs="Times New Roman" w:eastAsia="Times New Roman" w:hAnsi="Times New Roman"/>
        <w:sz w:val="24"/>
        <w:szCs w:val="24"/>
      </w:rPr>
    </w:lvl>
    <w:lvl w:ilvl="4">
      <w:start w:val="1"/>
      <w:numFmt w:val="decimal"/>
      <w:lvlText w:val="(%5)"/>
      <w:lvlJc w:val="left"/>
      <w:pPr>
        <w:ind w:left="2160" w:hanging="360"/>
      </w:pPr>
      <w:rPr>
        <w:rFonts w:ascii="Times New Roman" w:cs="Times New Roman" w:eastAsia="Times New Roman" w:hAnsi="Times New Roman"/>
        <w:sz w:val="24"/>
        <w:szCs w:val="24"/>
      </w:rPr>
    </w:lvl>
    <w:lvl w:ilvl="5">
      <w:start w:val="1"/>
      <w:numFmt w:val="decimal"/>
      <w:lvlText w:val="(%6)"/>
      <w:lvlJc w:val="left"/>
      <w:pPr>
        <w:ind w:left="2520" w:hanging="360"/>
      </w:pPr>
      <w:rPr>
        <w:rFonts w:ascii="Times New Roman" w:cs="Times New Roman" w:eastAsia="Times New Roman" w:hAnsi="Times New Roman"/>
        <w:sz w:val="24"/>
        <w:szCs w:val="24"/>
      </w:rPr>
    </w:lvl>
    <w:lvl w:ilvl="6">
      <w:start w:val="1"/>
      <w:numFmt w:val="decimal"/>
      <w:lvlText w:val="(%7)"/>
      <w:lvlJc w:val="left"/>
      <w:pPr>
        <w:ind w:left="2880" w:hanging="360"/>
      </w:pPr>
      <w:rPr>
        <w:rFonts w:ascii="Times New Roman" w:cs="Times New Roman" w:eastAsia="Times New Roman" w:hAnsi="Times New Roman"/>
        <w:sz w:val="24"/>
        <w:szCs w:val="24"/>
      </w:rPr>
    </w:lvl>
    <w:lvl w:ilvl="7">
      <w:start w:val="1"/>
      <w:numFmt w:val="decimal"/>
      <w:lvlText w:val="(%8)"/>
      <w:lvlJc w:val="left"/>
      <w:pPr>
        <w:ind w:left="3240" w:hanging="360"/>
      </w:pPr>
      <w:rPr>
        <w:rFonts w:ascii="Times New Roman" w:cs="Times New Roman" w:eastAsia="Times New Roman" w:hAnsi="Times New Roman"/>
        <w:sz w:val="24"/>
        <w:szCs w:val="24"/>
      </w:rPr>
    </w:lvl>
    <w:lvl w:ilvl="8">
      <w:start w:val="1"/>
      <w:numFmt w:val="decimal"/>
      <w:lvlText w:val="(%9)"/>
      <w:lvlJc w:val="left"/>
      <w:pPr>
        <w:ind w:left="3600" w:hanging="360"/>
      </w:pPr>
      <w:rPr>
        <w:rFonts w:ascii="Times New Roman" w:cs="Times New Roman" w:eastAsia="Times New Roman" w:hAnsi="Times New Roman"/>
        <w:sz w:val="24"/>
        <w:szCs w:val="24"/>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36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0" w:before="240" w:lineRule="auto"/>
      <w:ind w:left="709" w:right="0" w:hanging="709"/>
    </w:pPr>
    <w:rPr>
      <w:rFonts w:ascii="Calibri" w:cs="Calibri" w:eastAsia="Calibri" w:hAnsi="Calibri"/>
      <w:color w:val="1f3763"/>
    </w:rPr>
  </w:style>
  <w:style w:type="paragraph" w:styleId="Heading4">
    <w:name w:val="heading 4"/>
    <w:basedOn w:val="Normal"/>
    <w:next w:val="Normal"/>
    <w:pPr>
      <w:keepNext w:val="1"/>
      <w:keepLines w:val="1"/>
      <w:spacing w:after="0" w:before="240" w:lineRule="auto"/>
      <w:ind w:left="851" w:right="0"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44"/>
      <w:szCs w:val="44"/>
    </w:rPr>
  </w:style>
  <w:style w:type="paragraph" w:styleId="Normal">
    <w:name w:val="Normal"/>
    <w:qFormat w:val="1"/>
    <w:pPr>
      <w:widowControl w:val="1"/>
      <w:kinsoku w:val="1"/>
      <w:overflowPunct w:val="1"/>
      <w:autoSpaceDE w:val="1"/>
      <w:bidi w:val="0"/>
      <w:snapToGrid w:val="0"/>
      <w:spacing w:after="0" w:before="120"/>
      <w:jc w:val="left"/>
    </w:pPr>
    <w:rPr>
      <w:rFonts w:ascii="Calibri" w:cs="DejaVu Sans" w:eastAsia="Calibri" w:hAnsi="Calibri"/>
      <w:color w:val="auto"/>
      <w:kern w:val="0"/>
      <w:sz w:val="24"/>
      <w:szCs w:val="24"/>
      <w:lang w:bidi="ar-SA" w:eastAsia="en-US" w:val="el-GR"/>
    </w:rPr>
  </w:style>
  <w:style w:type="paragraph" w:styleId="Heading1">
    <w:name w:val="Heading 1"/>
    <w:basedOn w:val="Normal"/>
    <w:next w:val="Normal"/>
    <w:qFormat w:val="1"/>
    <w:pPr>
      <w:keepNext w:val="1"/>
      <w:keepLines w:val="1"/>
      <w:numPr>
        <w:ilvl w:val="0"/>
        <w:numId w:val="1"/>
      </w:numPr>
      <w:spacing w:after="0" w:before="600"/>
      <w:outlineLvl w:val="0"/>
    </w:pPr>
    <w:rPr>
      <w:rFonts w:ascii="Calibri Light" w:cs="DejaVu Sans" w:eastAsia="Calibri" w:hAnsi="Calibri Light"/>
      <w:sz w:val="32"/>
      <w:szCs w:val="32"/>
    </w:rPr>
  </w:style>
  <w:style w:type="paragraph" w:styleId="Heading2">
    <w:name w:val="Heading 2"/>
    <w:basedOn w:val="Normal"/>
    <w:next w:val="Normal"/>
    <w:qFormat w:val="1"/>
    <w:pPr>
      <w:keepNext w:val="1"/>
      <w:keepLines w:val="1"/>
      <w:numPr>
        <w:ilvl w:val="0"/>
        <w:numId w:val="0"/>
      </w:numPr>
      <w:spacing w:after="0" w:before="360"/>
      <w:ind w:left="567" w:right="0" w:hanging="567"/>
      <w:outlineLvl w:val="1"/>
    </w:pPr>
    <w:rPr>
      <w:rFonts w:ascii="Calibri Light" w:cs="DejaVu Sans" w:eastAsia="Calibri" w:hAnsi="Calibri Light"/>
      <w:sz w:val="26"/>
      <w:szCs w:val="26"/>
    </w:rPr>
  </w:style>
  <w:style w:type="paragraph" w:styleId="Heading3">
    <w:name w:val="Heading 3"/>
    <w:basedOn w:val="Normal"/>
    <w:next w:val="Normal"/>
    <w:qFormat w:val="1"/>
    <w:pPr>
      <w:keepNext w:val="1"/>
      <w:keepLines w:val="1"/>
      <w:numPr>
        <w:ilvl w:val="0"/>
        <w:numId w:val="0"/>
      </w:numPr>
      <w:spacing w:after="0" w:before="240"/>
      <w:ind w:left="709" w:right="0" w:hanging="709"/>
      <w:outlineLvl w:val="2"/>
    </w:pPr>
    <w:rPr>
      <w:rFonts w:ascii="Calibri Light" w:cs="DejaVu Sans" w:eastAsia="Calibri" w:hAnsi="Calibri Light"/>
      <w:color w:val="1f3763"/>
    </w:rPr>
  </w:style>
  <w:style w:type="paragraph" w:styleId="Heading4">
    <w:name w:val="Heading 4"/>
    <w:basedOn w:val="Normal"/>
    <w:next w:val="Normal"/>
    <w:qFormat w:val="1"/>
    <w:pPr>
      <w:keepNext w:val="1"/>
      <w:keepLines w:val="1"/>
      <w:numPr>
        <w:ilvl w:val="0"/>
        <w:numId w:val="0"/>
      </w:numPr>
      <w:spacing w:after="0" w:before="240"/>
      <w:ind w:left="851" w:right="0" w:hanging="851"/>
      <w:outlineLvl w:val="3"/>
    </w:pPr>
    <w:rPr>
      <w:rFonts w:ascii="Calibri Light" w:cs="DejaVu Sans" w:eastAsia="Calibri" w:hAnsi="Calibri Light"/>
      <w:i w:val="1"/>
      <w:iCs w:val="1"/>
      <w:color w:val="2f5496"/>
    </w:rPr>
  </w:style>
  <w:style w:type="character" w:styleId="DefaultParagraphFont">
    <w:name w:val="Default Paragraph Font"/>
    <w:qFormat w:val="1"/>
    <w:rPr/>
  </w:style>
  <w:style w:type="character" w:styleId="Heading1Char">
    <w:name w:val="Heading 1 Char"/>
    <w:basedOn w:val="DefaultParagraphFont"/>
    <w:qFormat w:val="1"/>
    <w:rPr>
      <w:rFonts w:ascii="Calibri Light" w:cs="DejaVu Sans" w:eastAsia="Calibri" w:hAnsi="Calibri Light"/>
      <w:sz w:val="32"/>
      <w:szCs w:val="32"/>
      <w:lang w:val="el-GR"/>
    </w:rPr>
  </w:style>
  <w:style w:type="character" w:styleId="Heading2Char">
    <w:name w:val="Heading 2 Char"/>
    <w:basedOn w:val="DefaultParagraphFont"/>
    <w:qFormat w:val="1"/>
    <w:rPr>
      <w:rFonts w:ascii="Calibri Light" w:cs="DejaVu Sans" w:eastAsia="Calibri" w:hAnsi="Calibri Light"/>
      <w:sz w:val="26"/>
      <w:szCs w:val="26"/>
      <w:lang w:val="el-GR"/>
    </w:rPr>
  </w:style>
  <w:style w:type="character" w:styleId="TitleChar">
    <w:name w:val="Title Char"/>
    <w:basedOn w:val="DefaultParagraphFont"/>
    <w:qFormat w:val="1"/>
    <w:rPr>
      <w:rFonts w:ascii="Calibri Light" w:cs="DejaVu Sans" w:eastAsia="Calibri" w:hAnsi="Calibri Light"/>
      <w:spacing w:val="-10"/>
      <w:kern w:val="2"/>
      <w:sz w:val="44"/>
      <w:szCs w:val="56"/>
      <w:lang w:val="el-GR"/>
    </w:rPr>
  </w:style>
  <w:style w:type="character" w:styleId="HeaderChar">
    <w:name w:val="Header Char"/>
    <w:basedOn w:val="DefaultParagraphFont"/>
    <w:qFormat w:val="1"/>
    <w:rPr>
      <w:lang w:val="el-GR"/>
    </w:rPr>
  </w:style>
  <w:style w:type="character" w:styleId="FooterChar">
    <w:name w:val="Footer Char"/>
    <w:basedOn w:val="DefaultParagraphFont"/>
    <w:qFormat w:val="1"/>
    <w:rPr>
      <w:lang w:val="el-GR"/>
    </w:rPr>
  </w:style>
  <w:style w:type="character" w:styleId="SubtitleChar">
    <w:name w:val="Subtitle Char"/>
    <w:basedOn w:val="DefaultParagraphFont"/>
    <w:qFormat w:val="1"/>
    <w:rPr>
      <w:rFonts w:eastAsia="Calibri"/>
      <w:color w:val="5a5a5a"/>
      <w:spacing w:val="15"/>
      <w:sz w:val="28"/>
      <w:szCs w:val="22"/>
      <w:lang w:val="el-GR"/>
    </w:rPr>
  </w:style>
  <w:style w:type="character" w:styleId="Heading3Char">
    <w:name w:val="Heading 3 Char"/>
    <w:basedOn w:val="DefaultParagraphFont"/>
    <w:qFormat w:val="1"/>
    <w:rPr>
      <w:rFonts w:ascii="Calibri Light" w:cs="DejaVu Sans" w:eastAsia="Calibri" w:hAnsi="Calibri Light"/>
      <w:color w:val="1f3763"/>
      <w:lang w:val="el-GR"/>
    </w:rPr>
  </w:style>
  <w:style w:type="character" w:styleId="Heading4Char">
    <w:name w:val="Heading 4 Char"/>
    <w:basedOn w:val="DefaultParagraphFont"/>
    <w:qFormat w:val="1"/>
    <w:rPr>
      <w:rFonts w:ascii="Calibri Light" w:cs="DejaVu Sans" w:eastAsia="Calibri" w:hAnsi="Calibri Light"/>
      <w:i w:val="1"/>
      <w:iCs w:val="1"/>
      <w:color w:val="2f5496"/>
      <w:lang w:val="el-GR"/>
    </w:rPr>
  </w:style>
  <w:style w:type="character" w:styleId="NumberingSymbols">
    <w:name w:val="Numbering Symbols"/>
    <w:qFormat w:val="1"/>
    <w:rPr>
      <w:rFonts w:ascii="Times New Roman" w:hAnsi="Times New Roman"/>
      <w:sz w:val="24"/>
      <w:szCs w:val="24"/>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Description">
    <w:name w:val="Description"/>
    <w:basedOn w:val="Normal"/>
    <w:qFormat w:val="1"/>
    <w:pPr/>
    <w:rPr>
      <w:i w:val="1"/>
      <w:color w:val="8496b0"/>
      <w:sz w:val="20"/>
    </w:rPr>
  </w:style>
  <w:style w:type="paragraph" w:styleId="Title">
    <w:name w:val="Title"/>
    <w:basedOn w:val="Normal"/>
    <w:next w:val="Normal"/>
    <w:qFormat w:val="1"/>
    <w:pPr>
      <w:spacing w:after="0" w:before="0"/>
      <w:contextualSpacing w:val="1"/>
    </w:pPr>
    <w:rPr>
      <w:rFonts w:ascii="Calibri Light" w:cs="DejaVu Sans" w:eastAsia="Calibri" w:hAnsi="Calibri Light"/>
      <w:spacing w:val="-10"/>
      <w:kern w:val="2"/>
      <w:sz w:val="44"/>
      <w:szCs w:val="56"/>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680"/>
        <w:tab w:val="right" w:leader="none" w:pos="9360"/>
      </w:tabs>
      <w:spacing w:after="0" w:before="0"/>
    </w:pPr>
    <w:rPr/>
  </w:style>
  <w:style w:type="paragraph" w:styleId="Footer">
    <w:name w:val="Footer"/>
    <w:basedOn w:val="Normal"/>
    <w:pPr>
      <w:tabs>
        <w:tab w:val="clear" w:pos="720"/>
        <w:tab w:val="center" w:leader="none" w:pos="4680"/>
        <w:tab w:val="right" w:leader="none" w:pos="9360"/>
      </w:tabs>
      <w:spacing w:after="0" w:before="0"/>
    </w:pPr>
    <w:rPr/>
  </w:style>
  <w:style w:type="paragraph" w:styleId="Subtitle">
    <w:name w:val="Subtitle"/>
    <w:basedOn w:val="Normal"/>
    <w:next w:val="Normal"/>
    <w:qFormat w:val="1"/>
    <w:pPr>
      <w:spacing w:after="160" w:before="120"/>
    </w:pPr>
    <w:rPr>
      <w:rFonts w:eastAsia="Calibri"/>
      <w:color w:val="5a5a5a"/>
      <w:spacing w:val="15"/>
      <w:sz w:val="28"/>
      <w:szCs w:val="22"/>
    </w:rPr>
  </w:style>
  <w:style w:type="numbering" w:styleId="NoList">
    <w:name w:val="No List"/>
    <w:qFormat w:val="1"/>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wUYKhRN3Kba2O6T0E/PgKNLkA==">AMUW2mXTpQBDGNmeQk4wlAa5XUSLsP1uroRV1EN4MWSGX47Jdov/xCaxerF7VtGuyR5ufTbNIYSNcXOGsjyxQiaSmglmVdkJDnu3O0wRh3JVby71653thAo=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