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Subtitle"/>
        <w:jc w:val="both"/>
        <w:rPr>
          <w:rFonts w:ascii="Times New Roman" w:cs="Times New Roman" w:eastAsia="Times New Roman" w:hAnsi="Times New Roman"/>
          <w:sz w:val="36"/>
          <w:szCs w:val="36"/>
        </w:rPr>
      </w:pPr>
      <w:bookmarkStart w:colFirst="0" w:colLast="0" w:name="_heading=h.ze2nyh61lzjd" w:id="0"/>
      <w:bookmarkEnd w:id="0"/>
      <w:r w:rsidDel="00000000" w:rsidR="00000000" w:rsidRPr="00000000">
        <w:rPr>
          <w:rFonts w:ascii="Times New Roman" w:cs="Times New Roman" w:eastAsia="Times New Roman" w:hAnsi="Times New Roman"/>
          <w:color w:val="000000"/>
          <w:sz w:val="36"/>
          <w:szCs w:val="36"/>
          <w:rtl w:val="0"/>
        </w:rPr>
        <w:t xml:space="preserve">Αρχές Μεταφορών</w:t>
      </w:r>
      <w:r w:rsidDel="00000000" w:rsidR="00000000" w:rsidRPr="00000000">
        <w:rPr>
          <w:rtl w:val="0"/>
        </w:rPr>
      </w:r>
    </w:p>
    <w:p w:rsidR="00000000" w:rsidDel="00000000" w:rsidP="00000000" w:rsidRDefault="00000000" w:rsidRPr="00000000" w14:paraId="00000004">
      <w:pPr>
        <w:pStyle w:val="Heading1"/>
        <w:numPr>
          <w:ilvl w:val="0"/>
          <w:numId w:val="3"/>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Σύνοψη επιχειρησιακού περιβάλλοντος</w:t>
      </w:r>
    </w:p>
    <w:p w:rsidR="00000000" w:rsidDel="00000000" w:rsidP="00000000" w:rsidRDefault="00000000" w:rsidRPr="00000000" w14:paraId="00000005">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Επιχειρησιακοί στόχοι </w:t>
      </w:r>
    </w:p>
    <w:p w:rsidR="00000000" w:rsidDel="00000000" w:rsidP="00000000" w:rsidRDefault="00000000" w:rsidRPr="00000000" w14:paraId="0000000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Είναι δεδομένο πως η διαλειτουργικότητα των διοδίων προσφέρει μεγάλη άνεση στον χρήστη και διευκολύνει τις καθημερινές του μετακινήσεις. Η καταγραφή των διελεύσεων οχημάτων από τους σταθμούς διοδίων σε όλη την έκταση του δικτύου αυτοκινητοδρόμων (η οποία συντελείται στα πλαίσια της διαλειτουργικότητας) παρέχει τη δυνατότητα άντλησης διαφόρων στατιστικών δεδομένων σχετικά με την κυκλοφορία εντός του δικτύου αυτού.</w:t>
      </w:r>
      <w:r w:rsidDel="00000000" w:rsidR="00000000" w:rsidRPr="00000000">
        <w:rPr>
          <w:rFonts w:ascii="Times New Roman" w:cs="Times New Roman" w:eastAsia="Times New Roman" w:hAnsi="Times New Roman"/>
          <w:rtl w:val="0"/>
        </w:rPr>
        <w:t xml:space="preserve"> Η συλλογή των στατιστικών αυτών αποτελεί τον βασικό στόχο που επιθυμούν να επιτύχουν οι αρχές μεταφορών της χώρας μέσω της συμμετοχής τους στο σύστημα που αναπτύσσουμε, καθώς με την αξιοποίηση των συλλεγόμενων στοιχείων μπορούν να επιτύχουν την αποτελεσματικότερη επιτέλεση των καθηκόντων τους.</w:t>
      </w:r>
      <w:r w:rsidDel="00000000" w:rsidR="00000000" w:rsidRPr="00000000">
        <w:rPr>
          <w:rtl w:val="0"/>
        </w:rPr>
      </w:r>
    </w:p>
    <w:p w:rsidR="00000000" w:rsidDel="00000000" w:rsidP="00000000" w:rsidRDefault="00000000" w:rsidRPr="00000000" w14:paraId="00000007">
      <w:pPr>
        <w:pStyle w:val="Heading2"/>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Περίγραμμα επιχειρησιακών λειτουργιών</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υπεύθυνοι των αρχών μεταφορών συνδέονται στο σύστημα μέσω διαδικτυακής εφαρμογής. Για την είσοδό τους απαιτείται ταυτοποίηση, είτε με χρήση διαπιστευτηρίων (username/password), είτε μέσω τρίτου συστήματος. Ο ειδικός λογαριασμός που διαθέτουν έχει δικαιώματα προβολής και ανάλυσης όλων των δεδομένων διελεύσεων από όλους τους σταθμούς διοδίων του δικτύου αυτοκινητοδρόμων. Οι χρήστες μπορούν να εστιάζουν στο επιθυμητό υποσύνολο της διαθέσιμης πληροφορίας με χρήση διαφόρων επιλογών αναζήτησης (φίλτρων), να τα προβάλλουν ομαδοποιημένα κατά τρόπο που εξυπηρετεί τις ανάγκες τους, καθώς και να τα λαμβάνουν σε μορφή αρχείου, εάν το επιθυμούν.</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i w:val="1"/>
          <w:color w:val="8496b0"/>
          <w:sz w:val="22"/>
          <w:szCs w:val="22"/>
        </w:rPr>
      </w:pPr>
      <w:r w:rsidDel="00000000" w:rsidR="00000000" w:rsidRPr="00000000">
        <w:rPr>
          <w:rFonts w:ascii="Times New Roman" w:cs="Times New Roman" w:eastAsia="Times New Roman" w:hAnsi="Times New Roman"/>
          <w:sz w:val="26"/>
          <w:szCs w:val="26"/>
          <w:rtl w:val="0"/>
        </w:rPr>
        <w:t xml:space="preserve">1.3 Δείκτες ποιότητας</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Για τις αρχές μεταφορών δείκτες ποιότητας είναι οι εξής: </w:t>
      </w:r>
    </w:p>
    <w:p w:rsidR="00000000" w:rsidDel="00000000" w:rsidP="00000000" w:rsidRDefault="00000000" w:rsidRPr="00000000" w14:paraId="0000000C">
      <w:pPr>
        <w:numPr>
          <w:ilvl w:val="0"/>
          <w:numId w:val="2"/>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Ευχρηστία και αποκρισιμότητα της διαδικτυακής εφαρμογής</w:t>
      </w:r>
    </w:p>
    <w:p w:rsidR="00000000" w:rsidDel="00000000" w:rsidP="00000000" w:rsidRDefault="00000000" w:rsidRPr="00000000" w14:paraId="0000000D">
      <w:pPr>
        <w:numPr>
          <w:ilvl w:val="0"/>
          <w:numId w:val="2"/>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Πληρότητα και συνέπεια στα δεδομένα που λαμβάνουν</w:t>
      </w:r>
    </w:p>
    <w:p w:rsidR="00000000" w:rsidDel="00000000" w:rsidP="00000000" w:rsidRDefault="00000000" w:rsidRPr="00000000" w14:paraId="0000000E">
      <w:pPr>
        <w:numPr>
          <w:ilvl w:val="0"/>
          <w:numId w:val="2"/>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Σαφήνεια και απλότητα στην παρουσίαση των στατιστικών δεδομένων</w:t>
      </w:r>
    </w:p>
    <w:p w:rsidR="00000000" w:rsidDel="00000000" w:rsidP="00000000" w:rsidRDefault="00000000" w:rsidRPr="00000000" w14:paraId="0000000F">
      <w:pPr>
        <w:numPr>
          <w:ilvl w:val="0"/>
          <w:numId w:val="2"/>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Παροχή διαφορετικών τρόπων παρουσίασης των δεδομένων (με χρήση πινάκων, διαγραμμάτων κ.λ.)</w:t>
      </w:r>
    </w:p>
    <w:p w:rsidR="00000000" w:rsidDel="00000000" w:rsidP="00000000" w:rsidRDefault="00000000" w:rsidRPr="00000000" w14:paraId="00000010">
      <w:pPr>
        <w:numPr>
          <w:ilvl w:val="0"/>
          <w:numId w:val="2"/>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Περιορισμός περιπτώσεων αδυναμίας του συστήματος (λ.χ. προβλήματα στον server που αποτρέπουν την είσοδο στη διαδικτυακή εφαρμογή)</w:t>
      </w:r>
    </w:p>
    <w:p w:rsidR="00000000" w:rsidDel="00000000" w:rsidP="00000000" w:rsidRDefault="00000000" w:rsidRPr="00000000" w14:paraId="00000011">
      <w:pPr>
        <w:numPr>
          <w:ilvl w:val="0"/>
          <w:numId w:val="2"/>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Δυνατότητα λήψης των δεδομένων υπό μορφή αρχείου</w:t>
      </w:r>
    </w:p>
    <w:p w:rsidR="00000000" w:rsidDel="00000000" w:rsidP="00000000" w:rsidRDefault="00000000" w:rsidRPr="00000000" w14:paraId="00000012">
      <w:pPr>
        <w:pStyle w:val="Heading1"/>
        <w:numPr>
          <w:ilvl w:val="0"/>
          <w:numId w:val="3"/>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Αναφορές - πηγές πληροφοριών</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numPr>
          <w:ilvl w:val="0"/>
          <w:numId w:val="3"/>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Έκθεση απαιτήσεων χρηστών</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κυριότερες απαιτήσεις από την οπτική των αρχών μεταφορών είναι οι εξής:</w:t>
      </w:r>
    </w:p>
    <w:p w:rsidR="00000000" w:rsidDel="00000000" w:rsidP="00000000" w:rsidRDefault="00000000" w:rsidRPr="00000000" w14:paraId="00000017">
      <w:pPr>
        <w:numPr>
          <w:ilvl w:val="0"/>
          <w:numId w:val="1"/>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Τα στατιστικά δεδομένα στη διαδικτυακή εφαρμογή να είναι ευπαρουσίαστα και απλά στην κατανόηση </w:t>
      </w:r>
    </w:p>
    <w:p w:rsidR="00000000" w:rsidDel="00000000" w:rsidP="00000000" w:rsidRDefault="00000000" w:rsidRPr="00000000" w14:paraId="00000018">
      <w:pPr>
        <w:numPr>
          <w:ilvl w:val="0"/>
          <w:numId w:val="1"/>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διαφύλαξη των προσωπικών δεδομένων των χρηστών</w:t>
      </w:r>
    </w:p>
    <w:p w:rsidR="00000000" w:rsidDel="00000000" w:rsidP="00000000" w:rsidRDefault="00000000" w:rsidRPr="00000000" w14:paraId="00000019">
      <w:pPr>
        <w:numPr>
          <w:ilvl w:val="0"/>
          <w:numId w:val="1"/>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Παρουσίαση παρελθοντικών δεδομένων διελεύσεων σε ικανοποιητικό βάθος χρόνου</w:t>
      </w:r>
    </w:p>
    <w:p w:rsidR="00000000" w:rsidDel="00000000" w:rsidP="00000000" w:rsidRDefault="00000000" w:rsidRPr="00000000" w14:paraId="0000001A">
      <w:pPr>
        <w:numPr>
          <w:ilvl w:val="0"/>
          <w:numId w:val="1"/>
        </w:numP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Ακρίβεια, πληρότητα και συνέπεια στα δεδομένα που λαμβάνουν</w:t>
      </w:r>
    </w:p>
    <w:p w:rsidR="00000000" w:rsidDel="00000000" w:rsidP="00000000" w:rsidRDefault="00000000" w:rsidRPr="00000000" w14:paraId="0000001B">
      <w:pPr>
        <w:pStyle w:val="Heading1"/>
        <w:numPr>
          <w:ilvl w:val="0"/>
          <w:numId w:val="3"/>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Περιορισμοί στο πλαίσιο του έργου</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Περιορισμός που μπορεί να προκύψει στις αρχές μεταφορών είναι οποιαδήποτε δυσλειτουργία του συστήματος, η οποία θα έχει ως αποτέλεσμα λανθασμένα στατιστικά δεδομένα. Επίσης, σε περίπτωση αποτυχίας του συστήματος, δεν θα είναι δυνατή η παροχή έγκυρων στατιστικών δεδομένων για το χρονικό διάστημα έως ότου επανέλθει η κανονική λειτουργία του.</w:t>
      </w:r>
      <w:r w:rsidDel="00000000" w:rsidR="00000000" w:rsidRPr="00000000">
        <w:rPr>
          <w:rtl w:val="0"/>
        </w:rPr>
      </w:r>
    </w:p>
    <w:p w:rsidR="00000000" w:rsidDel="00000000" w:rsidP="00000000" w:rsidRDefault="00000000" w:rsidRPr="00000000" w14:paraId="0000001D">
      <w:pPr>
        <w:pStyle w:val="Heading1"/>
        <w:numPr>
          <w:ilvl w:val="0"/>
          <w:numId w:val="3"/>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Παράρτημα: ακρωνύμια και συντομογραφίες </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Ν/Α</w:t>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18</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8mRKFg8jcrjB6iOz0bJDgMOA==">AMUW2mWX9QhldV5YFq2ueeeAEfesH0AP6HJfdcAYLDwvc543QbbUvT1b7va71P/emM6GBkJwD2omVq89jwGL6E6aFN6nqE9wxM84YNiUQew+NkK6sZIpcWTBj3E3lQqJzNvsWL1EWvGg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