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bottom w:color="000000" w:space="1" w:sz="6" w:val="single"/>
        </w:pBdr>
        <w:spacing w:line="240" w:lineRule="auto"/>
        <w:ind w:left="0" w:right="-871.6535433070862" w:firstLine="0"/>
        <w:rPr>
          <w:rFonts w:ascii="Garamond" w:cs="Garamond" w:eastAsia="Garamond" w:hAnsi="Garamond"/>
          <w:b w:val="1"/>
          <w:sz w:val="48"/>
          <w:szCs w:val="48"/>
        </w:rPr>
      </w:pPr>
      <w:r w:rsidDel="00000000" w:rsidR="00000000" w:rsidRPr="00000000">
        <w:rPr>
          <w:rFonts w:ascii="Garamond" w:cs="Garamond" w:eastAsia="Garamond" w:hAnsi="Garamond"/>
          <w:b w:val="1"/>
          <w:sz w:val="48"/>
          <w:szCs w:val="48"/>
          <w:rtl w:val="0"/>
        </w:rPr>
        <w:t xml:space="preserve">Vikentiy Pashuk</w:t>
      </w:r>
    </w:p>
    <w:p w:rsidR="00000000" w:rsidDel="00000000" w:rsidP="00000000" w:rsidRDefault="00000000" w:rsidRPr="00000000" w14:paraId="00000002">
      <w:pPr>
        <w:widowControl w:val="0"/>
        <w:pBdr>
          <w:bottom w:color="000000" w:space="1" w:sz="6" w:val="single"/>
        </w:pBdr>
        <w:spacing w:line="240" w:lineRule="auto"/>
        <w:ind w:left="0" w:right="-871.6535433070862" w:firstLine="0"/>
        <w:rPr>
          <w:rFonts w:ascii="Garamond" w:cs="Garamond" w:eastAsia="Garamond" w:hAnsi="Garamond"/>
          <w:color w:val="0000ff"/>
          <w:sz w:val="26"/>
          <w:szCs w:val="26"/>
          <w:u w:val="single"/>
        </w:rPr>
      </w:pPr>
      <w:r w:rsidDel="00000000" w:rsidR="00000000" w:rsidRPr="00000000">
        <w:rPr>
          <w:rFonts w:ascii="Garamond" w:cs="Garamond" w:eastAsia="Garamond" w:hAnsi="Garamond"/>
          <w:sz w:val="26"/>
          <w:szCs w:val="26"/>
          <w:rtl w:val="0"/>
        </w:rPr>
        <w:t xml:space="preserve">vikentiy.pashuk@gmail.com </w:t>
      </w:r>
      <w:r w:rsidDel="00000000" w:rsidR="00000000" w:rsidRPr="00000000">
        <w:rPr>
          <w:rFonts w:ascii="Noto Sans Symbols" w:cs="Noto Sans Symbols" w:eastAsia="Noto Sans Symbols" w:hAnsi="Noto Sans Symbols"/>
          <w:sz w:val="26"/>
          <w:szCs w:val="26"/>
          <w:rtl w:val="0"/>
        </w:rPr>
        <w:t xml:space="preserve">❖</w:t>
      </w:r>
      <w:r w:rsidDel="00000000" w:rsidR="00000000" w:rsidRPr="00000000">
        <w:rPr>
          <w:rFonts w:ascii="Garamond" w:cs="Garamond" w:eastAsia="Garamond" w:hAnsi="Garamond"/>
          <w:sz w:val="26"/>
          <w:szCs w:val="26"/>
          <w:rtl w:val="0"/>
        </w:rPr>
        <w:t xml:space="preserve"> (709) 986-8066 </w:t>
      </w:r>
      <w:r w:rsidDel="00000000" w:rsidR="00000000" w:rsidRPr="00000000">
        <w:rPr>
          <w:rFonts w:ascii="Noto Sans Symbols" w:cs="Noto Sans Symbols" w:eastAsia="Noto Sans Symbols" w:hAnsi="Noto Sans Symbols"/>
          <w:sz w:val="26"/>
          <w:szCs w:val="26"/>
          <w:rtl w:val="0"/>
        </w:rPr>
        <w:t xml:space="preserve">❖</w:t>
      </w:r>
      <w:r w:rsidDel="00000000" w:rsidR="00000000" w:rsidRPr="00000000">
        <w:rPr>
          <w:rFonts w:ascii="Garamond" w:cs="Garamond" w:eastAsia="Garamond" w:hAnsi="Garamond"/>
          <w:sz w:val="26"/>
          <w:szCs w:val="26"/>
          <w:rtl w:val="0"/>
        </w:rPr>
        <w:t xml:space="preserve"> St. John’s, NL </w:t>
      </w:r>
      <w:r w:rsidDel="00000000" w:rsidR="00000000" w:rsidRPr="00000000">
        <w:rPr>
          <w:rFonts w:ascii="Noto Sans Symbols" w:cs="Noto Sans Symbols" w:eastAsia="Noto Sans Symbols" w:hAnsi="Noto Sans Symbols"/>
          <w:sz w:val="26"/>
          <w:szCs w:val="26"/>
          <w:rtl w:val="0"/>
        </w:rPr>
        <w:t xml:space="preserve">❖</w:t>
      </w:r>
      <w:r w:rsidDel="00000000" w:rsidR="00000000" w:rsidRPr="00000000">
        <w:rPr>
          <w:rFonts w:ascii="Garamond" w:cs="Garamond" w:eastAsia="Garamond" w:hAnsi="Garamond"/>
          <w:sz w:val="26"/>
          <w:szCs w:val="26"/>
          <w:rtl w:val="0"/>
        </w:rPr>
        <w:t xml:space="preserve"> </w:t>
      </w:r>
      <w:r w:rsidDel="00000000" w:rsidR="00000000" w:rsidRPr="00000000">
        <w:rPr>
          <w:rFonts w:ascii="Garamond" w:cs="Garamond" w:eastAsia="Garamond" w:hAnsi="Garamond"/>
          <w:color w:val="0000ff"/>
          <w:sz w:val="26"/>
          <w:szCs w:val="26"/>
          <w:u w:val="single"/>
          <w:rtl w:val="0"/>
        </w:rPr>
        <w:t xml:space="preserve">www.linkedin.com/in/vikentiypashuk</w:t>
      </w:r>
    </w:p>
    <w:p w:rsidR="00000000" w:rsidDel="00000000" w:rsidP="00000000" w:rsidRDefault="00000000" w:rsidRPr="00000000" w14:paraId="00000003">
      <w:pPr>
        <w:widowControl w:val="0"/>
        <w:spacing w:line="252.00000000000003" w:lineRule="auto"/>
        <w:ind w:left="0" w:right="-871.6535433070862" w:firstLine="0"/>
        <w:rPr>
          <w:rFonts w:ascii="Garamond" w:cs="Garamond" w:eastAsia="Garamond" w:hAnsi="Garamond"/>
          <w:sz w:val="18"/>
          <w:szCs w:val="18"/>
        </w:rPr>
      </w:pPr>
      <w:r w:rsidDel="00000000" w:rsidR="00000000" w:rsidRPr="00000000">
        <w:rPr>
          <w:rtl w:val="0"/>
        </w:rPr>
      </w:r>
    </w:p>
    <w:p w:rsidR="00000000" w:rsidDel="00000000" w:rsidP="00000000" w:rsidRDefault="00000000" w:rsidRPr="00000000" w14:paraId="00000004">
      <w:pPr>
        <w:widowControl w:val="0"/>
        <w:pBdr>
          <w:bottom w:color="000000" w:space="1" w:sz="6" w:val="single"/>
        </w:pBdr>
        <w:spacing w:line="252.00000000000003" w:lineRule="auto"/>
        <w:ind w:left="0" w:right="-871.6535433070862"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WORK EXPERIENCE </w:t>
      </w:r>
    </w:p>
    <w:p w:rsidR="00000000" w:rsidDel="00000000" w:rsidP="00000000" w:rsidRDefault="00000000" w:rsidRPr="00000000" w14:paraId="00000005">
      <w:pPr>
        <w:widowControl w:val="0"/>
        <w:spacing w:line="252.00000000000003" w:lineRule="auto"/>
        <w:ind w:left="0" w:right="-871.6535433070862" w:firstLine="0"/>
        <w:rPr>
          <w:rFonts w:ascii="Garamond" w:cs="Garamond" w:eastAsia="Garamond" w:hAnsi="Garamond"/>
          <w:b w:val="1"/>
          <w:sz w:val="12"/>
          <w:szCs w:val="12"/>
          <w:u w:val="single"/>
        </w:rPr>
      </w:pPr>
      <w:r w:rsidDel="00000000" w:rsidR="00000000" w:rsidRPr="00000000">
        <w:rPr>
          <w:rtl w:val="0"/>
        </w:rPr>
      </w:r>
    </w:p>
    <w:p w:rsidR="00000000" w:rsidDel="00000000" w:rsidP="00000000" w:rsidRDefault="00000000" w:rsidRPr="00000000" w14:paraId="00000006">
      <w:pPr>
        <w:widowControl w:val="0"/>
        <w:spacing w:line="252.00000000000003" w:lineRule="auto"/>
        <w:ind w:right="-871.6535433070862"/>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Student Residences</w:t>
        <w:tab/>
        <w:tab/>
        <w:tab/>
        <w:tab/>
        <w:tab/>
        <w:tab/>
        <w:tab/>
        <w:tab/>
        <w:tab/>
        <w:t xml:space="preserve">   September 2022 –  Present </w:t>
      </w:r>
    </w:p>
    <w:p w:rsidR="00000000" w:rsidDel="00000000" w:rsidP="00000000" w:rsidRDefault="00000000" w:rsidRPr="00000000" w14:paraId="00000007">
      <w:pPr>
        <w:widowControl w:val="0"/>
        <w:spacing w:line="252.00000000000003" w:lineRule="auto"/>
        <w:ind w:right="-871.6535433070862"/>
        <w:rPr>
          <w:rFonts w:ascii="Garamond" w:cs="Garamond" w:eastAsia="Garamond" w:hAnsi="Garamond"/>
          <w:sz w:val="24"/>
          <w:szCs w:val="24"/>
        </w:rPr>
      </w:pPr>
      <w:r w:rsidDel="00000000" w:rsidR="00000000" w:rsidRPr="00000000">
        <w:rPr>
          <w:rFonts w:ascii="Garamond" w:cs="Garamond" w:eastAsia="Garamond" w:hAnsi="Garamond"/>
          <w:i w:val="1"/>
          <w:sz w:val="24"/>
          <w:szCs w:val="24"/>
          <w:rtl w:val="0"/>
        </w:rPr>
        <w:t xml:space="preserve">Academic Learning Tutor (Part-time)</w:t>
        <w:tab/>
        <w:tab/>
        <w:tab/>
        <w:tab/>
        <w:tab/>
        <w:tab/>
        <w:tab/>
        <w:t xml:space="preserve">  </w:t>
        <w:tab/>
        <w:t xml:space="preserve">               St. John’s, NL </w:t>
      </w:r>
      <w:r w:rsidDel="00000000" w:rsidR="00000000" w:rsidRPr="00000000">
        <w:rPr>
          <w:rFonts w:ascii="Garamond" w:cs="Garamond" w:eastAsia="Garamond" w:hAnsi="Garamond"/>
          <w:sz w:val="24"/>
          <w:szCs w:val="24"/>
          <w:rtl w:val="0"/>
        </w:rPr>
        <w:t xml:space="preserve">Elevated student success in physics and math by providing targeted support and tailored tutoring methods.</w:t>
      </w:r>
    </w:p>
    <w:p w:rsidR="00000000" w:rsidDel="00000000" w:rsidP="00000000" w:rsidRDefault="00000000" w:rsidRPr="00000000" w14:paraId="00000008">
      <w:pPr>
        <w:widowControl w:val="0"/>
        <w:numPr>
          <w:ilvl w:val="0"/>
          <w:numId w:val="2"/>
        </w:numPr>
        <w:spacing w:line="252.00000000000003" w:lineRule="auto"/>
        <w:ind w:left="360" w:right="-871.6535433070862"/>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Elevated student success rates by providing targeted academic support, conducting thorough reviews of physics and math concepts, and addressing specific areas of weakness.</w:t>
      </w:r>
    </w:p>
    <w:p w:rsidR="00000000" w:rsidDel="00000000" w:rsidP="00000000" w:rsidRDefault="00000000" w:rsidRPr="00000000" w14:paraId="00000009">
      <w:pPr>
        <w:widowControl w:val="0"/>
        <w:numPr>
          <w:ilvl w:val="0"/>
          <w:numId w:val="2"/>
        </w:numPr>
        <w:spacing w:line="252.00000000000003" w:lineRule="auto"/>
        <w:ind w:left="360" w:right="-871.6535433070862"/>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Demonstrated a commitment to student success by actively listening to individual challenges, tailoring tutoring methods to meet unique needs, and fostering an environment conducive to easier comprehension of complex subject matter.</w:t>
      </w:r>
    </w:p>
    <w:p w:rsidR="00000000" w:rsidDel="00000000" w:rsidP="00000000" w:rsidRDefault="00000000" w:rsidRPr="00000000" w14:paraId="0000000A">
      <w:pPr>
        <w:widowControl w:val="0"/>
        <w:spacing w:line="252.00000000000003" w:lineRule="auto"/>
        <w:ind w:left="360" w:right="-871.6535433070862" w:firstLine="0"/>
        <w:rPr>
          <w:rFonts w:ascii="Garamond" w:cs="Garamond" w:eastAsia="Garamond" w:hAnsi="Garamond"/>
          <w:sz w:val="8"/>
          <w:szCs w:val="8"/>
        </w:rPr>
      </w:pPr>
      <w:r w:rsidDel="00000000" w:rsidR="00000000" w:rsidRPr="00000000">
        <w:rPr>
          <w:rtl w:val="0"/>
        </w:rPr>
      </w:r>
    </w:p>
    <w:p w:rsidR="00000000" w:rsidDel="00000000" w:rsidP="00000000" w:rsidRDefault="00000000" w:rsidRPr="00000000" w14:paraId="0000000B">
      <w:pPr>
        <w:widowControl w:val="0"/>
        <w:spacing w:line="252.00000000000003" w:lineRule="auto"/>
        <w:ind w:right="-871.6535433070862"/>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Memorial University </w:t>
        <w:tab/>
        <w:tab/>
        <w:tab/>
        <w:tab/>
        <w:tab/>
        <w:tab/>
        <w:tab/>
        <w:tab/>
        <w:tab/>
        <w:t xml:space="preserve">May 2023 – September 2023</w:t>
      </w:r>
    </w:p>
    <w:p w:rsidR="00000000" w:rsidDel="00000000" w:rsidP="00000000" w:rsidRDefault="00000000" w:rsidRPr="00000000" w14:paraId="0000000C">
      <w:pPr>
        <w:widowControl w:val="0"/>
        <w:spacing w:line="252.00000000000003" w:lineRule="auto"/>
        <w:ind w:right="-871.6535433070862"/>
        <w:rPr>
          <w:rFonts w:ascii="Garamond" w:cs="Garamond" w:eastAsia="Garamond" w:hAnsi="Garamond"/>
          <w:sz w:val="24"/>
          <w:szCs w:val="24"/>
        </w:rPr>
      </w:pPr>
      <w:r w:rsidDel="00000000" w:rsidR="00000000" w:rsidRPr="00000000">
        <w:rPr>
          <w:rFonts w:ascii="Garamond" w:cs="Garamond" w:eastAsia="Garamond" w:hAnsi="Garamond"/>
          <w:i w:val="1"/>
          <w:sz w:val="24"/>
          <w:szCs w:val="24"/>
          <w:rtl w:val="0"/>
        </w:rPr>
        <w:t xml:space="preserve">Fluid Dynamic Research Analyst (Contract)</w:t>
        <w:tab/>
        <w:tab/>
        <w:tab/>
        <w:tab/>
        <w:tab/>
        <w:tab/>
        <w:tab/>
        <w:t xml:space="preserve">                           St. John’s, NL </w:t>
      </w:r>
      <w:r w:rsidDel="00000000" w:rsidR="00000000" w:rsidRPr="00000000">
        <w:rPr>
          <w:rFonts w:ascii="Garamond" w:cs="Garamond" w:eastAsia="Garamond" w:hAnsi="Garamond"/>
          <w:sz w:val="24"/>
          <w:szCs w:val="24"/>
          <w:rtl w:val="0"/>
        </w:rPr>
        <w:t xml:space="preserve">Engaged in in-depth exploration of fluid dynamics with a focus on oceanic flows, utilizing a comprehensive technical skill set to contribute to ongoing scientific research. Key responsibilities included:</w:t>
      </w:r>
    </w:p>
    <w:p w:rsidR="00000000" w:rsidDel="00000000" w:rsidP="00000000" w:rsidRDefault="00000000" w:rsidRPr="00000000" w14:paraId="0000000D">
      <w:pPr>
        <w:widowControl w:val="0"/>
        <w:numPr>
          <w:ilvl w:val="0"/>
          <w:numId w:val="2"/>
        </w:numPr>
        <w:spacing w:line="252.00000000000003" w:lineRule="auto"/>
        <w:ind w:left="360" w:right="-871.6535433070862"/>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Conducting an extensive literature review, analyzing and comprehending academic papers, elucidating intricate mathematical formulations pertinent to the study of oceanic flows.</w:t>
      </w:r>
    </w:p>
    <w:p w:rsidR="00000000" w:rsidDel="00000000" w:rsidP="00000000" w:rsidRDefault="00000000" w:rsidRPr="00000000" w14:paraId="0000000E">
      <w:pPr>
        <w:widowControl w:val="0"/>
        <w:numPr>
          <w:ilvl w:val="0"/>
          <w:numId w:val="2"/>
        </w:numPr>
        <w:spacing w:after="0" w:afterAutospacing="0" w:line="252.00000000000003" w:lineRule="auto"/>
        <w:ind w:left="360" w:right="-871.6535433070862"/>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Employing advanced computational techniques, particularly leveraging Matlab, to model and simulate ocean currents. Utilized telemetry data to inform and refine mathematical models, ensuring a precise representation of real-world oceanic conditions.</w:t>
      </w:r>
    </w:p>
    <w:p w:rsidR="00000000" w:rsidDel="00000000" w:rsidP="00000000" w:rsidRDefault="00000000" w:rsidRPr="00000000" w14:paraId="0000000F">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52.00000000000003"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Developing and implementing sophisticated calculation and interpolation codes in Matlab to accurately simulate and analyze the complex dynamics of ocean currents, thereby contributing to the advancement of fluid dynamics research.</w:t>
      </w:r>
    </w:p>
    <w:p w:rsidR="00000000" w:rsidDel="00000000" w:rsidP="00000000" w:rsidRDefault="00000000" w:rsidRPr="00000000" w14:paraId="00000010">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Employing the finite difference method within the Matlab environment to calculate trajectories, allowing for a nuanced understanding of the temporal evolution and spatial distribution of ocean currents. This involved the application of numerical analysis and computational fluid dynamics principles to generate precise and insightful trajectory predictions.</w:t>
      </w:r>
      <w:r w:rsidDel="00000000" w:rsidR="00000000" w:rsidRPr="00000000">
        <w:rPr>
          <w:rtl w:val="0"/>
        </w:rPr>
      </w:r>
    </w:p>
    <w:p w:rsidR="00000000" w:rsidDel="00000000" w:rsidP="00000000" w:rsidRDefault="00000000" w:rsidRPr="00000000" w14:paraId="00000011">
      <w:pPr>
        <w:widowControl w:val="0"/>
        <w:spacing w:line="240" w:lineRule="auto"/>
        <w:ind w:right="-871.6535433070862"/>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Public Outreach</w:t>
        <w:tab/>
        <w:tab/>
        <w:tab/>
        <w:tab/>
        <w:tab/>
        <w:t xml:space="preserve">  </w:t>
        <w:tab/>
        <w:tab/>
        <w:tab/>
        <w:tab/>
        <w:t xml:space="preserve">     May 2022 –  August 2022</w:t>
      </w:r>
    </w:p>
    <w:p w:rsidR="00000000" w:rsidDel="00000000" w:rsidP="00000000" w:rsidRDefault="00000000" w:rsidRPr="00000000" w14:paraId="00000012">
      <w:pPr>
        <w:widowControl w:val="0"/>
        <w:spacing w:line="252.00000000000003" w:lineRule="auto"/>
        <w:ind w:right="-871.6535433070862"/>
        <w:rPr>
          <w:rFonts w:ascii="Garamond" w:cs="Garamond" w:eastAsia="Garamond" w:hAnsi="Garamond"/>
          <w:sz w:val="24"/>
          <w:szCs w:val="24"/>
        </w:rPr>
      </w:pPr>
      <w:r w:rsidDel="00000000" w:rsidR="00000000" w:rsidRPr="00000000">
        <w:rPr>
          <w:rFonts w:ascii="Garamond" w:cs="Garamond" w:eastAsia="Garamond" w:hAnsi="Garamond"/>
          <w:i w:val="1"/>
          <w:sz w:val="24"/>
          <w:szCs w:val="24"/>
          <w:rtl w:val="0"/>
        </w:rPr>
        <w:t xml:space="preserve">Door-to-door fundraiser (Full-time)</w:t>
        <w:tab/>
        <w:tab/>
        <w:tab/>
        <w:tab/>
        <w:tab/>
        <w:tab/>
        <w:tab/>
        <w:t xml:space="preserve">  </w:t>
        <w:tab/>
        <w:tab/>
        <w:t xml:space="preserve">              St. John’s, NL </w:t>
      </w:r>
      <w:r w:rsidDel="00000000" w:rsidR="00000000" w:rsidRPr="00000000">
        <w:rPr>
          <w:rFonts w:ascii="Garamond" w:cs="Garamond" w:eastAsia="Garamond" w:hAnsi="Garamond"/>
          <w:color w:val="0d0d0d"/>
          <w:sz w:val="24"/>
          <w:szCs w:val="24"/>
          <w:highlight w:val="white"/>
          <w:rtl w:val="0"/>
        </w:rPr>
        <w:t xml:space="preserve"> Utilization of persuasive communication techniques to promote a charity's initiatives addressing global issues,</w:t>
      </w:r>
      <w:r w:rsidDel="00000000" w:rsidR="00000000" w:rsidRPr="00000000">
        <w:rPr>
          <w:rtl w:val="0"/>
        </w:rPr>
      </w:r>
    </w:p>
    <w:p w:rsidR="00000000" w:rsidDel="00000000" w:rsidP="00000000" w:rsidRDefault="00000000" w:rsidRPr="00000000" w14:paraId="00000013">
      <w:pPr>
        <w:widowControl w:val="0"/>
        <w:numPr>
          <w:ilvl w:val="0"/>
          <w:numId w:val="2"/>
        </w:numPr>
        <w:spacing w:line="252.00000000000003" w:lineRule="auto"/>
        <w:ind w:left="360" w:right="-871.6535433070862"/>
        <w:rPr>
          <w:rFonts w:ascii="Garamond" w:cs="Garamond" w:eastAsia="Garamond" w:hAnsi="Garamond"/>
          <w:sz w:val="24"/>
          <w:szCs w:val="24"/>
        </w:rPr>
      </w:pPr>
      <w:r w:rsidDel="00000000" w:rsidR="00000000" w:rsidRPr="00000000">
        <w:rPr>
          <w:rFonts w:ascii="Garamond" w:cs="Garamond" w:eastAsia="Garamond" w:hAnsi="Garamond"/>
          <w:color w:val="0d0d0d"/>
          <w:sz w:val="24"/>
          <w:szCs w:val="24"/>
          <w:highlight w:val="white"/>
          <w:rtl w:val="0"/>
        </w:rPr>
        <w:t xml:space="preserve">Developed sales skills by effectively articulating the charity's mission and the impact of donations on solving world problems.</w:t>
      </w:r>
    </w:p>
    <w:p w:rsidR="00000000" w:rsidDel="00000000" w:rsidP="00000000" w:rsidRDefault="00000000" w:rsidRPr="00000000" w14:paraId="00000014">
      <w:pPr>
        <w:widowControl w:val="0"/>
        <w:numPr>
          <w:ilvl w:val="0"/>
          <w:numId w:val="2"/>
        </w:numPr>
        <w:spacing w:line="252.00000000000003" w:lineRule="auto"/>
        <w:ind w:left="360" w:right="-871.6535433070862"/>
        <w:rPr>
          <w:rFonts w:ascii="Garamond" w:cs="Garamond" w:eastAsia="Garamond" w:hAnsi="Garamond"/>
          <w:color w:val="0d0d0d"/>
          <w:sz w:val="24"/>
          <w:szCs w:val="24"/>
          <w:highlight w:val="white"/>
        </w:rPr>
      </w:pPr>
      <w:r w:rsidDel="00000000" w:rsidR="00000000" w:rsidRPr="00000000">
        <w:rPr>
          <w:rFonts w:ascii="Garamond" w:cs="Garamond" w:eastAsia="Garamond" w:hAnsi="Garamond"/>
          <w:color w:val="0d0d0d"/>
          <w:sz w:val="24"/>
          <w:szCs w:val="24"/>
          <w:highlight w:val="white"/>
          <w:rtl w:val="0"/>
        </w:rPr>
        <w:t xml:space="preserve">Enhanced resilience and perseverance through facing rejection and overcoming objections while promoting the charity's cause.</w:t>
      </w:r>
    </w:p>
    <w:p w:rsidR="00000000" w:rsidDel="00000000" w:rsidP="00000000" w:rsidRDefault="00000000" w:rsidRPr="00000000" w14:paraId="00000015">
      <w:pPr>
        <w:widowControl w:val="0"/>
        <w:numPr>
          <w:ilvl w:val="0"/>
          <w:numId w:val="2"/>
        </w:numPr>
        <w:spacing w:line="252.00000000000003" w:lineRule="auto"/>
        <w:ind w:left="360" w:right="-871.6535433070862"/>
        <w:rPr>
          <w:rFonts w:ascii="Garamond" w:cs="Garamond" w:eastAsia="Garamond" w:hAnsi="Garamond"/>
          <w:color w:val="0d0d0d"/>
          <w:sz w:val="24"/>
          <w:szCs w:val="24"/>
          <w:highlight w:val="white"/>
        </w:rPr>
      </w:pPr>
      <w:r w:rsidDel="00000000" w:rsidR="00000000" w:rsidRPr="00000000">
        <w:rPr>
          <w:rFonts w:ascii="Garamond" w:cs="Garamond" w:eastAsia="Garamond" w:hAnsi="Garamond"/>
          <w:color w:val="0d0d0d"/>
          <w:sz w:val="24"/>
          <w:szCs w:val="24"/>
          <w:highlight w:val="white"/>
          <w:rtl w:val="0"/>
        </w:rPr>
        <w:t xml:space="preserve">Strengthened interpersonal skills by engaging with individuals from diverse backgrounds and building rapport to encourage support for the charity's initiatives.</w:t>
      </w:r>
    </w:p>
    <w:p w:rsidR="00000000" w:rsidDel="00000000" w:rsidP="00000000" w:rsidRDefault="00000000" w:rsidRPr="00000000" w14:paraId="00000016">
      <w:pPr>
        <w:widowControl w:val="0"/>
        <w:spacing w:line="252.00000000000003" w:lineRule="auto"/>
        <w:ind w:left="360" w:right="-871.6535433070862" w:firstLine="0"/>
        <w:rPr>
          <w:rFonts w:ascii="Garamond" w:cs="Garamond" w:eastAsia="Garamond" w:hAnsi="Garamond"/>
          <w:sz w:val="8"/>
          <w:szCs w:val="8"/>
        </w:rPr>
      </w:pPr>
      <w:r w:rsidDel="00000000" w:rsidR="00000000" w:rsidRPr="00000000">
        <w:rPr>
          <w:rtl w:val="0"/>
        </w:rPr>
      </w:r>
    </w:p>
    <w:p w:rsidR="00000000" w:rsidDel="00000000" w:rsidP="00000000" w:rsidRDefault="00000000" w:rsidRPr="00000000" w14:paraId="00000017">
      <w:pPr>
        <w:widowControl w:val="0"/>
        <w:pBdr>
          <w:bottom w:color="000000" w:space="1" w:sz="6" w:val="single"/>
        </w:pBdr>
        <w:spacing w:line="252.00000000000003" w:lineRule="auto"/>
        <w:ind w:left="0" w:right="-871.6535433070862"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EDUCATION</w:t>
      </w:r>
      <w:r w:rsidDel="00000000" w:rsidR="00000000" w:rsidRPr="00000000">
        <w:rPr>
          <w:rtl w:val="0"/>
        </w:rPr>
      </w:r>
    </w:p>
    <w:p w:rsidR="00000000" w:rsidDel="00000000" w:rsidP="00000000" w:rsidRDefault="00000000" w:rsidRPr="00000000" w14:paraId="00000018">
      <w:pPr>
        <w:widowControl w:val="0"/>
        <w:tabs>
          <w:tab w:val="left" w:leader="none" w:pos="1660"/>
        </w:tabs>
        <w:spacing w:line="252.00000000000003" w:lineRule="auto"/>
        <w:ind w:left="0" w:right="-871.6535433070862" w:firstLine="0"/>
        <w:rPr>
          <w:rFonts w:ascii="Garamond" w:cs="Garamond" w:eastAsia="Garamond" w:hAnsi="Garamond"/>
          <w:b w:val="1"/>
          <w:sz w:val="12"/>
          <w:szCs w:val="12"/>
        </w:rPr>
      </w:pPr>
      <w:r w:rsidDel="00000000" w:rsidR="00000000" w:rsidRPr="00000000">
        <w:rPr>
          <w:rFonts w:ascii="Garamond" w:cs="Garamond" w:eastAsia="Garamond" w:hAnsi="Garamond"/>
          <w:b w:val="1"/>
          <w:sz w:val="12"/>
          <w:szCs w:val="12"/>
          <w:rtl w:val="0"/>
        </w:rPr>
        <w:tab/>
      </w:r>
    </w:p>
    <w:p w:rsidR="00000000" w:rsidDel="00000000" w:rsidP="00000000" w:rsidRDefault="00000000" w:rsidRPr="00000000" w14:paraId="00000019">
      <w:pPr>
        <w:widowControl w:val="0"/>
        <w:spacing w:line="252.00000000000003" w:lineRule="auto"/>
        <w:ind w:left="0" w:right="-871.6535433070862"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Memorial University of Newfoundland</w:t>
        <w:tab/>
        <w:tab/>
        <w:t xml:space="preserve">               </w:t>
        <w:tab/>
        <w:t xml:space="preserve">        </w:t>
        <w:tab/>
        <w:tab/>
        <w:t xml:space="preserve">          </w:t>
        <w:tab/>
        <w:t xml:space="preserve">                May, 2024 </w:t>
      </w:r>
    </w:p>
    <w:p w:rsidR="00000000" w:rsidDel="00000000" w:rsidP="00000000" w:rsidRDefault="00000000" w:rsidRPr="00000000" w14:paraId="0000001A">
      <w:pPr>
        <w:widowControl w:val="0"/>
        <w:spacing w:line="252.00000000000003" w:lineRule="auto"/>
        <w:ind w:left="0" w:right="-871.6535433070862" w:firstLine="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BSc (Hons), Physics</w:t>
        <w:tab/>
        <w:tab/>
        <w:tab/>
        <w:tab/>
        <w:tab/>
        <w:tab/>
        <w:tab/>
        <w:tab/>
        <w:tab/>
        <w:t xml:space="preserve">   </w:t>
        <w:tab/>
        <w:tab/>
        <w:t xml:space="preserve">  St. John’s, NL</w:t>
      </w:r>
    </w:p>
    <w:p w:rsidR="00000000" w:rsidDel="00000000" w:rsidP="00000000" w:rsidRDefault="00000000" w:rsidRPr="00000000" w14:paraId="0000001B">
      <w:pPr>
        <w:widowControl w:val="0"/>
        <w:numPr>
          <w:ilvl w:val="0"/>
          <w:numId w:val="1"/>
        </w:numPr>
        <w:spacing w:line="252.00000000000003" w:lineRule="auto"/>
        <w:ind w:left="360" w:right="-871.6535433070862"/>
        <w:rPr>
          <w:rFonts w:ascii="Garamond" w:cs="Garamond" w:eastAsia="Garamond" w:hAnsi="Garamond"/>
          <w:sz w:val="24"/>
          <w:szCs w:val="24"/>
        </w:rPr>
      </w:pPr>
      <w:r w:rsidDel="00000000" w:rsidR="00000000" w:rsidRPr="00000000">
        <w:rPr>
          <w:rFonts w:ascii="Garamond" w:cs="Garamond" w:eastAsia="Garamond" w:hAnsi="Garamond"/>
          <w:i w:val="1"/>
          <w:sz w:val="24"/>
          <w:szCs w:val="24"/>
          <w:rtl w:val="0"/>
        </w:rPr>
        <w:t xml:space="preserve">summa cum laude,</w:t>
      </w:r>
      <w:r w:rsidDel="00000000" w:rsidR="00000000" w:rsidRPr="00000000">
        <w:rPr>
          <w:rFonts w:ascii="Garamond" w:cs="Garamond" w:eastAsia="Garamond" w:hAnsi="Garamond"/>
          <w:sz w:val="24"/>
          <w:szCs w:val="24"/>
          <w:rtl w:val="0"/>
        </w:rPr>
        <w:t xml:space="preserve"> 3.79/4.0 GPA, Dean’s List 2021-2023, Physics Book Prize 2023, Hugh Anderson Scholarship amounting to $3,800</w:t>
      </w:r>
    </w:p>
    <w:p w:rsidR="00000000" w:rsidDel="00000000" w:rsidP="00000000" w:rsidRDefault="00000000" w:rsidRPr="00000000" w14:paraId="0000001C">
      <w:pPr>
        <w:widowControl w:val="0"/>
        <w:spacing w:line="252.00000000000003" w:lineRule="auto"/>
        <w:ind w:left="360" w:right="-871.6535433070862" w:firstLine="0"/>
        <w:rPr>
          <w:rFonts w:ascii="Garamond" w:cs="Garamond" w:eastAsia="Garamond" w:hAnsi="Garamond"/>
          <w:sz w:val="8"/>
          <w:szCs w:val="8"/>
        </w:rPr>
      </w:pPr>
      <w:r w:rsidDel="00000000" w:rsidR="00000000" w:rsidRPr="00000000">
        <w:rPr>
          <w:rtl w:val="0"/>
        </w:rPr>
      </w:r>
    </w:p>
    <w:p w:rsidR="00000000" w:rsidDel="00000000" w:rsidP="00000000" w:rsidRDefault="00000000" w:rsidRPr="00000000" w14:paraId="0000001D">
      <w:pPr>
        <w:widowControl w:val="0"/>
        <w:pBdr>
          <w:bottom w:color="000000" w:space="1" w:sz="6" w:val="single"/>
        </w:pBdr>
        <w:spacing w:line="252.00000000000003" w:lineRule="auto"/>
        <w:ind w:left="0" w:right="-871.6535433070862"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CERTIFICATIONS, SKILLS &amp; INTERESTS</w:t>
      </w:r>
    </w:p>
    <w:p w:rsidR="00000000" w:rsidDel="00000000" w:rsidP="00000000" w:rsidRDefault="00000000" w:rsidRPr="00000000" w14:paraId="0000001E">
      <w:pPr>
        <w:widowControl w:val="0"/>
        <w:spacing w:after="3" w:line="252.00000000000003" w:lineRule="auto"/>
        <w:ind w:left="0" w:right="-871.6535433070862" w:firstLine="0"/>
        <w:rPr>
          <w:rFonts w:ascii="Garamond" w:cs="Garamond" w:eastAsia="Garamond" w:hAnsi="Garamond"/>
          <w:sz w:val="12"/>
          <w:szCs w:val="12"/>
        </w:rPr>
      </w:pPr>
      <w:r w:rsidDel="00000000" w:rsidR="00000000" w:rsidRPr="00000000">
        <w:rPr>
          <w:rtl w:val="0"/>
        </w:rPr>
      </w:r>
    </w:p>
    <w:p w:rsidR="00000000" w:rsidDel="00000000" w:rsidP="00000000" w:rsidRDefault="00000000" w:rsidRPr="00000000" w14:paraId="0000001F">
      <w:pPr>
        <w:widowControl w:val="0"/>
        <w:numPr>
          <w:ilvl w:val="0"/>
          <w:numId w:val="1"/>
        </w:numPr>
        <w:spacing w:after="3" w:line="252.00000000000003" w:lineRule="auto"/>
        <w:ind w:left="360" w:right="-871.6535433070862"/>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Certifications: </w:t>
      </w:r>
      <w:r w:rsidDel="00000000" w:rsidR="00000000" w:rsidRPr="00000000">
        <w:rPr>
          <w:rFonts w:ascii="Garamond" w:cs="Garamond" w:eastAsia="Garamond" w:hAnsi="Garamond"/>
          <w:sz w:val="24"/>
          <w:szCs w:val="24"/>
          <w:rtl w:val="0"/>
        </w:rPr>
        <w:t xml:space="preserve">AP Capstone Diploma</w:t>
      </w:r>
    </w:p>
    <w:p w:rsidR="00000000" w:rsidDel="00000000" w:rsidP="00000000" w:rsidRDefault="00000000" w:rsidRPr="00000000" w14:paraId="00000020">
      <w:pPr>
        <w:widowControl w:val="0"/>
        <w:numPr>
          <w:ilvl w:val="0"/>
          <w:numId w:val="1"/>
        </w:numPr>
        <w:spacing w:line="252.00000000000003" w:lineRule="auto"/>
        <w:ind w:left="360" w:right="-871.6535433070862"/>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Skills: </w:t>
      </w:r>
      <w:r w:rsidDel="00000000" w:rsidR="00000000" w:rsidRPr="00000000">
        <w:rPr>
          <w:rFonts w:ascii="Garamond" w:cs="Garamond" w:eastAsia="Garamond" w:hAnsi="Garamond"/>
          <w:sz w:val="24"/>
          <w:szCs w:val="24"/>
          <w:rtl w:val="0"/>
        </w:rPr>
        <w:t xml:space="preserve">Python, Matlab, Fortran, R, finite element analysis, documentation, organization, knowledge of fluid dynamics, working in a team, computational modeling, technical writing</w:t>
      </w:r>
    </w:p>
    <w:p w:rsidR="00000000" w:rsidDel="00000000" w:rsidP="00000000" w:rsidRDefault="00000000" w:rsidRPr="00000000" w14:paraId="00000021">
      <w:pPr>
        <w:widowControl w:val="0"/>
        <w:numPr>
          <w:ilvl w:val="0"/>
          <w:numId w:val="1"/>
        </w:numPr>
        <w:spacing w:after="3" w:line="252.00000000000003" w:lineRule="auto"/>
        <w:ind w:left="360" w:right="-871.6535433070862"/>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Interests: </w:t>
      </w:r>
      <w:r w:rsidDel="00000000" w:rsidR="00000000" w:rsidRPr="00000000">
        <w:rPr>
          <w:rFonts w:ascii="Garamond" w:cs="Garamond" w:eastAsia="Garamond" w:hAnsi="Garamond"/>
          <w:sz w:val="24"/>
          <w:szCs w:val="24"/>
          <w:rtl w:val="0"/>
        </w:rPr>
        <w:t xml:space="preserve">volleyball, Formula 1, ice baths, reading fiction, running, adventuring, biking, history, humor</w:t>
      </w:r>
      <w:r w:rsidDel="00000000" w:rsidR="00000000" w:rsidRPr="00000000">
        <w:rPr>
          <w:rtl w:val="0"/>
        </w:rPr>
      </w:r>
    </w:p>
    <w:sectPr>
      <w:pgSz w:h="16834" w:w="11909" w:orient="portrait"/>
      <w:pgMar w:bottom="1440" w:top="566.9291338582677" w:left="566.929133858267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