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rPr>
        <w:id w:val="1250853189"/>
        <w:docPartObj>
          <w:docPartGallery w:val="Cover Pages"/>
          <w:docPartUnique/>
        </w:docPartObj>
      </w:sdtPr>
      <w:sdtEndPr>
        <w:rPr>
          <w:b w:val="0"/>
          <w:bCs w:val="0"/>
        </w:rPr>
      </w:sdtEndPr>
      <w:sdtContent>
        <w:p w14:paraId="386A7CDA" w14:textId="0ADA325B" w:rsidR="003857F6" w:rsidRDefault="003857F6" w:rsidP="003857F6">
          <w:pPr>
            <w:rPr>
              <w:b/>
              <w:bCs/>
            </w:rPr>
          </w:pPr>
        </w:p>
        <w:p w14:paraId="0848EAD6" w14:textId="77777777" w:rsidR="004B1B45" w:rsidRDefault="004B1B45" w:rsidP="004B1B45">
          <w:pPr>
            <w:tabs>
              <w:tab w:val="left" w:pos="2527"/>
            </w:tabs>
            <w:spacing w:after="0"/>
            <w:jc w:val="center"/>
            <w:rPr>
              <w:rFonts w:ascii="Arial" w:hAnsi="Arial" w:cs="Arial"/>
              <w:b/>
              <w:bCs/>
              <w:sz w:val="48"/>
              <w:szCs w:val="48"/>
            </w:rPr>
          </w:pPr>
        </w:p>
        <w:p w14:paraId="62E8278B" w14:textId="77777777" w:rsidR="004B1B45" w:rsidRDefault="004B1B45" w:rsidP="004B1B45">
          <w:pPr>
            <w:tabs>
              <w:tab w:val="left" w:pos="2527"/>
            </w:tabs>
            <w:spacing w:after="0"/>
            <w:jc w:val="center"/>
            <w:rPr>
              <w:rFonts w:ascii="Arial" w:hAnsi="Arial" w:cs="Arial"/>
              <w:b/>
              <w:bCs/>
              <w:sz w:val="48"/>
              <w:szCs w:val="48"/>
            </w:rPr>
          </w:pPr>
        </w:p>
        <w:p w14:paraId="20859884" w14:textId="77777777" w:rsidR="004B1B45" w:rsidRDefault="004B1B45" w:rsidP="004B1B45">
          <w:pPr>
            <w:tabs>
              <w:tab w:val="left" w:pos="2527"/>
            </w:tabs>
            <w:spacing w:after="0"/>
            <w:jc w:val="center"/>
            <w:rPr>
              <w:rFonts w:ascii="Arial" w:hAnsi="Arial" w:cs="Arial"/>
              <w:b/>
              <w:bCs/>
              <w:sz w:val="48"/>
              <w:szCs w:val="48"/>
            </w:rPr>
          </w:pPr>
        </w:p>
        <w:p w14:paraId="6FCA767E" w14:textId="7F41F5F4" w:rsidR="003857F6" w:rsidRPr="00B26C89" w:rsidRDefault="003857F6" w:rsidP="00B26C89">
          <w:pPr>
            <w:tabs>
              <w:tab w:val="left" w:pos="2527"/>
            </w:tabs>
            <w:spacing w:after="0"/>
            <w:jc w:val="center"/>
            <w:rPr>
              <w:rFonts w:ascii="Avenir Roman" w:hAnsi="Avenir Roman" w:cs="Arial"/>
              <w:bCs/>
              <w:sz w:val="96"/>
              <w:szCs w:val="48"/>
            </w:rPr>
          </w:pPr>
          <w:r w:rsidRPr="00B26C89">
            <w:rPr>
              <w:rFonts w:ascii="Avenir Roman" w:hAnsi="Avenir Roman" w:cs="Arial"/>
              <w:bCs/>
              <w:sz w:val="96"/>
              <w:szCs w:val="48"/>
            </w:rPr>
            <w:t>Cent</w:t>
          </w:r>
          <w:bookmarkStart w:id="0" w:name="_GoBack"/>
          <w:bookmarkEnd w:id="0"/>
          <w:r w:rsidRPr="00B26C89">
            <w:rPr>
              <w:rFonts w:ascii="Avenir Roman" w:hAnsi="Avenir Roman" w:cs="Arial"/>
              <w:bCs/>
              <w:sz w:val="96"/>
              <w:szCs w:val="48"/>
            </w:rPr>
            <w:t>ennial College</w:t>
          </w:r>
        </w:p>
        <w:p w14:paraId="203FB540" w14:textId="77777777" w:rsidR="004B1B45" w:rsidRPr="00B26C89" w:rsidRDefault="004B1B45" w:rsidP="004B1B45">
          <w:pPr>
            <w:tabs>
              <w:tab w:val="left" w:pos="2527"/>
            </w:tabs>
            <w:spacing w:after="0"/>
            <w:jc w:val="center"/>
            <w:rPr>
              <w:rFonts w:ascii="Avenir Roman" w:hAnsi="Avenir Roman" w:cs="Arial"/>
              <w:b/>
              <w:bCs/>
              <w:sz w:val="56"/>
              <w:szCs w:val="48"/>
            </w:rPr>
          </w:pPr>
        </w:p>
        <w:p w14:paraId="61D6A9FA" w14:textId="17035EB6" w:rsidR="003857F6" w:rsidRPr="00B26C89" w:rsidRDefault="003857F6" w:rsidP="004B1B45">
          <w:pPr>
            <w:tabs>
              <w:tab w:val="left" w:pos="2527"/>
            </w:tabs>
            <w:spacing w:after="0"/>
            <w:jc w:val="center"/>
            <w:rPr>
              <w:rFonts w:ascii="Avenir Roman" w:hAnsi="Avenir Roman" w:cs="Arial"/>
              <w:bCs/>
              <w:sz w:val="56"/>
              <w:szCs w:val="48"/>
            </w:rPr>
          </w:pPr>
          <w:r w:rsidRPr="00B26C89">
            <w:rPr>
              <w:rFonts w:ascii="Avenir Roman" w:hAnsi="Avenir Roman" w:cs="Arial"/>
              <w:bCs/>
              <w:sz w:val="56"/>
              <w:szCs w:val="48"/>
            </w:rPr>
            <w:t>Capstone</w:t>
          </w:r>
        </w:p>
        <w:p w14:paraId="77553492" w14:textId="1ACEB7AF" w:rsidR="003857F6" w:rsidRPr="00B26C89" w:rsidRDefault="003857F6" w:rsidP="004B1B45">
          <w:pPr>
            <w:tabs>
              <w:tab w:val="left" w:pos="2527"/>
            </w:tabs>
            <w:spacing w:after="0"/>
            <w:jc w:val="center"/>
            <w:rPr>
              <w:rFonts w:ascii="Avenir Roman" w:hAnsi="Avenir Roman" w:cs="Arial"/>
              <w:bCs/>
              <w:sz w:val="56"/>
              <w:szCs w:val="48"/>
            </w:rPr>
          </w:pPr>
        </w:p>
        <w:p w14:paraId="076964C2" w14:textId="58A84718" w:rsidR="003857F6" w:rsidRPr="00B26C89" w:rsidRDefault="004B1B45" w:rsidP="004B1B45">
          <w:pPr>
            <w:tabs>
              <w:tab w:val="left" w:pos="2527"/>
            </w:tabs>
            <w:spacing w:after="0"/>
            <w:jc w:val="center"/>
            <w:rPr>
              <w:rFonts w:ascii="Avenir Roman" w:hAnsi="Avenir Roman" w:cs="Arial"/>
              <w:b/>
              <w:bCs/>
              <w:sz w:val="56"/>
              <w:szCs w:val="48"/>
            </w:rPr>
          </w:pPr>
          <w:r w:rsidRPr="00B26C89">
            <w:rPr>
              <w:rFonts w:ascii="Avenir Roman" w:hAnsi="Avenir Roman" w:cs="Arial"/>
              <w:bCs/>
              <w:sz w:val="56"/>
              <w:szCs w:val="48"/>
            </w:rPr>
            <w:t>“</w:t>
          </w:r>
          <w:r w:rsidR="003857F6" w:rsidRPr="00B26C89">
            <w:rPr>
              <w:rFonts w:ascii="Avenir Roman" w:hAnsi="Avenir Roman" w:cs="Arial"/>
              <w:bCs/>
              <w:sz w:val="56"/>
              <w:szCs w:val="48"/>
            </w:rPr>
            <w:t>A</w:t>
          </w:r>
          <w:r w:rsidRPr="00B26C89">
            <w:rPr>
              <w:rFonts w:ascii="Avenir Roman" w:hAnsi="Avenir Roman" w:cs="Arial"/>
              <w:bCs/>
              <w:sz w:val="56"/>
              <w:szCs w:val="48"/>
            </w:rPr>
            <w:t>nalytic Plan: Instacart</w:t>
          </w:r>
          <w:r w:rsidRPr="00B26C89">
            <w:rPr>
              <w:rFonts w:ascii="Avenir Roman" w:hAnsi="Avenir Roman" w:cs="Arial"/>
              <w:b/>
              <w:bCs/>
              <w:sz w:val="56"/>
              <w:szCs w:val="48"/>
            </w:rPr>
            <w:t>”</w:t>
          </w:r>
        </w:p>
        <w:p w14:paraId="4ABC35EA" w14:textId="77777777" w:rsidR="004B1B45" w:rsidRPr="00B26C89" w:rsidRDefault="004B1B45" w:rsidP="004B1B45">
          <w:pPr>
            <w:tabs>
              <w:tab w:val="left" w:pos="2527"/>
            </w:tabs>
            <w:spacing w:after="0"/>
            <w:jc w:val="center"/>
            <w:rPr>
              <w:rFonts w:ascii="Avenir Roman" w:hAnsi="Avenir Roman" w:cs="Arial"/>
              <w:b/>
              <w:bCs/>
              <w:sz w:val="56"/>
              <w:szCs w:val="48"/>
            </w:rPr>
          </w:pPr>
        </w:p>
        <w:p w14:paraId="1CEDFBCE" w14:textId="70E1BD43" w:rsidR="004B1B45" w:rsidRPr="00B26C89" w:rsidRDefault="004B1B45" w:rsidP="004B1B45">
          <w:pPr>
            <w:tabs>
              <w:tab w:val="left" w:pos="2527"/>
            </w:tabs>
            <w:spacing w:after="0"/>
            <w:jc w:val="center"/>
            <w:rPr>
              <w:rFonts w:ascii="Avenir Roman" w:hAnsi="Avenir Roman" w:cs="Arial"/>
              <w:b/>
              <w:bCs/>
              <w:sz w:val="56"/>
              <w:szCs w:val="48"/>
            </w:rPr>
          </w:pPr>
        </w:p>
        <w:p w14:paraId="1F26B2B8" w14:textId="63F60D4B" w:rsidR="004B1B45" w:rsidRPr="00B26C89" w:rsidRDefault="00B26C89" w:rsidP="004B1B45">
          <w:pPr>
            <w:tabs>
              <w:tab w:val="left" w:pos="2527"/>
            </w:tabs>
            <w:spacing w:after="0"/>
            <w:jc w:val="center"/>
            <w:rPr>
              <w:rFonts w:ascii="Avenir Roman" w:hAnsi="Avenir Roman" w:cs="Arial"/>
              <w:b/>
              <w:bCs/>
              <w:sz w:val="56"/>
              <w:szCs w:val="48"/>
            </w:rPr>
          </w:pPr>
          <w:r w:rsidRPr="00B26C89">
            <w:rPr>
              <w:rFonts w:ascii="Avenir Roman" w:hAnsi="Avenir Roman"/>
              <w:sz w:val="28"/>
            </w:rPr>
            <w:fldChar w:fldCharType="begin"/>
          </w:r>
          <w:r w:rsidRPr="00B26C89">
            <w:rPr>
              <w:rFonts w:ascii="Avenir Roman" w:hAnsi="Avenir Roman"/>
              <w:sz w:val="28"/>
            </w:rPr>
            <w:instrText xml:space="preserve"> INCLUDEPICTURE "/var/folders/hj/vv2dfhyd7rd0p2r60yzt66t40000gn/T/com.microsoft.Word/WebArchiveCopyPasteTempFiles/instacart-logo-wordmark-4000x1600-e4f3c6f.jpg" \* MERGEFORMATINET </w:instrText>
          </w:r>
          <w:r w:rsidRPr="00B26C89">
            <w:rPr>
              <w:rFonts w:ascii="Avenir Roman" w:hAnsi="Avenir Roman"/>
              <w:sz w:val="28"/>
            </w:rPr>
            <w:fldChar w:fldCharType="separate"/>
          </w:r>
          <w:r w:rsidRPr="00B26C89">
            <w:rPr>
              <w:rFonts w:ascii="Avenir Roman" w:hAnsi="Avenir Roman"/>
              <w:noProof/>
              <w:sz w:val="28"/>
            </w:rPr>
            <w:drawing>
              <wp:inline distT="0" distB="0" distL="0" distR="0" wp14:anchorId="7168D9F9" wp14:editId="7980711E">
                <wp:extent cx="2509729" cy="1129004"/>
                <wp:effectExtent l="0" t="0" r="5080" b="1905"/>
                <wp:docPr id="1" name="Picture 1" descr="Michaels Announces Partnership with Instacart for Same-Day Delivery |  Business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haels Announces Partnership with Instacart for Same-Day Delivery |  Business Wi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0755" cy="1178949"/>
                        </a:xfrm>
                        <a:prstGeom prst="rect">
                          <a:avLst/>
                        </a:prstGeom>
                        <a:noFill/>
                        <a:ln>
                          <a:noFill/>
                        </a:ln>
                      </pic:spPr>
                    </pic:pic>
                  </a:graphicData>
                </a:graphic>
              </wp:inline>
            </w:drawing>
          </w:r>
          <w:r w:rsidRPr="00B26C89">
            <w:rPr>
              <w:rFonts w:ascii="Avenir Roman" w:hAnsi="Avenir Roman"/>
              <w:sz w:val="28"/>
            </w:rPr>
            <w:fldChar w:fldCharType="end"/>
          </w:r>
        </w:p>
        <w:p w14:paraId="30210E18" w14:textId="7F26869B" w:rsidR="004B1B45" w:rsidRPr="00B26C89" w:rsidRDefault="004B1B45" w:rsidP="00B26C89">
          <w:pPr>
            <w:tabs>
              <w:tab w:val="left" w:pos="2527"/>
            </w:tabs>
            <w:spacing w:after="0"/>
            <w:rPr>
              <w:rFonts w:ascii="Avenir Roman" w:hAnsi="Avenir Roman" w:cs="Arial"/>
              <w:b/>
              <w:bCs/>
              <w:sz w:val="56"/>
              <w:szCs w:val="48"/>
            </w:rPr>
          </w:pPr>
        </w:p>
        <w:p w14:paraId="0406EAFD" w14:textId="47192B58" w:rsidR="004B1B45" w:rsidRPr="00B26C89" w:rsidRDefault="004B1B45" w:rsidP="004B1B45">
          <w:pPr>
            <w:tabs>
              <w:tab w:val="left" w:pos="2527"/>
            </w:tabs>
            <w:spacing w:after="0"/>
            <w:jc w:val="center"/>
            <w:rPr>
              <w:rFonts w:ascii="Avenir Roman" w:hAnsi="Avenir Roman" w:cs="Arial"/>
              <w:bCs/>
              <w:sz w:val="48"/>
              <w:szCs w:val="44"/>
            </w:rPr>
          </w:pPr>
          <w:r w:rsidRPr="00B26C89">
            <w:rPr>
              <w:rFonts w:ascii="Avenir Roman" w:hAnsi="Avenir Roman" w:cs="Arial"/>
              <w:bCs/>
              <w:sz w:val="48"/>
              <w:szCs w:val="44"/>
            </w:rPr>
            <w:t>Prepared by</w:t>
          </w:r>
        </w:p>
        <w:p w14:paraId="2BA0B9AB" w14:textId="77777777" w:rsidR="004B1B45" w:rsidRPr="00B26C89" w:rsidRDefault="004B1B45" w:rsidP="004B1B45">
          <w:pPr>
            <w:tabs>
              <w:tab w:val="left" w:pos="2527"/>
            </w:tabs>
            <w:spacing w:after="0"/>
            <w:jc w:val="center"/>
            <w:rPr>
              <w:rFonts w:ascii="Avenir Roman" w:hAnsi="Avenir Roman" w:cs="Arial"/>
              <w:bCs/>
              <w:sz w:val="48"/>
              <w:szCs w:val="44"/>
            </w:rPr>
          </w:pPr>
        </w:p>
        <w:p w14:paraId="371C9649" w14:textId="6977E64E" w:rsidR="004B1B45" w:rsidRPr="00B26C89" w:rsidRDefault="004B1B45" w:rsidP="004B1B45">
          <w:pPr>
            <w:tabs>
              <w:tab w:val="left" w:pos="2527"/>
            </w:tabs>
            <w:spacing w:after="0"/>
            <w:jc w:val="center"/>
            <w:rPr>
              <w:rFonts w:ascii="Avenir Roman" w:hAnsi="Avenir Roman" w:cs="Arial"/>
              <w:bCs/>
              <w:sz w:val="48"/>
              <w:szCs w:val="44"/>
            </w:rPr>
          </w:pPr>
          <w:r w:rsidRPr="00B26C89">
            <w:rPr>
              <w:rFonts w:ascii="Avenir Roman" w:hAnsi="Avenir Roman" w:cs="Arial"/>
              <w:bCs/>
              <w:sz w:val="48"/>
              <w:szCs w:val="44"/>
            </w:rPr>
            <w:t>Victor Lara</w:t>
          </w:r>
        </w:p>
        <w:p w14:paraId="751B1C5A" w14:textId="23C76FD0" w:rsidR="003857F6" w:rsidRDefault="003857F6" w:rsidP="003857F6">
          <w:pPr>
            <w:rPr>
              <w:b/>
              <w:bCs/>
            </w:rPr>
          </w:pPr>
        </w:p>
        <w:p w14:paraId="351947EB" w14:textId="6B0B884A" w:rsidR="003857F6" w:rsidRDefault="003857F6" w:rsidP="003857F6">
          <w:pPr>
            <w:jc w:val="center"/>
            <w:rPr>
              <w:b/>
              <w:bCs/>
            </w:rPr>
          </w:pPr>
        </w:p>
        <w:p w14:paraId="09088C73" w14:textId="4F848FB1" w:rsidR="00331591" w:rsidRPr="00331591" w:rsidRDefault="00331591" w:rsidP="00331591">
          <w:pPr>
            <w:rPr>
              <w:rFonts w:asciiTheme="majorHAnsi" w:eastAsiaTheme="majorEastAsia" w:hAnsiTheme="majorHAnsi" w:cstheme="majorBidi"/>
              <w:color w:val="2F5496" w:themeColor="accent1" w:themeShade="BF"/>
              <w:sz w:val="32"/>
              <w:szCs w:val="32"/>
            </w:rPr>
          </w:pPr>
          <w:r w:rsidRPr="00331591">
            <w:rPr>
              <w:rFonts w:asciiTheme="majorHAnsi" w:eastAsiaTheme="majorEastAsia" w:hAnsiTheme="majorHAnsi" w:cstheme="majorBidi"/>
              <w:color w:val="2F5496" w:themeColor="accent1" w:themeShade="BF"/>
              <w:sz w:val="32"/>
              <w:szCs w:val="32"/>
            </w:rPr>
            <w:t>Table of Contents</w:t>
          </w:r>
        </w:p>
        <w:p w14:paraId="2B895623" w14:textId="4EBA5894" w:rsidR="00331591" w:rsidRDefault="00331591" w:rsidP="00331591"/>
        <w:p w14:paraId="6B3DE9F3" w14:textId="77777777" w:rsidR="003857F6" w:rsidRPr="003857F6" w:rsidRDefault="003857F6" w:rsidP="003857F6"/>
        <w:p w14:paraId="44BFDA0A" w14:textId="08F6EE38" w:rsidR="003857F6" w:rsidRPr="00D971ED" w:rsidRDefault="00B359F2" w:rsidP="00B359F2">
          <w:pPr>
            <w:pStyle w:val="ListParagraph"/>
            <w:numPr>
              <w:ilvl w:val="0"/>
              <w:numId w:val="30"/>
            </w:numPr>
            <w:rPr>
              <w:sz w:val="24"/>
              <w:szCs w:val="24"/>
            </w:rPr>
          </w:pPr>
          <w:r w:rsidRPr="00D971ED">
            <w:rPr>
              <w:sz w:val="24"/>
              <w:szCs w:val="24"/>
            </w:rPr>
            <w:t>Bu</w:t>
          </w:r>
          <w:r w:rsidR="00AA1582">
            <w:rPr>
              <w:sz w:val="24"/>
              <w:szCs w:val="24"/>
            </w:rPr>
            <w:t>s</w:t>
          </w:r>
          <w:r w:rsidRPr="00D971ED">
            <w:rPr>
              <w:sz w:val="24"/>
              <w:szCs w:val="24"/>
            </w:rPr>
            <w:t xml:space="preserve">iness </w:t>
          </w:r>
          <w:r w:rsidR="00AA1582" w:rsidRPr="00D971ED">
            <w:rPr>
              <w:sz w:val="24"/>
              <w:szCs w:val="24"/>
            </w:rPr>
            <w:t>Opportunity</w:t>
          </w:r>
          <w:r w:rsidRPr="00D971ED">
            <w:rPr>
              <w:sz w:val="24"/>
              <w:szCs w:val="24"/>
            </w:rPr>
            <w:t xml:space="preserve"> Brief……………………………………………2</w:t>
          </w:r>
        </w:p>
        <w:p w14:paraId="5C761DEF" w14:textId="77777777" w:rsidR="00D971ED" w:rsidRPr="00D971ED" w:rsidRDefault="00D971ED" w:rsidP="00D971ED">
          <w:pPr>
            <w:pStyle w:val="ListParagraph"/>
            <w:ind w:left="360"/>
            <w:rPr>
              <w:sz w:val="24"/>
              <w:szCs w:val="24"/>
            </w:rPr>
          </w:pPr>
        </w:p>
        <w:p w14:paraId="70195535" w14:textId="67897403" w:rsidR="00D971ED" w:rsidRPr="00D971ED" w:rsidRDefault="00D971ED" w:rsidP="00D971ED">
          <w:pPr>
            <w:pStyle w:val="ListParagraph"/>
            <w:numPr>
              <w:ilvl w:val="1"/>
              <w:numId w:val="30"/>
            </w:numPr>
            <w:rPr>
              <w:sz w:val="24"/>
              <w:szCs w:val="24"/>
            </w:rPr>
          </w:pPr>
          <w:r w:rsidRPr="00D971ED">
            <w:rPr>
              <w:sz w:val="24"/>
              <w:szCs w:val="24"/>
            </w:rPr>
            <w:t>Supporting Insights………………………………………....2</w:t>
          </w:r>
        </w:p>
        <w:p w14:paraId="48623C54" w14:textId="0DCC616F" w:rsidR="00D971ED" w:rsidRPr="00D971ED" w:rsidRDefault="00D971ED" w:rsidP="00D971ED">
          <w:pPr>
            <w:pStyle w:val="ListParagraph"/>
            <w:numPr>
              <w:ilvl w:val="1"/>
              <w:numId w:val="30"/>
            </w:numPr>
            <w:rPr>
              <w:bCs/>
              <w:sz w:val="24"/>
              <w:szCs w:val="24"/>
            </w:rPr>
          </w:pPr>
          <w:r w:rsidRPr="00D971ED">
            <w:rPr>
              <w:bCs/>
              <w:sz w:val="24"/>
              <w:szCs w:val="24"/>
            </w:rPr>
            <w:t>Project Gains………………………………</w:t>
          </w:r>
          <w:r w:rsidR="00D62BEB">
            <w:rPr>
              <w:bCs/>
              <w:sz w:val="24"/>
              <w:szCs w:val="24"/>
            </w:rPr>
            <w:t>.</w:t>
          </w:r>
          <w:r w:rsidRPr="00D971ED">
            <w:rPr>
              <w:bCs/>
              <w:sz w:val="24"/>
              <w:szCs w:val="24"/>
            </w:rPr>
            <w:t>……………</w:t>
          </w:r>
          <w:proofErr w:type="gramStart"/>
          <w:r w:rsidRPr="00D971ED">
            <w:rPr>
              <w:bCs/>
              <w:sz w:val="24"/>
              <w:szCs w:val="24"/>
            </w:rPr>
            <w:t>…..</w:t>
          </w:r>
          <w:proofErr w:type="gramEnd"/>
          <w:r w:rsidRPr="00D971ED">
            <w:rPr>
              <w:bCs/>
              <w:sz w:val="24"/>
              <w:szCs w:val="24"/>
            </w:rPr>
            <w:t>3</w:t>
          </w:r>
        </w:p>
        <w:p w14:paraId="23D9D692" w14:textId="77777777" w:rsidR="00D971ED" w:rsidRPr="00D971ED" w:rsidRDefault="00D971ED" w:rsidP="00D971ED">
          <w:pPr>
            <w:pStyle w:val="ListParagraph"/>
            <w:ind w:left="360"/>
            <w:rPr>
              <w:bCs/>
              <w:sz w:val="24"/>
              <w:szCs w:val="24"/>
            </w:rPr>
          </w:pPr>
        </w:p>
        <w:p w14:paraId="3D667045" w14:textId="581A5C84" w:rsidR="00D62BEB" w:rsidRDefault="00D62BEB" w:rsidP="00D62BEB">
          <w:pPr>
            <w:pStyle w:val="ListParagraph"/>
            <w:numPr>
              <w:ilvl w:val="0"/>
              <w:numId w:val="30"/>
            </w:numPr>
            <w:rPr>
              <w:bCs/>
              <w:sz w:val="24"/>
              <w:szCs w:val="24"/>
            </w:rPr>
          </w:pPr>
          <w:r>
            <w:rPr>
              <w:bCs/>
              <w:sz w:val="24"/>
              <w:szCs w:val="24"/>
            </w:rPr>
            <w:t xml:space="preserve"> Analytics Objective…………………………………………………4</w:t>
          </w:r>
        </w:p>
        <w:p w14:paraId="065C1643" w14:textId="77777777" w:rsidR="00D62BEB" w:rsidRDefault="00D62BEB" w:rsidP="00D62BEB">
          <w:pPr>
            <w:pStyle w:val="ListParagraph"/>
            <w:ind w:left="360"/>
            <w:rPr>
              <w:bCs/>
              <w:sz w:val="24"/>
              <w:szCs w:val="24"/>
            </w:rPr>
          </w:pPr>
        </w:p>
        <w:p w14:paraId="7928A39B" w14:textId="7C59EE22" w:rsidR="00D62BEB" w:rsidRDefault="00D62BEB" w:rsidP="00D62BEB">
          <w:pPr>
            <w:pStyle w:val="ListParagraph"/>
            <w:numPr>
              <w:ilvl w:val="1"/>
              <w:numId w:val="30"/>
            </w:numPr>
            <w:rPr>
              <w:bCs/>
              <w:sz w:val="24"/>
              <w:szCs w:val="24"/>
            </w:rPr>
          </w:pPr>
          <w:r>
            <w:rPr>
              <w:bCs/>
              <w:sz w:val="24"/>
              <w:szCs w:val="24"/>
            </w:rPr>
            <w:t>Assumptions…………………………………………………5</w:t>
          </w:r>
        </w:p>
        <w:p w14:paraId="21118F15" w14:textId="6AD4F928" w:rsidR="00821317" w:rsidRDefault="00821317" w:rsidP="00D62BEB">
          <w:pPr>
            <w:pStyle w:val="ListParagraph"/>
            <w:numPr>
              <w:ilvl w:val="1"/>
              <w:numId w:val="30"/>
            </w:numPr>
            <w:rPr>
              <w:bCs/>
              <w:sz w:val="24"/>
              <w:szCs w:val="24"/>
            </w:rPr>
          </w:pPr>
          <w:r>
            <w:rPr>
              <w:bCs/>
              <w:sz w:val="24"/>
              <w:szCs w:val="24"/>
            </w:rPr>
            <w:t>Success measures/metrics………………………………...5</w:t>
          </w:r>
        </w:p>
        <w:p w14:paraId="07676520" w14:textId="148AFBD2" w:rsidR="00821317" w:rsidRDefault="00821317" w:rsidP="00D62BEB">
          <w:pPr>
            <w:pStyle w:val="ListParagraph"/>
            <w:numPr>
              <w:ilvl w:val="1"/>
              <w:numId w:val="30"/>
            </w:numPr>
            <w:rPr>
              <w:bCs/>
              <w:sz w:val="24"/>
              <w:szCs w:val="24"/>
            </w:rPr>
          </w:pPr>
          <w:r>
            <w:rPr>
              <w:bCs/>
              <w:sz w:val="24"/>
              <w:szCs w:val="24"/>
            </w:rPr>
            <w:t xml:space="preserve"> Methodology and Approach……………………………….5</w:t>
          </w:r>
        </w:p>
        <w:p w14:paraId="32EB5E10" w14:textId="5DF32C2E" w:rsidR="005C17D6" w:rsidRDefault="005C17D6" w:rsidP="005C17D6">
          <w:pPr>
            <w:rPr>
              <w:bCs/>
              <w:sz w:val="24"/>
              <w:szCs w:val="24"/>
            </w:rPr>
          </w:pPr>
        </w:p>
        <w:p w14:paraId="2F12EE40" w14:textId="229CEEBA" w:rsidR="005C17D6" w:rsidRDefault="005C17D6" w:rsidP="005C17D6">
          <w:pPr>
            <w:pStyle w:val="ListParagraph"/>
            <w:numPr>
              <w:ilvl w:val="0"/>
              <w:numId w:val="30"/>
            </w:numPr>
            <w:rPr>
              <w:bCs/>
              <w:sz w:val="24"/>
              <w:szCs w:val="24"/>
            </w:rPr>
          </w:pPr>
          <w:r w:rsidRPr="005C17D6">
            <w:rPr>
              <w:bCs/>
              <w:sz w:val="24"/>
              <w:szCs w:val="24"/>
            </w:rPr>
            <w:t>Dependencies and Risks………………………………………</w:t>
          </w:r>
          <w:proofErr w:type="gramStart"/>
          <w:r w:rsidRPr="005C17D6">
            <w:rPr>
              <w:bCs/>
              <w:sz w:val="24"/>
              <w:szCs w:val="24"/>
            </w:rPr>
            <w:t>….</w:t>
          </w:r>
          <w:r>
            <w:rPr>
              <w:bCs/>
              <w:sz w:val="24"/>
              <w:szCs w:val="24"/>
            </w:rPr>
            <w:t>.</w:t>
          </w:r>
          <w:proofErr w:type="gramEnd"/>
          <w:r>
            <w:rPr>
              <w:bCs/>
              <w:sz w:val="24"/>
              <w:szCs w:val="24"/>
            </w:rPr>
            <w:t>6</w:t>
          </w:r>
        </w:p>
        <w:p w14:paraId="518D92EC" w14:textId="5AD177D8" w:rsidR="005C17D6" w:rsidRPr="005C17D6" w:rsidRDefault="005C17D6" w:rsidP="005C17D6">
          <w:pPr>
            <w:rPr>
              <w:bCs/>
              <w:sz w:val="24"/>
              <w:szCs w:val="24"/>
            </w:rPr>
          </w:pPr>
          <w:r>
            <w:rPr>
              <w:bCs/>
              <w:sz w:val="24"/>
              <w:szCs w:val="24"/>
            </w:rPr>
            <w:t>4.0 References………………………………………………………….7</w:t>
          </w:r>
        </w:p>
        <w:p w14:paraId="685D3387" w14:textId="77777777" w:rsidR="00821317" w:rsidRPr="00821317" w:rsidRDefault="00821317" w:rsidP="00821317">
          <w:pPr>
            <w:rPr>
              <w:bCs/>
              <w:sz w:val="24"/>
              <w:szCs w:val="24"/>
            </w:rPr>
          </w:pPr>
        </w:p>
        <w:p w14:paraId="6EBE5C51" w14:textId="7573DE6B" w:rsidR="00BC32FE" w:rsidRPr="00D62BEB" w:rsidRDefault="00B47CDA" w:rsidP="00D62BEB">
          <w:pPr>
            <w:rPr>
              <w:bCs/>
              <w:sz w:val="24"/>
              <w:szCs w:val="24"/>
            </w:rPr>
          </w:pPr>
        </w:p>
      </w:sdtContent>
    </w:sdt>
    <w:p w14:paraId="07F1A766" w14:textId="77777777" w:rsidR="006D474A" w:rsidRPr="00D971ED" w:rsidRDefault="006D474A" w:rsidP="006D474A">
      <w:pPr>
        <w:spacing w:after="0"/>
        <w:rPr>
          <w:b/>
          <w:bCs/>
          <w:sz w:val="24"/>
          <w:szCs w:val="24"/>
        </w:rPr>
      </w:pPr>
    </w:p>
    <w:p w14:paraId="128CD0DE" w14:textId="46409B6B" w:rsidR="00B26C89" w:rsidRPr="00D971ED" w:rsidRDefault="003857F6" w:rsidP="242B48B8">
      <w:pPr>
        <w:rPr>
          <w:b/>
          <w:sz w:val="24"/>
          <w:szCs w:val="24"/>
          <w:u w:val="single"/>
          <w:lang w:val="en-CA"/>
        </w:rPr>
      </w:pPr>
      <w:r w:rsidRPr="00D971ED">
        <w:rPr>
          <w:b/>
          <w:sz w:val="24"/>
          <w:szCs w:val="24"/>
          <w:u w:val="single"/>
          <w:lang w:val="en-CA"/>
        </w:rPr>
        <w:br w:type="page"/>
      </w:r>
    </w:p>
    <w:p w14:paraId="0D13B682" w14:textId="2D7E32EA" w:rsidR="003312ED" w:rsidRDefault="00B273A9" w:rsidP="1E331AEA">
      <w:pPr>
        <w:pStyle w:val="Heading2"/>
        <w:rPr>
          <w:rFonts w:ascii="Arial" w:eastAsia="Arial" w:hAnsi="Arial" w:cs="Arial"/>
          <w:color w:val="222222"/>
          <w:sz w:val="18"/>
          <w:szCs w:val="18"/>
        </w:rPr>
      </w:pPr>
      <w:r>
        <w:lastRenderedPageBreak/>
        <w:t>1.</w:t>
      </w:r>
      <w:r w:rsidR="001E16EE">
        <w:t>0</w:t>
      </w:r>
      <w:r>
        <w:tab/>
        <w:t>Business Opportunity</w:t>
      </w:r>
      <w:r w:rsidR="00BE64AE">
        <w:t xml:space="preserve"> </w:t>
      </w:r>
      <w:r>
        <w:t>Brief</w:t>
      </w:r>
      <w:r w:rsidR="00BE64AE">
        <w:t xml:space="preserve"> </w:t>
      </w:r>
    </w:p>
    <w:p w14:paraId="62F158CD" w14:textId="410526B8" w:rsidR="007C0DA2" w:rsidRDefault="007C0DA2" w:rsidP="242B48B8">
      <w:pPr>
        <w:spacing w:after="0" w:line="240" w:lineRule="auto"/>
      </w:pPr>
    </w:p>
    <w:p w14:paraId="7DAB4146" w14:textId="499897F3" w:rsidR="007C0DA2" w:rsidRDefault="007C0DA2" w:rsidP="007C0DA2">
      <w:pPr>
        <w:spacing w:after="0" w:line="240" w:lineRule="auto"/>
        <w:jc w:val="both"/>
        <w:rPr>
          <w:sz w:val="24"/>
          <w:szCs w:val="24"/>
          <w:lang w:val="en-CA"/>
        </w:rPr>
      </w:pPr>
      <w:r w:rsidRPr="007C0DA2">
        <w:rPr>
          <w:sz w:val="24"/>
          <w:szCs w:val="24"/>
          <w:lang w:val="en-CA"/>
        </w:rPr>
        <w:t>Instacart is the North American leader in online grocery delivery. Instacart shoppers offer same-day delivery and pickup services to bring groceries and</w:t>
      </w:r>
      <w:r w:rsidR="00BF631B">
        <w:rPr>
          <w:sz w:val="24"/>
          <w:szCs w:val="24"/>
          <w:lang w:val="en-CA"/>
        </w:rPr>
        <w:t xml:space="preserve"> other</w:t>
      </w:r>
      <w:r w:rsidRPr="007C0DA2">
        <w:rPr>
          <w:sz w:val="24"/>
          <w:szCs w:val="24"/>
          <w:lang w:val="en-CA"/>
        </w:rPr>
        <w:t xml:space="preserve"> essentials to busy people and families across the U.S. and Canada. Instacart has partnered with </w:t>
      </w:r>
      <w:r w:rsidR="00BF631B">
        <w:rPr>
          <w:sz w:val="24"/>
          <w:szCs w:val="24"/>
          <w:lang w:val="en-CA"/>
        </w:rPr>
        <w:t>almost</w:t>
      </w:r>
      <w:r w:rsidR="00BF631B" w:rsidRPr="007C0DA2">
        <w:rPr>
          <w:sz w:val="24"/>
          <w:szCs w:val="24"/>
          <w:lang w:val="en-CA"/>
        </w:rPr>
        <w:t xml:space="preserve"> 600</w:t>
      </w:r>
      <w:r w:rsidRPr="007C0DA2">
        <w:rPr>
          <w:sz w:val="24"/>
          <w:szCs w:val="24"/>
          <w:lang w:val="en-CA"/>
        </w:rPr>
        <w:t xml:space="preserve"> national, regional and local retailers to deliver from nearly 40,000 stores across 5,500 cities in North America. Instacart’s delivery service is available to 85% of U.S. households and 70% of Canadian households.</w:t>
      </w:r>
    </w:p>
    <w:p w14:paraId="431C7E8C" w14:textId="372F8725" w:rsidR="007C0DA2" w:rsidRDefault="007C0DA2" w:rsidP="007C0DA2">
      <w:pPr>
        <w:spacing w:after="0" w:line="240" w:lineRule="auto"/>
        <w:jc w:val="both"/>
        <w:rPr>
          <w:sz w:val="24"/>
          <w:szCs w:val="24"/>
          <w:lang w:val="en-CA"/>
        </w:rPr>
      </w:pPr>
    </w:p>
    <w:p w14:paraId="027B4107" w14:textId="1AAC1E1E" w:rsidR="001E658A" w:rsidRDefault="001E658A" w:rsidP="007C0DA2">
      <w:pPr>
        <w:spacing w:after="0" w:line="240" w:lineRule="auto"/>
        <w:jc w:val="both"/>
        <w:rPr>
          <w:sz w:val="24"/>
          <w:szCs w:val="24"/>
          <w:lang w:val="en-CA"/>
        </w:rPr>
      </w:pPr>
      <w:r w:rsidRPr="001E658A">
        <w:rPr>
          <w:sz w:val="24"/>
          <w:szCs w:val="24"/>
          <w:lang w:val="en-CA"/>
        </w:rPr>
        <w:t xml:space="preserve">Online grocery purchases have jumped to 10% of the $1 trillion industry, more than triple what they were </w:t>
      </w:r>
      <w:r w:rsidR="00BF631B">
        <w:rPr>
          <w:sz w:val="24"/>
          <w:szCs w:val="24"/>
          <w:lang w:val="en-CA"/>
        </w:rPr>
        <w:t>before the pandemic. However, that</w:t>
      </w:r>
      <w:r w:rsidRPr="001E658A">
        <w:rPr>
          <w:sz w:val="24"/>
          <w:szCs w:val="24"/>
          <w:lang w:val="en-CA"/>
        </w:rPr>
        <w:t xml:space="preserve"> growth </w:t>
      </w:r>
      <w:r w:rsidR="00BF631B">
        <w:rPr>
          <w:sz w:val="24"/>
          <w:szCs w:val="24"/>
          <w:lang w:val="en-CA"/>
        </w:rPr>
        <w:t xml:space="preserve">represents a </w:t>
      </w:r>
      <w:r w:rsidRPr="001E658A">
        <w:rPr>
          <w:sz w:val="24"/>
          <w:szCs w:val="24"/>
          <w:lang w:val="en-CA"/>
        </w:rPr>
        <w:t>big</w:t>
      </w:r>
      <w:r w:rsidR="00BF631B">
        <w:rPr>
          <w:sz w:val="24"/>
          <w:szCs w:val="24"/>
          <w:lang w:val="en-CA"/>
        </w:rPr>
        <w:t xml:space="preserve"> risk because </w:t>
      </w:r>
      <w:r w:rsidRPr="001E658A">
        <w:rPr>
          <w:sz w:val="24"/>
          <w:szCs w:val="24"/>
          <w:lang w:val="en-CA"/>
        </w:rPr>
        <w:t>Instacart’s customers</w:t>
      </w:r>
      <w:r w:rsidR="00BF631B">
        <w:rPr>
          <w:sz w:val="24"/>
          <w:szCs w:val="24"/>
          <w:lang w:val="en-CA"/>
        </w:rPr>
        <w:t xml:space="preserve"> might</w:t>
      </w:r>
      <w:r w:rsidRPr="001E658A">
        <w:rPr>
          <w:sz w:val="24"/>
          <w:szCs w:val="24"/>
          <w:lang w:val="en-CA"/>
        </w:rPr>
        <w:t xml:space="preserve"> return to picking out their own produ</w:t>
      </w:r>
      <w:r w:rsidR="00BF631B">
        <w:rPr>
          <w:sz w:val="24"/>
          <w:szCs w:val="24"/>
          <w:lang w:val="en-CA"/>
        </w:rPr>
        <w:t>cts</w:t>
      </w:r>
      <w:r w:rsidRPr="001E658A">
        <w:rPr>
          <w:sz w:val="24"/>
          <w:szCs w:val="24"/>
          <w:lang w:val="en-CA"/>
        </w:rPr>
        <w:t xml:space="preserve"> once the pandemic passes.</w:t>
      </w:r>
      <w:r w:rsidR="00E66B46">
        <w:rPr>
          <w:sz w:val="24"/>
          <w:szCs w:val="24"/>
          <w:lang w:val="en-CA"/>
        </w:rPr>
        <w:t xml:space="preserve"> </w:t>
      </w:r>
      <w:r w:rsidR="00D36FF3">
        <w:rPr>
          <w:sz w:val="24"/>
          <w:szCs w:val="24"/>
          <w:lang w:val="en-CA"/>
        </w:rPr>
        <w:t>Therefore, Instacart has to define and implement new strategies in order to mitigate these risks.</w:t>
      </w:r>
    </w:p>
    <w:p w14:paraId="067FAE22" w14:textId="77777777" w:rsidR="00E66B46" w:rsidRDefault="00E66B46" w:rsidP="007C0DA2">
      <w:pPr>
        <w:spacing w:after="0" w:line="240" w:lineRule="auto"/>
        <w:jc w:val="both"/>
        <w:rPr>
          <w:sz w:val="24"/>
          <w:szCs w:val="24"/>
          <w:lang w:val="en-CA"/>
        </w:rPr>
      </w:pPr>
    </w:p>
    <w:p w14:paraId="25CA924E" w14:textId="13F72E40" w:rsidR="001E658A" w:rsidRDefault="00D36FF3" w:rsidP="007C0DA2">
      <w:pPr>
        <w:spacing w:after="0" w:line="240" w:lineRule="auto"/>
        <w:jc w:val="both"/>
        <w:rPr>
          <w:sz w:val="24"/>
          <w:szCs w:val="24"/>
          <w:lang w:val="en-CA"/>
        </w:rPr>
      </w:pPr>
      <w:r>
        <w:rPr>
          <w:sz w:val="24"/>
          <w:szCs w:val="24"/>
          <w:lang w:val="en-CA"/>
        </w:rPr>
        <w:t xml:space="preserve">In addition, </w:t>
      </w:r>
      <w:r w:rsidR="00E66B46">
        <w:rPr>
          <w:sz w:val="24"/>
          <w:szCs w:val="24"/>
          <w:lang w:val="en-CA"/>
        </w:rPr>
        <w:t>e</w:t>
      </w:r>
      <w:r w:rsidR="00E66B46" w:rsidRPr="001E658A">
        <w:rPr>
          <w:sz w:val="24"/>
          <w:szCs w:val="24"/>
          <w:lang w:val="en-CA"/>
        </w:rPr>
        <w:t xml:space="preserve">ach purchase </w:t>
      </w:r>
      <w:r w:rsidR="00E66B46">
        <w:rPr>
          <w:sz w:val="24"/>
          <w:szCs w:val="24"/>
          <w:lang w:val="en-CA"/>
        </w:rPr>
        <w:t>of Instacart</w:t>
      </w:r>
      <w:r w:rsidR="00E66B46" w:rsidRPr="001E658A">
        <w:rPr>
          <w:sz w:val="24"/>
          <w:szCs w:val="24"/>
          <w:lang w:val="en-CA"/>
        </w:rPr>
        <w:t xml:space="preserve"> is becoming more</w:t>
      </w:r>
      <w:r w:rsidR="00741381">
        <w:rPr>
          <w:sz w:val="24"/>
          <w:szCs w:val="24"/>
          <w:lang w:val="en-CA"/>
        </w:rPr>
        <w:t xml:space="preserve"> valuable</w:t>
      </w:r>
      <w:r w:rsidR="00E66B46">
        <w:rPr>
          <w:sz w:val="24"/>
          <w:szCs w:val="24"/>
          <w:lang w:val="en-CA"/>
        </w:rPr>
        <w:t xml:space="preserve">. For example, </w:t>
      </w:r>
      <w:r w:rsidR="001E658A" w:rsidRPr="001E658A">
        <w:rPr>
          <w:sz w:val="24"/>
          <w:szCs w:val="24"/>
          <w:lang w:val="en-CA"/>
        </w:rPr>
        <w:t>Instacart was grossing more than $3 per order by mid-2020, up from a loss of more than $2 per order at the start of 2019. Since the pandemic started,</w:t>
      </w:r>
      <w:r w:rsidR="00E66B46">
        <w:rPr>
          <w:sz w:val="24"/>
          <w:szCs w:val="24"/>
          <w:lang w:val="en-CA"/>
        </w:rPr>
        <w:t xml:space="preserve"> Instacart</w:t>
      </w:r>
      <w:r w:rsidR="001E658A" w:rsidRPr="001E658A">
        <w:rPr>
          <w:sz w:val="24"/>
          <w:szCs w:val="24"/>
          <w:lang w:val="en-CA"/>
        </w:rPr>
        <w:t xml:space="preserve"> has delivered three consecutive quarters of positive cash flow</w:t>
      </w:r>
      <w:r>
        <w:rPr>
          <w:sz w:val="24"/>
          <w:szCs w:val="24"/>
          <w:lang w:val="en-CA"/>
        </w:rPr>
        <w:t xml:space="preserve">, </w:t>
      </w:r>
      <w:r w:rsidR="001E658A" w:rsidRPr="001E658A">
        <w:rPr>
          <w:sz w:val="24"/>
          <w:szCs w:val="24"/>
          <w:lang w:val="en-CA"/>
        </w:rPr>
        <w:t xml:space="preserve">earnings before interest, taxes, depreciation and amortization. </w:t>
      </w:r>
      <w:r w:rsidR="004D7585">
        <w:rPr>
          <w:sz w:val="24"/>
          <w:szCs w:val="24"/>
          <w:lang w:val="en-CA"/>
        </w:rPr>
        <w:t>Moreover</w:t>
      </w:r>
      <w:r w:rsidR="00E66B46">
        <w:rPr>
          <w:sz w:val="24"/>
          <w:szCs w:val="24"/>
          <w:lang w:val="en-CA"/>
        </w:rPr>
        <w:t xml:space="preserve">, </w:t>
      </w:r>
      <w:r w:rsidR="004D7585">
        <w:rPr>
          <w:sz w:val="24"/>
          <w:szCs w:val="24"/>
          <w:lang w:val="en-CA"/>
        </w:rPr>
        <w:t>Instacart’s customers increased from 130,000 in 2019 to 500,000</w:t>
      </w:r>
      <w:r w:rsidR="00F331AB">
        <w:rPr>
          <w:sz w:val="24"/>
          <w:szCs w:val="24"/>
          <w:lang w:val="en-CA"/>
        </w:rPr>
        <w:t xml:space="preserve"> in 2020.</w:t>
      </w:r>
      <w:r w:rsidR="004D7585">
        <w:rPr>
          <w:sz w:val="24"/>
          <w:szCs w:val="24"/>
          <w:lang w:val="en-CA"/>
        </w:rPr>
        <w:t xml:space="preserve"> </w:t>
      </w:r>
      <w:r w:rsidR="005F1859">
        <w:rPr>
          <w:sz w:val="24"/>
          <w:szCs w:val="24"/>
          <w:lang w:val="en-CA"/>
        </w:rPr>
        <w:t>H</w:t>
      </w:r>
      <w:r w:rsidR="004D7585">
        <w:rPr>
          <w:sz w:val="24"/>
          <w:szCs w:val="24"/>
          <w:lang w:val="en-CA"/>
        </w:rPr>
        <w:t>owever,</w:t>
      </w:r>
      <w:r w:rsidR="005F1859">
        <w:rPr>
          <w:sz w:val="24"/>
          <w:szCs w:val="24"/>
          <w:lang w:val="en-CA"/>
        </w:rPr>
        <w:t xml:space="preserve"> consumers expectations and preferences have risen as well</w:t>
      </w:r>
      <w:r w:rsidR="004D7585" w:rsidRPr="004D7585">
        <w:rPr>
          <w:sz w:val="24"/>
          <w:szCs w:val="24"/>
          <w:lang w:val="en-CA"/>
        </w:rPr>
        <w:t>. As a result,</w:t>
      </w:r>
      <w:r w:rsidR="005F1859">
        <w:rPr>
          <w:sz w:val="24"/>
          <w:szCs w:val="24"/>
          <w:lang w:val="en-CA"/>
        </w:rPr>
        <w:t xml:space="preserve"> promotion</w:t>
      </w:r>
      <w:r w:rsidR="00DA31CF">
        <w:rPr>
          <w:sz w:val="24"/>
          <w:szCs w:val="24"/>
          <w:lang w:val="en-CA"/>
        </w:rPr>
        <w:t>al prices, personalized advertisement</w:t>
      </w:r>
      <w:r w:rsidR="004D7585" w:rsidRPr="004D7585">
        <w:rPr>
          <w:sz w:val="24"/>
          <w:szCs w:val="24"/>
          <w:lang w:val="en-CA"/>
        </w:rPr>
        <w:t>,</w:t>
      </w:r>
      <w:r w:rsidR="00DA31CF">
        <w:rPr>
          <w:sz w:val="24"/>
          <w:szCs w:val="24"/>
          <w:lang w:val="en-CA"/>
        </w:rPr>
        <w:t xml:space="preserve"> seasonal campaigns, etc. </w:t>
      </w:r>
      <w:r w:rsidR="004D7585" w:rsidRPr="004D7585">
        <w:rPr>
          <w:sz w:val="24"/>
          <w:szCs w:val="24"/>
          <w:lang w:val="en-CA"/>
        </w:rPr>
        <w:t>ar</w:t>
      </w:r>
      <w:r w:rsidR="00DA31CF">
        <w:rPr>
          <w:sz w:val="24"/>
          <w:szCs w:val="24"/>
          <w:lang w:val="en-CA"/>
        </w:rPr>
        <w:t>e</w:t>
      </w:r>
      <w:r>
        <w:rPr>
          <w:sz w:val="24"/>
          <w:szCs w:val="24"/>
          <w:lang w:val="en-CA"/>
        </w:rPr>
        <w:t xml:space="preserve"> </w:t>
      </w:r>
      <w:r w:rsidR="00DA31CF">
        <w:rPr>
          <w:sz w:val="24"/>
          <w:szCs w:val="24"/>
          <w:lang w:val="en-CA"/>
        </w:rPr>
        <w:t xml:space="preserve">strategies that every online grocery deliver should consider as part of their marketing </w:t>
      </w:r>
      <w:r w:rsidR="00595A08">
        <w:rPr>
          <w:sz w:val="24"/>
          <w:szCs w:val="24"/>
          <w:lang w:val="en-CA"/>
        </w:rPr>
        <w:t>campaign.</w:t>
      </w:r>
    </w:p>
    <w:p w14:paraId="5581A100" w14:textId="7FF24339" w:rsidR="00C03B37" w:rsidRDefault="00C03B37" w:rsidP="007C0DA2">
      <w:pPr>
        <w:spacing w:after="0" w:line="240" w:lineRule="auto"/>
        <w:jc w:val="both"/>
        <w:rPr>
          <w:sz w:val="24"/>
          <w:szCs w:val="24"/>
          <w:lang w:val="en-CA"/>
        </w:rPr>
      </w:pPr>
    </w:p>
    <w:p w14:paraId="0C903F33" w14:textId="105F3BD6" w:rsidR="0054416E" w:rsidRDefault="00595A08" w:rsidP="007C0DA2">
      <w:pPr>
        <w:spacing w:after="0" w:line="240" w:lineRule="auto"/>
        <w:jc w:val="both"/>
        <w:rPr>
          <w:sz w:val="24"/>
          <w:szCs w:val="24"/>
          <w:lang w:val="en-CA"/>
        </w:rPr>
      </w:pPr>
      <w:r>
        <w:rPr>
          <w:sz w:val="24"/>
          <w:szCs w:val="24"/>
          <w:lang w:val="en-CA"/>
        </w:rPr>
        <w:t>In order to achieve Instacart</w:t>
      </w:r>
      <w:r w:rsidR="00A132FC">
        <w:rPr>
          <w:sz w:val="24"/>
          <w:szCs w:val="24"/>
          <w:lang w:val="en-CA"/>
        </w:rPr>
        <w:t>’s</w:t>
      </w:r>
      <w:r>
        <w:rPr>
          <w:sz w:val="24"/>
          <w:szCs w:val="24"/>
          <w:lang w:val="en-CA"/>
        </w:rPr>
        <w:t xml:space="preserve"> mark</w:t>
      </w:r>
      <w:r w:rsidR="00A132FC">
        <w:rPr>
          <w:sz w:val="24"/>
          <w:szCs w:val="24"/>
          <w:lang w:val="en-CA"/>
        </w:rPr>
        <w:t>eting goals, the company is building an advertising platform that attract targeted audience base on consumer</w:t>
      </w:r>
      <w:r w:rsidR="00F331AB">
        <w:rPr>
          <w:sz w:val="24"/>
          <w:szCs w:val="24"/>
          <w:lang w:val="en-CA"/>
        </w:rPr>
        <w:t>s</w:t>
      </w:r>
      <w:r w:rsidR="00A132FC">
        <w:rPr>
          <w:sz w:val="24"/>
          <w:szCs w:val="24"/>
          <w:lang w:val="en-CA"/>
        </w:rPr>
        <w:t xml:space="preserve"> behaviour such as previous orders</w:t>
      </w:r>
      <w:r w:rsidR="00695E70">
        <w:rPr>
          <w:sz w:val="24"/>
          <w:szCs w:val="24"/>
          <w:lang w:val="en-CA"/>
        </w:rPr>
        <w:t>, time between purchases, purchase time (day and hour) and purchase frequency.</w:t>
      </w:r>
    </w:p>
    <w:p w14:paraId="0C09E150" w14:textId="55B14426" w:rsidR="00595A08" w:rsidRDefault="00695E70" w:rsidP="007C0DA2">
      <w:pPr>
        <w:spacing w:after="0" w:line="240" w:lineRule="auto"/>
        <w:jc w:val="both"/>
        <w:rPr>
          <w:sz w:val="24"/>
          <w:szCs w:val="24"/>
          <w:lang w:val="en-CA"/>
        </w:rPr>
      </w:pPr>
      <w:r>
        <w:rPr>
          <w:sz w:val="24"/>
          <w:szCs w:val="24"/>
          <w:lang w:val="en-CA"/>
        </w:rPr>
        <w:t xml:space="preserve"> </w:t>
      </w:r>
    </w:p>
    <w:p w14:paraId="4C1BA3B7" w14:textId="51595CF1" w:rsidR="25A719A2" w:rsidRDefault="25A719A2" w:rsidP="242B48B8">
      <w:pPr>
        <w:spacing w:after="0" w:line="240" w:lineRule="auto"/>
        <w:rPr>
          <w:lang w:val="en-CA"/>
        </w:rPr>
      </w:pPr>
      <w:r w:rsidRPr="242B48B8">
        <w:rPr>
          <w:b/>
          <w:bCs/>
          <w:u w:val="single"/>
        </w:rPr>
        <w:t>The specific ask:</w:t>
      </w:r>
    </w:p>
    <w:p w14:paraId="4EA795DF" w14:textId="2BBDC5B2" w:rsidR="0AFC1290" w:rsidRDefault="0AFC1290" w:rsidP="0AFC1290">
      <w:pPr>
        <w:spacing w:after="0" w:line="240" w:lineRule="auto"/>
        <w:rPr>
          <w:lang w:val="en-CA"/>
        </w:rPr>
      </w:pPr>
    </w:p>
    <w:p w14:paraId="6AD8492D" w14:textId="2F6CA58E" w:rsidR="00D835D2" w:rsidRDefault="00F331AB" w:rsidP="00D835D2">
      <w:pPr>
        <w:pStyle w:val="hi"/>
        <w:spacing w:before="0" w:beforeAutospacing="0" w:after="0" w:afterAutospacing="0"/>
        <w:jc w:val="both"/>
        <w:rPr>
          <w:rFonts w:asciiTheme="minorHAnsi" w:eastAsiaTheme="minorEastAsia" w:hAnsiTheme="minorHAnsi" w:cstheme="minorBidi"/>
          <w:lang w:eastAsia="ja-JP"/>
        </w:rPr>
      </w:pPr>
      <w:r w:rsidRPr="00D835D2">
        <w:rPr>
          <w:rFonts w:asciiTheme="minorHAnsi" w:eastAsiaTheme="minorEastAsia" w:hAnsiTheme="minorHAnsi" w:cstheme="minorBidi"/>
          <w:lang w:eastAsia="ja-JP"/>
        </w:rPr>
        <w:t xml:space="preserve">Predict which </w:t>
      </w:r>
      <w:r w:rsidR="00D835D2" w:rsidRPr="00D835D2">
        <w:rPr>
          <w:rFonts w:asciiTheme="minorHAnsi" w:eastAsiaTheme="minorEastAsia" w:hAnsiTheme="minorHAnsi" w:cstheme="minorBidi"/>
          <w:lang w:eastAsia="ja-JP"/>
        </w:rPr>
        <w:t>previously purchase products will be in a user’s next order using “The Instacart Online Grocery Shopping Dataset 2017”. This dataset contains a sample of over 3 million grocery orders from more than 200,000 Instacart users.</w:t>
      </w:r>
    </w:p>
    <w:p w14:paraId="76180383" w14:textId="77777777" w:rsidR="00D835D2" w:rsidRDefault="00D835D2" w:rsidP="00D835D2">
      <w:pPr>
        <w:pStyle w:val="hi"/>
        <w:spacing w:before="0" w:beforeAutospacing="0" w:after="0" w:afterAutospacing="0"/>
        <w:jc w:val="both"/>
        <w:rPr>
          <w:rFonts w:asciiTheme="minorHAnsi" w:eastAsiaTheme="minorEastAsia" w:hAnsiTheme="minorHAnsi" w:cstheme="minorBidi"/>
          <w:lang w:eastAsia="ja-JP"/>
        </w:rPr>
      </w:pPr>
    </w:p>
    <w:p w14:paraId="24C090A5" w14:textId="24068FEE" w:rsidR="00D835D2" w:rsidRPr="00D835D2" w:rsidRDefault="00D835D2" w:rsidP="00D835D2">
      <w:pPr>
        <w:pStyle w:val="hi"/>
        <w:spacing w:before="0" w:beforeAutospacing="0" w:after="0" w:afterAutospacing="0"/>
        <w:jc w:val="both"/>
        <w:rPr>
          <w:rFonts w:asciiTheme="minorHAnsi" w:eastAsiaTheme="minorEastAsia" w:hAnsiTheme="minorHAnsi" w:cstheme="minorBidi"/>
          <w:lang w:eastAsia="ja-JP"/>
        </w:rPr>
      </w:pPr>
      <w:r w:rsidRPr="00D835D2">
        <w:rPr>
          <w:rFonts w:asciiTheme="minorHAnsi" w:eastAsiaTheme="minorEastAsia" w:hAnsiTheme="minorHAnsi" w:cstheme="minorBidi"/>
          <w:lang w:eastAsia="ja-JP"/>
        </w:rPr>
        <w:t xml:space="preserve">For each user, </w:t>
      </w:r>
      <w:r>
        <w:rPr>
          <w:rFonts w:asciiTheme="minorHAnsi" w:eastAsiaTheme="minorEastAsia" w:hAnsiTheme="minorHAnsi" w:cstheme="minorBidi"/>
          <w:lang w:eastAsia="ja-JP"/>
        </w:rPr>
        <w:t>Instacart</w:t>
      </w:r>
      <w:r w:rsidRPr="00D835D2">
        <w:rPr>
          <w:rFonts w:asciiTheme="minorHAnsi" w:eastAsiaTheme="minorEastAsia" w:hAnsiTheme="minorHAnsi" w:cstheme="minorBidi"/>
          <w:lang w:eastAsia="ja-JP"/>
        </w:rPr>
        <w:t xml:space="preserve"> provide</w:t>
      </w:r>
      <w:r w:rsidR="00D36FF3">
        <w:rPr>
          <w:rFonts w:asciiTheme="minorHAnsi" w:eastAsiaTheme="minorEastAsia" w:hAnsiTheme="minorHAnsi" w:cstheme="minorBidi"/>
          <w:lang w:eastAsia="ja-JP"/>
        </w:rPr>
        <w:t>s</w:t>
      </w:r>
      <w:r w:rsidRPr="00D835D2">
        <w:rPr>
          <w:rFonts w:asciiTheme="minorHAnsi" w:eastAsiaTheme="minorEastAsia" w:hAnsiTheme="minorHAnsi" w:cstheme="minorBidi"/>
          <w:lang w:eastAsia="ja-JP"/>
        </w:rPr>
        <w:t xml:space="preserve"> between 4 and 100 of their orders, with the sequence of products purchased in each order.</w:t>
      </w:r>
      <w:r>
        <w:rPr>
          <w:rFonts w:asciiTheme="minorHAnsi" w:eastAsiaTheme="minorEastAsia" w:hAnsiTheme="minorHAnsi" w:cstheme="minorBidi"/>
          <w:lang w:eastAsia="ja-JP"/>
        </w:rPr>
        <w:t xml:space="preserve"> They</w:t>
      </w:r>
      <w:r w:rsidRPr="00D835D2">
        <w:rPr>
          <w:rFonts w:asciiTheme="minorHAnsi" w:eastAsiaTheme="minorEastAsia" w:hAnsiTheme="minorHAnsi" w:cstheme="minorBidi"/>
          <w:lang w:eastAsia="ja-JP"/>
        </w:rPr>
        <w:t xml:space="preserve"> also provide the week and hour of day the order was placed.</w:t>
      </w:r>
    </w:p>
    <w:p w14:paraId="018432A8" w14:textId="4B3CB081" w:rsidR="00047479" w:rsidRPr="00B26C89" w:rsidRDefault="00331591" w:rsidP="00B26C89">
      <w:pPr>
        <w:tabs>
          <w:tab w:val="left" w:pos="8420"/>
        </w:tabs>
        <w:rPr>
          <w:sz w:val="24"/>
          <w:szCs w:val="24"/>
          <w:lang w:val="en-CA"/>
        </w:rPr>
      </w:pPr>
      <w:r>
        <w:rPr>
          <w:sz w:val="24"/>
          <w:szCs w:val="24"/>
          <w:lang w:val="en-CA"/>
        </w:rPr>
        <w:tab/>
      </w:r>
    </w:p>
    <w:p w14:paraId="6090B409" w14:textId="1D92973C" w:rsidR="001F61AA" w:rsidRDefault="001F61AA" w:rsidP="001F61AA">
      <w:pPr>
        <w:pStyle w:val="Heading2"/>
      </w:pPr>
      <w:r>
        <w:t>1.</w:t>
      </w:r>
      <w:r w:rsidR="007060A9">
        <w:t>1</w:t>
      </w:r>
      <w:r>
        <w:t xml:space="preserve"> </w:t>
      </w:r>
      <w:r w:rsidR="005D19D3">
        <w:t>Supporting Insights</w:t>
      </w:r>
    </w:p>
    <w:p w14:paraId="04BBB2EB" w14:textId="31D1AA51" w:rsidR="00861CBD" w:rsidRDefault="00861CBD" w:rsidP="00861CBD">
      <w:pPr>
        <w:spacing w:after="0" w:line="240" w:lineRule="auto"/>
        <w:rPr>
          <w:b/>
          <w:bCs/>
        </w:rPr>
      </w:pPr>
    </w:p>
    <w:p w14:paraId="15229042" w14:textId="7247E00E" w:rsidR="00CE4177" w:rsidRDefault="00B44C22" w:rsidP="001552F1">
      <w:pPr>
        <w:spacing w:after="0" w:line="240" w:lineRule="auto"/>
        <w:jc w:val="both"/>
        <w:rPr>
          <w:sz w:val="24"/>
          <w:szCs w:val="24"/>
          <w:lang w:val="en-CA"/>
        </w:rPr>
      </w:pPr>
      <w:r>
        <w:rPr>
          <w:sz w:val="24"/>
          <w:szCs w:val="24"/>
          <w:lang w:val="en-CA"/>
        </w:rPr>
        <w:t>Instacart competitors include</w:t>
      </w:r>
      <w:r w:rsidR="00CE4177">
        <w:rPr>
          <w:sz w:val="24"/>
          <w:szCs w:val="24"/>
          <w:lang w:val="en-CA"/>
        </w:rPr>
        <w:t xml:space="preserve"> </w:t>
      </w:r>
      <w:r>
        <w:rPr>
          <w:sz w:val="24"/>
          <w:szCs w:val="24"/>
          <w:lang w:val="en-CA"/>
        </w:rPr>
        <w:t>Amazon Fresh, Wal</w:t>
      </w:r>
      <w:r w:rsidR="00CE4177">
        <w:rPr>
          <w:sz w:val="24"/>
          <w:szCs w:val="24"/>
          <w:lang w:val="en-CA"/>
        </w:rPr>
        <w:t>m</w:t>
      </w:r>
      <w:r>
        <w:rPr>
          <w:sz w:val="24"/>
          <w:szCs w:val="24"/>
          <w:lang w:val="en-CA"/>
        </w:rPr>
        <w:t>art Grocery,</w:t>
      </w:r>
      <w:r w:rsidR="00CE4177">
        <w:rPr>
          <w:sz w:val="24"/>
          <w:szCs w:val="24"/>
          <w:lang w:val="en-CA"/>
        </w:rPr>
        <w:t xml:space="preserve"> </w:t>
      </w:r>
      <w:proofErr w:type="spellStart"/>
      <w:r w:rsidR="00CE4177">
        <w:rPr>
          <w:sz w:val="24"/>
          <w:szCs w:val="24"/>
          <w:lang w:val="en-CA"/>
        </w:rPr>
        <w:t>DoorDash</w:t>
      </w:r>
      <w:proofErr w:type="spellEnd"/>
      <w:r w:rsidR="00CE4177">
        <w:rPr>
          <w:sz w:val="24"/>
          <w:szCs w:val="24"/>
          <w:lang w:val="en-CA"/>
        </w:rPr>
        <w:t>,</w:t>
      </w:r>
      <w:r>
        <w:rPr>
          <w:sz w:val="24"/>
          <w:szCs w:val="24"/>
          <w:lang w:val="en-CA"/>
        </w:rPr>
        <w:t xml:space="preserve"> Dumpling</w:t>
      </w:r>
      <w:r w:rsidR="00CE4177">
        <w:rPr>
          <w:sz w:val="24"/>
          <w:szCs w:val="24"/>
          <w:lang w:val="en-CA"/>
        </w:rPr>
        <w:t xml:space="preserve"> and Postmates. </w:t>
      </w:r>
      <w:r w:rsidR="0090743E" w:rsidRPr="0090743E">
        <w:rPr>
          <w:sz w:val="24"/>
          <w:szCs w:val="24"/>
          <w:lang w:val="en-CA"/>
        </w:rPr>
        <w:t>Two of the biggest and most widely available</w:t>
      </w:r>
      <w:r w:rsidR="00CE4177">
        <w:rPr>
          <w:sz w:val="24"/>
          <w:szCs w:val="24"/>
          <w:lang w:val="en-CA"/>
        </w:rPr>
        <w:t xml:space="preserve"> of this list are Amazon Fresh and Walmart. For this analysis we will focus on Instacart main competitors</w:t>
      </w:r>
      <w:r w:rsidR="00F80BD0">
        <w:rPr>
          <w:sz w:val="24"/>
          <w:szCs w:val="24"/>
          <w:lang w:val="en-CA"/>
        </w:rPr>
        <w:t xml:space="preserve"> in The USA and Canada.</w:t>
      </w:r>
    </w:p>
    <w:p w14:paraId="6C382994" w14:textId="419FFB71" w:rsidR="0090743E" w:rsidRPr="0090743E" w:rsidRDefault="0090743E" w:rsidP="001552F1">
      <w:pPr>
        <w:spacing w:after="0" w:line="240" w:lineRule="auto"/>
        <w:jc w:val="both"/>
        <w:rPr>
          <w:sz w:val="24"/>
          <w:szCs w:val="24"/>
          <w:lang w:val="en-CA"/>
        </w:rPr>
      </w:pPr>
    </w:p>
    <w:p w14:paraId="2E652AEA" w14:textId="1886E264" w:rsidR="0090743E" w:rsidRDefault="00B37715" w:rsidP="001552F1">
      <w:pPr>
        <w:pStyle w:val="NormalWeb"/>
        <w:spacing w:before="0" w:beforeAutospacing="0" w:after="0" w:afterAutospacing="0"/>
        <w:jc w:val="both"/>
        <w:textAlignment w:val="baseline"/>
        <w:rPr>
          <w:rFonts w:asciiTheme="minorHAnsi" w:eastAsiaTheme="minorEastAsia" w:hAnsiTheme="minorHAnsi" w:cstheme="minorBidi"/>
          <w:lang w:eastAsia="ja-JP"/>
        </w:rPr>
      </w:pPr>
      <w:r>
        <w:rPr>
          <w:rFonts w:asciiTheme="minorHAnsi" w:eastAsiaTheme="minorEastAsia" w:hAnsiTheme="minorHAnsi" w:cstheme="minorBidi"/>
          <w:lang w:eastAsia="ja-JP"/>
        </w:rPr>
        <w:t xml:space="preserve">Amazon Fresh is </w:t>
      </w:r>
      <w:r w:rsidR="0090743E" w:rsidRPr="0090743E">
        <w:rPr>
          <w:rFonts w:asciiTheme="minorHAnsi" w:eastAsiaTheme="minorEastAsia" w:hAnsiTheme="minorHAnsi" w:cstheme="minorBidi"/>
          <w:lang w:eastAsia="ja-JP"/>
        </w:rPr>
        <w:t>essentially a digital grocery store. It used to be an add-on service but now comes free for Amazon Prime members. The store offers fresh produce, meat, dairy, seafood, packaged foods, Whole Foods 365 products and household goods, such as cleaning supplies.</w:t>
      </w:r>
      <w:r>
        <w:rPr>
          <w:rFonts w:asciiTheme="minorHAnsi" w:eastAsiaTheme="minorEastAsia" w:hAnsiTheme="minorHAnsi" w:cstheme="minorBidi"/>
          <w:lang w:eastAsia="ja-JP"/>
        </w:rPr>
        <w:t xml:space="preserve"> Instacart and Amazon Fresh operate differently, Amazon put together orders in a warehouse, while Instacart uses personal shoppers who go to local stores near customers location. In addition,</w:t>
      </w:r>
      <w:r w:rsidR="0090743E" w:rsidRPr="0090743E">
        <w:rPr>
          <w:rFonts w:asciiTheme="minorHAnsi" w:eastAsiaTheme="minorEastAsia" w:hAnsiTheme="minorHAnsi" w:cstheme="minorBidi"/>
          <w:lang w:eastAsia="ja-JP"/>
        </w:rPr>
        <w:t xml:space="preserve"> </w:t>
      </w:r>
      <w:r>
        <w:rPr>
          <w:rFonts w:asciiTheme="minorHAnsi" w:eastAsiaTheme="minorEastAsia" w:hAnsiTheme="minorHAnsi" w:cstheme="minorBidi"/>
          <w:lang w:eastAsia="ja-JP"/>
        </w:rPr>
        <w:t>customers</w:t>
      </w:r>
      <w:r w:rsidR="0090743E" w:rsidRPr="0090743E">
        <w:rPr>
          <w:rFonts w:asciiTheme="minorHAnsi" w:eastAsiaTheme="minorEastAsia" w:hAnsiTheme="minorHAnsi" w:cstheme="minorBidi"/>
          <w:lang w:eastAsia="ja-JP"/>
        </w:rPr>
        <w:t xml:space="preserve"> can even shop for electronics, clothing and toys on Amazon Fresh.  The interface is the same as the rest of Amazon, so using it is easy and familiar. </w:t>
      </w:r>
      <w:r>
        <w:rPr>
          <w:rFonts w:asciiTheme="minorHAnsi" w:eastAsiaTheme="minorEastAsia" w:hAnsiTheme="minorHAnsi" w:cstheme="minorBidi"/>
          <w:lang w:eastAsia="ja-JP"/>
        </w:rPr>
        <w:t xml:space="preserve"> For example, customers j</w:t>
      </w:r>
      <w:r w:rsidR="0090743E" w:rsidRPr="0090743E">
        <w:rPr>
          <w:rFonts w:asciiTheme="minorHAnsi" w:eastAsiaTheme="minorEastAsia" w:hAnsiTheme="minorHAnsi" w:cstheme="minorBidi"/>
          <w:lang w:eastAsia="ja-JP"/>
        </w:rPr>
        <w:t xml:space="preserve">ust add items to </w:t>
      </w:r>
      <w:r>
        <w:rPr>
          <w:rFonts w:asciiTheme="minorHAnsi" w:eastAsiaTheme="minorEastAsia" w:hAnsiTheme="minorHAnsi" w:cstheme="minorBidi"/>
          <w:lang w:eastAsia="ja-JP"/>
        </w:rPr>
        <w:t>the</w:t>
      </w:r>
      <w:r w:rsidR="0090743E" w:rsidRPr="0090743E">
        <w:rPr>
          <w:rFonts w:asciiTheme="minorHAnsi" w:eastAsiaTheme="minorEastAsia" w:hAnsiTheme="minorHAnsi" w:cstheme="minorBidi"/>
          <w:lang w:eastAsia="ja-JP"/>
        </w:rPr>
        <w:t xml:space="preserve"> cart and then check </w:t>
      </w:r>
      <w:r>
        <w:rPr>
          <w:rFonts w:asciiTheme="minorHAnsi" w:eastAsiaTheme="minorEastAsia" w:hAnsiTheme="minorHAnsi" w:cstheme="minorBidi"/>
          <w:lang w:eastAsia="ja-JP"/>
        </w:rPr>
        <w:t xml:space="preserve">them </w:t>
      </w:r>
      <w:r w:rsidR="0090743E" w:rsidRPr="0090743E">
        <w:rPr>
          <w:rFonts w:asciiTheme="minorHAnsi" w:eastAsiaTheme="minorEastAsia" w:hAnsiTheme="minorHAnsi" w:cstheme="minorBidi"/>
          <w:lang w:eastAsia="ja-JP"/>
        </w:rPr>
        <w:t>out. </w:t>
      </w:r>
      <w:r>
        <w:rPr>
          <w:rFonts w:asciiTheme="minorHAnsi" w:eastAsiaTheme="minorEastAsia" w:hAnsiTheme="minorHAnsi" w:cstheme="minorBidi"/>
          <w:lang w:eastAsia="ja-JP"/>
        </w:rPr>
        <w:t xml:space="preserve"> </w:t>
      </w:r>
      <w:r w:rsidR="0090743E" w:rsidRPr="0090743E">
        <w:rPr>
          <w:rFonts w:asciiTheme="minorHAnsi" w:eastAsiaTheme="minorEastAsia" w:hAnsiTheme="minorHAnsi" w:cstheme="minorBidi"/>
          <w:lang w:eastAsia="ja-JP"/>
        </w:rPr>
        <w:t xml:space="preserve">Amazon Fresh offers free two-hour delivery in most cases if </w:t>
      </w:r>
      <w:r>
        <w:rPr>
          <w:rFonts w:asciiTheme="minorHAnsi" w:eastAsiaTheme="minorEastAsia" w:hAnsiTheme="minorHAnsi" w:cstheme="minorBidi"/>
          <w:lang w:eastAsia="ja-JP"/>
        </w:rPr>
        <w:t>the customer</w:t>
      </w:r>
      <w:r w:rsidR="0090743E" w:rsidRPr="0090743E">
        <w:rPr>
          <w:rFonts w:asciiTheme="minorHAnsi" w:eastAsiaTheme="minorEastAsia" w:hAnsiTheme="minorHAnsi" w:cstheme="minorBidi"/>
          <w:lang w:eastAsia="ja-JP"/>
        </w:rPr>
        <w:t xml:space="preserve"> </w:t>
      </w:r>
      <w:r w:rsidRPr="0090743E">
        <w:rPr>
          <w:rFonts w:asciiTheme="minorHAnsi" w:eastAsiaTheme="minorEastAsia" w:hAnsiTheme="minorHAnsi" w:cstheme="minorBidi"/>
          <w:lang w:eastAsia="ja-JP"/>
        </w:rPr>
        <w:t>meets</w:t>
      </w:r>
      <w:r w:rsidR="0090743E" w:rsidRPr="0090743E">
        <w:rPr>
          <w:rFonts w:asciiTheme="minorHAnsi" w:eastAsiaTheme="minorEastAsia" w:hAnsiTheme="minorHAnsi" w:cstheme="minorBidi"/>
          <w:lang w:eastAsia="ja-JP"/>
        </w:rPr>
        <w:t xml:space="preserve"> an order minimum which vary by </w:t>
      </w:r>
      <w:r>
        <w:rPr>
          <w:rFonts w:asciiTheme="minorHAnsi" w:eastAsiaTheme="minorEastAsia" w:hAnsiTheme="minorHAnsi" w:cstheme="minorBidi"/>
          <w:lang w:eastAsia="ja-JP"/>
        </w:rPr>
        <w:t>city</w:t>
      </w:r>
      <w:r w:rsidR="0090743E" w:rsidRPr="0090743E">
        <w:rPr>
          <w:rFonts w:asciiTheme="minorHAnsi" w:eastAsiaTheme="minorEastAsia" w:hAnsiTheme="minorHAnsi" w:cstheme="minorBidi"/>
          <w:lang w:eastAsia="ja-JP"/>
        </w:rPr>
        <w:t xml:space="preserve">. For a fee in some areas, </w:t>
      </w:r>
      <w:r>
        <w:rPr>
          <w:rFonts w:asciiTheme="minorHAnsi" w:eastAsiaTheme="minorEastAsia" w:hAnsiTheme="minorHAnsi" w:cstheme="minorBidi"/>
          <w:lang w:eastAsia="ja-JP"/>
        </w:rPr>
        <w:t>customers</w:t>
      </w:r>
      <w:r w:rsidR="0090743E" w:rsidRPr="0090743E">
        <w:rPr>
          <w:rFonts w:asciiTheme="minorHAnsi" w:eastAsiaTheme="minorEastAsia" w:hAnsiTheme="minorHAnsi" w:cstheme="minorBidi"/>
          <w:lang w:eastAsia="ja-JP"/>
        </w:rPr>
        <w:t xml:space="preserve"> can get </w:t>
      </w:r>
      <w:r>
        <w:rPr>
          <w:rFonts w:asciiTheme="minorHAnsi" w:eastAsiaTheme="minorEastAsia" w:hAnsiTheme="minorHAnsi" w:cstheme="minorBidi"/>
          <w:lang w:eastAsia="ja-JP"/>
        </w:rPr>
        <w:t>their</w:t>
      </w:r>
      <w:r w:rsidR="0090743E" w:rsidRPr="0090743E">
        <w:rPr>
          <w:rFonts w:asciiTheme="minorHAnsi" w:eastAsiaTheme="minorEastAsia" w:hAnsiTheme="minorHAnsi" w:cstheme="minorBidi"/>
          <w:lang w:eastAsia="ja-JP"/>
        </w:rPr>
        <w:t xml:space="preserve"> delivery within the hour. Pickup is available in some cities and is free. </w:t>
      </w:r>
    </w:p>
    <w:p w14:paraId="1BFDC203" w14:textId="77777777" w:rsidR="00B37715" w:rsidRDefault="00B37715" w:rsidP="001552F1">
      <w:pPr>
        <w:pStyle w:val="NormalWeb"/>
        <w:spacing w:before="0" w:beforeAutospacing="0" w:after="0" w:afterAutospacing="0"/>
        <w:jc w:val="both"/>
        <w:textAlignment w:val="baseline"/>
        <w:rPr>
          <w:rFonts w:asciiTheme="minorHAnsi" w:eastAsiaTheme="minorEastAsia" w:hAnsiTheme="minorHAnsi" w:cstheme="minorBidi"/>
          <w:lang w:eastAsia="ja-JP"/>
        </w:rPr>
      </w:pPr>
    </w:p>
    <w:p w14:paraId="4C02D20F" w14:textId="6C648462" w:rsidR="00B37715" w:rsidRDefault="00B37715" w:rsidP="001552F1">
      <w:pPr>
        <w:pStyle w:val="NormalWeb"/>
        <w:spacing w:before="0" w:beforeAutospacing="0" w:after="0" w:afterAutospacing="0"/>
        <w:jc w:val="both"/>
        <w:textAlignment w:val="baseline"/>
        <w:rPr>
          <w:rFonts w:asciiTheme="minorHAnsi" w:eastAsiaTheme="minorEastAsia" w:hAnsiTheme="minorHAnsi" w:cstheme="minorBidi"/>
          <w:lang w:eastAsia="ja-JP"/>
        </w:rPr>
      </w:pPr>
      <w:r>
        <w:rPr>
          <w:rFonts w:asciiTheme="minorHAnsi" w:eastAsiaTheme="minorEastAsia" w:hAnsiTheme="minorHAnsi" w:cstheme="minorBidi"/>
          <w:lang w:eastAsia="ja-JP"/>
        </w:rPr>
        <w:t xml:space="preserve">Walmart Grocery is </w:t>
      </w:r>
      <w:r w:rsidR="0090743E" w:rsidRPr="0090743E">
        <w:rPr>
          <w:rFonts w:asciiTheme="minorHAnsi" w:eastAsiaTheme="minorEastAsia" w:hAnsiTheme="minorHAnsi" w:cstheme="minorBidi"/>
          <w:lang w:eastAsia="ja-JP"/>
        </w:rPr>
        <w:t xml:space="preserve">available most major cities. Previously, the service allowed </w:t>
      </w:r>
      <w:r>
        <w:rPr>
          <w:rFonts w:asciiTheme="minorHAnsi" w:eastAsiaTheme="minorEastAsia" w:hAnsiTheme="minorHAnsi" w:cstheme="minorBidi"/>
          <w:lang w:eastAsia="ja-JP"/>
        </w:rPr>
        <w:t>customers</w:t>
      </w:r>
      <w:r w:rsidR="0090743E" w:rsidRPr="0090743E">
        <w:rPr>
          <w:rFonts w:asciiTheme="minorHAnsi" w:eastAsiaTheme="minorEastAsia" w:hAnsiTheme="minorHAnsi" w:cstheme="minorBidi"/>
          <w:lang w:eastAsia="ja-JP"/>
        </w:rPr>
        <w:t xml:space="preserve"> to order from Walmart for same-day pickup. Now, </w:t>
      </w:r>
      <w:r>
        <w:rPr>
          <w:rFonts w:asciiTheme="minorHAnsi" w:eastAsiaTheme="minorEastAsia" w:hAnsiTheme="minorHAnsi" w:cstheme="minorBidi"/>
          <w:lang w:eastAsia="ja-JP"/>
        </w:rPr>
        <w:t>users</w:t>
      </w:r>
      <w:r w:rsidR="0090743E" w:rsidRPr="0090743E">
        <w:rPr>
          <w:rFonts w:asciiTheme="minorHAnsi" w:eastAsiaTheme="minorEastAsia" w:hAnsiTheme="minorHAnsi" w:cstheme="minorBidi"/>
          <w:lang w:eastAsia="ja-JP"/>
        </w:rPr>
        <w:t xml:space="preserve"> can have that order delivered to </w:t>
      </w:r>
      <w:r>
        <w:rPr>
          <w:rFonts w:asciiTheme="minorHAnsi" w:eastAsiaTheme="minorEastAsia" w:hAnsiTheme="minorHAnsi" w:cstheme="minorBidi"/>
          <w:lang w:eastAsia="ja-JP"/>
        </w:rPr>
        <w:t>them</w:t>
      </w:r>
      <w:r w:rsidR="0090743E" w:rsidRPr="0090743E">
        <w:rPr>
          <w:rFonts w:asciiTheme="minorHAnsi" w:eastAsiaTheme="minorEastAsia" w:hAnsiTheme="minorHAnsi" w:cstheme="minorBidi"/>
          <w:lang w:eastAsia="ja-JP"/>
        </w:rPr>
        <w:t>, also same-day. Walmart Grocery has existed on a separate app from the main Walmart app, but the company plans to merge them soon.</w:t>
      </w:r>
      <w:r w:rsidR="00474071">
        <w:rPr>
          <w:rFonts w:asciiTheme="minorHAnsi" w:eastAsiaTheme="minorEastAsia" w:hAnsiTheme="minorHAnsi" w:cstheme="minorBidi"/>
          <w:lang w:eastAsia="ja-JP"/>
        </w:rPr>
        <w:t xml:space="preserve"> Compared with Instacart, Walmart has physical presence in North America while Instacart not. However, </w:t>
      </w:r>
      <w:r w:rsidRPr="00474071">
        <w:rPr>
          <w:rFonts w:asciiTheme="minorHAnsi" w:eastAsiaTheme="minorEastAsia" w:hAnsiTheme="minorHAnsi" w:cstheme="minorBidi"/>
          <w:lang w:eastAsia="ja-JP"/>
        </w:rPr>
        <w:t>Instacart uses personal shoppers to pick up item</w:t>
      </w:r>
      <w:r w:rsidR="00474071">
        <w:rPr>
          <w:rFonts w:asciiTheme="minorHAnsi" w:eastAsiaTheme="minorEastAsia" w:hAnsiTheme="minorHAnsi" w:cstheme="minorBidi"/>
          <w:lang w:eastAsia="ja-JP"/>
        </w:rPr>
        <w:t>s</w:t>
      </w:r>
      <w:r w:rsidRPr="00474071">
        <w:rPr>
          <w:rFonts w:asciiTheme="minorHAnsi" w:eastAsiaTheme="minorEastAsia" w:hAnsiTheme="minorHAnsi" w:cstheme="minorBidi"/>
          <w:lang w:eastAsia="ja-JP"/>
        </w:rPr>
        <w:t xml:space="preserve"> from </w:t>
      </w:r>
      <w:r w:rsidR="00474071">
        <w:rPr>
          <w:rFonts w:asciiTheme="minorHAnsi" w:eastAsiaTheme="minorEastAsia" w:hAnsiTheme="minorHAnsi" w:cstheme="minorBidi"/>
          <w:lang w:eastAsia="ja-JP"/>
        </w:rPr>
        <w:t xml:space="preserve">the </w:t>
      </w:r>
      <w:r w:rsidRPr="00474071">
        <w:rPr>
          <w:rFonts w:asciiTheme="minorHAnsi" w:eastAsiaTheme="minorEastAsia" w:hAnsiTheme="minorHAnsi" w:cstheme="minorBidi"/>
          <w:lang w:eastAsia="ja-JP"/>
        </w:rPr>
        <w:t xml:space="preserve">local stores. </w:t>
      </w:r>
      <w:r w:rsidR="00474071">
        <w:rPr>
          <w:rFonts w:asciiTheme="minorHAnsi" w:eastAsiaTheme="minorEastAsia" w:hAnsiTheme="minorHAnsi" w:cstheme="minorBidi"/>
          <w:lang w:eastAsia="ja-JP"/>
        </w:rPr>
        <w:t xml:space="preserve">Customers </w:t>
      </w:r>
      <w:r w:rsidRPr="00474071">
        <w:rPr>
          <w:rFonts w:asciiTheme="minorHAnsi" w:eastAsiaTheme="minorEastAsia" w:hAnsiTheme="minorHAnsi" w:cstheme="minorBidi"/>
          <w:lang w:eastAsia="ja-JP"/>
        </w:rPr>
        <w:t>can even order from Costco and Sam’s Club without needing a membership</w:t>
      </w:r>
      <w:r w:rsidR="00474071">
        <w:rPr>
          <w:rFonts w:asciiTheme="minorHAnsi" w:eastAsiaTheme="minorEastAsia" w:hAnsiTheme="minorHAnsi" w:cstheme="minorBidi"/>
          <w:lang w:eastAsia="ja-JP"/>
        </w:rPr>
        <w:t>.</w:t>
      </w:r>
      <w:r w:rsidRPr="00474071">
        <w:rPr>
          <w:rFonts w:asciiTheme="minorHAnsi" w:eastAsiaTheme="minorEastAsia" w:hAnsiTheme="minorHAnsi" w:cstheme="minorBidi"/>
          <w:lang w:eastAsia="ja-JP"/>
        </w:rPr>
        <w:t xml:space="preserve"> Some areas even allow</w:t>
      </w:r>
      <w:r w:rsidR="003448AF">
        <w:rPr>
          <w:rFonts w:asciiTheme="minorHAnsi" w:eastAsiaTheme="minorEastAsia" w:hAnsiTheme="minorHAnsi" w:cstheme="minorBidi"/>
          <w:lang w:eastAsia="ja-JP"/>
        </w:rPr>
        <w:t xml:space="preserve"> customers</w:t>
      </w:r>
      <w:r w:rsidRPr="00474071">
        <w:rPr>
          <w:rFonts w:asciiTheme="minorHAnsi" w:eastAsiaTheme="minorEastAsia" w:hAnsiTheme="minorHAnsi" w:cstheme="minorBidi"/>
          <w:lang w:eastAsia="ja-JP"/>
        </w:rPr>
        <w:t xml:space="preserve"> to order from liquor stores, pet stores and pharmacies. As </w:t>
      </w:r>
      <w:r w:rsidR="003448AF">
        <w:rPr>
          <w:rFonts w:asciiTheme="minorHAnsi" w:eastAsiaTheme="minorEastAsia" w:hAnsiTheme="minorHAnsi" w:cstheme="minorBidi"/>
          <w:lang w:eastAsia="ja-JP"/>
        </w:rPr>
        <w:t xml:space="preserve">customers are </w:t>
      </w:r>
      <w:r w:rsidRPr="00474071">
        <w:rPr>
          <w:rFonts w:asciiTheme="minorHAnsi" w:eastAsiaTheme="minorEastAsia" w:hAnsiTheme="minorHAnsi" w:cstheme="minorBidi"/>
          <w:lang w:eastAsia="ja-JP"/>
        </w:rPr>
        <w:t xml:space="preserve">shopping, </w:t>
      </w:r>
      <w:r w:rsidR="003448AF">
        <w:rPr>
          <w:rFonts w:asciiTheme="minorHAnsi" w:eastAsiaTheme="minorEastAsia" w:hAnsiTheme="minorHAnsi" w:cstheme="minorBidi"/>
          <w:lang w:eastAsia="ja-JP"/>
        </w:rPr>
        <w:t>Instacart</w:t>
      </w:r>
      <w:r w:rsidRPr="00474071">
        <w:rPr>
          <w:rFonts w:asciiTheme="minorHAnsi" w:eastAsiaTheme="minorEastAsia" w:hAnsiTheme="minorHAnsi" w:cstheme="minorBidi"/>
          <w:lang w:eastAsia="ja-JP"/>
        </w:rPr>
        <w:t xml:space="preserve"> indicate</w:t>
      </w:r>
      <w:r w:rsidR="003448AF">
        <w:rPr>
          <w:rFonts w:asciiTheme="minorHAnsi" w:eastAsiaTheme="minorEastAsia" w:hAnsiTheme="minorHAnsi" w:cstheme="minorBidi"/>
          <w:lang w:eastAsia="ja-JP"/>
        </w:rPr>
        <w:t>s</w:t>
      </w:r>
      <w:r w:rsidRPr="00474071">
        <w:rPr>
          <w:rFonts w:asciiTheme="minorHAnsi" w:eastAsiaTheme="minorEastAsia" w:hAnsiTheme="minorHAnsi" w:cstheme="minorBidi"/>
          <w:lang w:eastAsia="ja-JP"/>
        </w:rPr>
        <w:t xml:space="preserve"> substitutes if any items are unavailable. </w:t>
      </w:r>
      <w:r w:rsidR="003448AF">
        <w:rPr>
          <w:rFonts w:asciiTheme="minorHAnsi" w:eastAsiaTheme="minorEastAsia" w:hAnsiTheme="minorHAnsi" w:cstheme="minorBidi"/>
          <w:lang w:eastAsia="ja-JP"/>
        </w:rPr>
        <w:t xml:space="preserve"> Moreover, customers </w:t>
      </w:r>
      <w:r w:rsidRPr="00474071">
        <w:rPr>
          <w:rFonts w:asciiTheme="minorHAnsi" w:eastAsiaTheme="minorEastAsia" w:hAnsiTheme="minorHAnsi" w:cstheme="minorBidi"/>
          <w:lang w:eastAsia="ja-JP"/>
        </w:rPr>
        <w:t>receive live updates and can track the shopper’s progress on GPS.</w:t>
      </w:r>
    </w:p>
    <w:p w14:paraId="67378EF9" w14:textId="5974CB89" w:rsidR="001552F1" w:rsidRDefault="001552F1" w:rsidP="001552F1">
      <w:pPr>
        <w:pStyle w:val="NormalWeb"/>
        <w:spacing w:before="0" w:beforeAutospacing="0" w:after="0" w:afterAutospacing="0"/>
        <w:jc w:val="both"/>
        <w:textAlignment w:val="baseline"/>
        <w:rPr>
          <w:rFonts w:asciiTheme="minorHAnsi" w:eastAsiaTheme="minorEastAsia" w:hAnsiTheme="minorHAnsi" w:cstheme="minorBidi"/>
          <w:lang w:eastAsia="ja-JP"/>
        </w:rPr>
      </w:pPr>
    </w:p>
    <w:p w14:paraId="6A762210" w14:textId="13A12D25" w:rsidR="00F80BD0" w:rsidRDefault="00C941EE" w:rsidP="000205B5">
      <w:pPr>
        <w:spacing w:after="0" w:line="240" w:lineRule="auto"/>
        <w:rPr>
          <w:sz w:val="24"/>
          <w:szCs w:val="24"/>
          <w:lang w:val="en-CA"/>
        </w:rPr>
      </w:pPr>
      <w:r w:rsidRPr="00C941EE">
        <w:rPr>
          <w:sz w:val="24"/>
          <w:szCs w:val="24"/>
          <w:lang w:val="en-CA"/>
        </w:rPr>
        <w:t>As of April 2021, Walmart lead the online grocery market, capturing around 47 percent of grocery delivery and pickup sales. Insta</w:t>
      </w:r>
      <w:r w:rsidR="00B26C89">
        <w:rPr>
          <w:sz w:val="24"/>
          <w:szCs w:val="24"/>
          <w:lang w:val="en-CA"/>
        </w:rPr>
        <w:t>c</w:t>
      </w:r>
      <w:r w:rsidRPr="00C941EE">
        <w:rPr>
          <w:sz w:val="24"/>
          <w:szCs w:val="24"/>
          <w:lang w:val="en-CA"/>
        </w:rPr>
        <w:t>art followed closely behind, accounting for a similarly significant market share at 45 percent.</w:t>
      </w:r>
      <w:r w:rsidR="00F80BD0">
        <w:rPr>
          <w:sz w:val="24"/>
          <w:szCs w:val="24"/>
          <w:lang w:val="en-CA"/>
        </w:rPr>
        <w:t xml:space="preserve"> Amazon and the other players capture less than 15 percent of the market.</w:t>
      </w:r>
    </w:p>
    <w:p w14:paraId="6DE31744" w14:textId="3C0085D6" w:rsidR="000205B5" w:rsidRDefault="000205B5" w:rsidP="000205B5">
      <w:pPr>
        <w:spacing w:after="0" w:line="240" w:lineRule="auto"/>
        <w:rPr>
          <w:sz w:val="24"/>
          <w:szCs w:val="24"/>
          <w:lang w:val="en-CA"/>
        </w:rPr>
      </w:pPr>
    </w:p>
    <w:p w14:paraId="7B1B3F93" w14:textId="77777777" w:rsidR="000205B5" w:rsidRPr="000205B5" w:rsidRDefault="000205B5" w:rsidP="000205B5">
      <w:pPr>
        <w:spacing w:after="0" w:line="240" w:lineRule="auto"/>
        <w:rPr>
          <w:sz w:val="24"/>
          <w:szCs w:val="24"/>
          <w:lang w:val="en-CA"/>
        </w:rPr>
      </w:pPr>
    </w:p>
    <w:p w14:paraId="031B37ED" w14:textId="11B1BB96" w:rsidR="3FF1FF48" w:rsidRDefault="098A8DA3" w:rsidP="1E331AEA">
      <w:pPr>
        <w:pStyle w:val="Heading2"/>
        <w:spacing w:before="0"/>
        <w:rPr>
          <w:rFonts w:ascii="Calibri" w:eastAsia="Calibri" w:hAnsi="Calibri" w:cs="Calibri"/>
          <w:sz w:val="22"/>
          <w:szCs w:val="22"/>
          <w:lang w:val="en-CA"/>
        </w:rPr>
      </w:pPr>
      <w:r>
        <w:t>1.2 Project</w:t>
      </w:r>
      <w:r w:rsidR="00431EEC">
        <w:t xml:space="preserve"> </w:t>
      </w:r>
      <w:r w:rsidR="00D92DA2">
        <w:t>Gains</w:t>
      </w:r>
    </w:p>
    <w:p w14:paraId="5527674C" w14:textId="686AC0ED" w:rsidR="00CE4177" w:rsidRDefault="00CE4177" w:rsidP="008F73EC">
      <w:pPr>
        <w:spacing w:after="0" w:line="240" w:lineRule="auto"/>
      </w:pPr>
    </w:p>
    <w:p w14:paraId="7919D6A7" w14:textId="2805853A" w:rsidR="00BC25F9" w:rsidRPr="00564145" w:rsidRDefault="00BC25F9" w:rsidP="00564145">
      <w:pPr>
        <w:spacing w:after="0" w:line="240" w:lineRule="auto"/>
        <w:jc w:val="both"/>
        <w:rPr>
          <w:sz w:val="24"/>
          <w:szCs w:val="24"/>
        </w:rPr>
      </w:pPr>
      <w:r w:rsidRPr="00564145">
        <w:rPr>
          <w:sz w:val="24"/>
          <w:szCs w:val="24"/>
        </w:rPr>
        <w:t xml:space="preserve">Once our predictive analysis is completed we will be able to provide valuable information for decision making. </w:t>
      </w:r>
      <w:r w:rsidR="004D5E02" w:rsidRPr="00564145">
        <w:rPr>
          <w:sz w:val="24"/>
          <w:szCs w:val="24"/>
        </w:rPr>
        <w:t xml:space="preserve">For example, problems that are time consuming such as understand your target audience, simplify and improve customer experience, connect with the customers, identify patterns and preferences and </w:t>
      </w:r>
      <w:r w:rsidR="009E164B" w:rsidRPr="00564145">
        <w:rPr>
          <w:sz w:val="24"/>
          <w:szCs w:val="24"/>
        </w:rPr>
        <w:t xml:space="preserve">advertise globally will be solved in a more efficient </w:t>
      </w:r>
      <w:r w:rsidR="009813E0" w:rsidRPr="00564145">
        <w:rPr>
          <w:sz w:val="24"/>
          <w:szCs w:val="24"/>
        </w:rPr>
        <w:t>way. As a result, we will deliver relevant content, generate more sales, reach new customers and maintain the existing ones, improve the customer engagement, increase the number of items per order, increase average order value, increase the traffic, reduce workload</w:t>
      </w:r>
      <w:r w:rsidR="001B6F0C" w:rsidRPr="00564145">
        <w:rPr>
          <w:sz w:val="24"/>
          <w:szCs w:val="24"/>
        </w:rPr>
        <w:t xml:space="preserve"> and generate detailed reports.</w:t>
      </w:r>
    </w:p>
    <w:p w14:paraId="7CE2E8AF" w14:textId="1DEEADF5" w:rsidR="001B6F0C" w:rsidRDefault="001B6F0C" w:rsidP="008F73EC">
      <w:pPr>
        <w:spacing w:after="0" w:line="240" w:lineRule="auto"/>
      </w:pPr>
    </w:p>
    <w:p w14:paraId="68946066" w14:textId="6ECC34B8" w:rsidR="004108D2" w:rsidRPr="00B359F2" w:rsidRDefault="004108D2" w:rsidP="008F73EC">
      <w:pPr>
        <w:spacing w:after="0" w:line="240" w:lineRule="auto"/>
        <w:rPr>
          <w:sz w:val="24"/>
          <w:szCs w:val="24"/>
        </w:rPr>
      </w:pPr>
      <w:r w:rsidRPr="00B359F2">
        <w:rPr>
          <w:sz w:val="24"/>
          <w:szCs w:val="24"/>
        </w:rPr>
        <w:t xml:space="preserve">The following table </w:t>
      </w:r>
      <w:r w:rsidR="00C72F20" w:rsidRPr="00B359F2">
        <w:rPr>
          <w:sz w:val="24"/>
          <w:szCs w:val="24"/>
        </w:rPr>
        <w:t xml:space="preserve">describes the objectives of this analysis, the goals and </w:t>
      </w:r>
      <w:r w:rsidR="00B359F2" w:rsidRPr="00B359F2">
        <w:rPr>
          <w:sz w:val="24"/>
          <w:szCs w:val="24"/>
        </w:rPr>
        <w:t>indicators that we will study in order to measure the success of the project.</w:t>
      </w:r>
    </w:p>
    <w:p w14:paraId="09B149D5" w14:textId="379720C7" w:rsidR="00564145" w:rsidRDefault="00564145" w:rsidP="008F73EC">
      <w:pPr>
        <w:spacing w:after="0" w:line="240" w:lineRule="auto"/>
      </w:pPr>
    </w:p>
    <w:p w14:paraId="3BD14204" w14:textId="65DE777B" w:rsidR="00233D9F" w:rsidRDefault="00233D9F" w:rsidP="008F73EC">
      <w:pPr>
        <w:spacing w:after="0" w:line="240" w:lineRule="auto"/>
      </w:pPr>
    </w:p>
    <w:tbl>
      <w:tblPr>
        <w:tblW w:w="9944" w:type="dxa"/>
        <w:tblInd w:w="-384" w:type="dxa"/>
        <w:tblLook w:val="04A0" w:firstRow="1" w:lastRow="0" w:firstColumn="1" w:lastColumn="0" w:noHBand="0" w:noVBand="1"/>
      </w:tblPr>
      <w:tblGrid>
        <w:gridCol w:w="1329"/>
        <w:gridCol w:w="278"/>
        <w:gridCol w:w="2862"/>
        <w:gridCol w:w="2788"/>
        <w:gridCol w:w="2792"/>
      </w:tblGrid>
      <w:tr w:rsidR="00233D9F" w:rsidRPr="001855A8" w14:paraId="4ED7C2CA" w14:textId="77777777" w:rsidTr="007C16E8">
        <w:trPr>
          <w:trHeight w:val="329"/>
        </w:trPr>
        <w:tc>
          <w:tcPr>
            <w:tcW w:w="1237" w:type="dxa"/>
            <w:tcBorders>
              <w:top w:val="nil"/>
              <w:left w:val="nil"/>
              <w:bottom w:val="nil"/>
              <w:right w:val="nil"/>
            </w:tcBorders>
            <w:shd w:val="clear" w:color="000000" w:fill="FFFFFF"/>
            <w:noWrap/>
            <w:vAlign w:val="bottom"/>
            <w:hideMark/>
          </w:tcPr>
          <w:p w14:paraId="1F85FCE5" w14:textId="77777777" w:rsidR="00233D9F" w:rsidRPr="008F4FB6" w:rsidRDefault="00233D9F" w:rsidP="00B47CDA">
            <w:pPr>
              <w:rPr>
                <w:rFonts w:eastAsia="Times New Roman" w:cstheme="minorHAnsi"/>
                <w:color w:val="000000"/>
                <w:lang w:val="en-CA" w:eastAsia="zh-CN"/>
              </w:rPr>
            </w:pPr>
            <w:r w:rsidRPr="008F4FB6">
              <w:rPr>
                <w:rFonts w:eastAsia="Times New Roman" w:cstheme="minorHAnsi"/>
                <w:color w:val="000000"/>
                <w:lang w:val="en-CA" w:eastAsia="zh-CN"/>
              </w:rPr>
              <w:lastRenderedPageBreak/>
              <w:t> </w:t>
            </w:r>
          </w:p>
        </w:tc>
        <w:tc>
          <w:tcPr>
            <w:tcW w:w="265" w:type="dxa"/>
            <w:tcBorders>
              <w:top w:val="nil"/>
              <w:left w:val="nil"/>
              <w:bottom w:val="nil"/>
              <w:right w:val="nil"/>
            </w:tcBorders>
            <w:shd w:val="clear" w:color="000000" w:fill="FFFFFF"/>
            <w:noWrap/>
            <w:vAlign w:val="bottom"/>
            <w:hideMark/>
          </w:tcPr>
          <w:p w14:paraId="724391A3" w14:textId="77777777" w:rsidR="00233D9F" w:rsidRPr="008F4FB6" w:rsidRDefault="00233D9F" w:rsidP="00B47CDA">
            <w:pPr>
              <w:rPr>
                <w:rFonts w:eastAsia="Times New Roman" w:cstheme="minorHAnsi"/>
                <w:color w:val="000000"/>
                <w:lang w:val="en-CA" w:eastAsia="zh-CN"/>
              </w:rPr>
            </w:pPr>
            <w:r w:rsidRPr="008F4FB6">
              <w:rPr>
                <w:rFonts w:eastAsia="Times New Roman" w:cstheme="minorHAnsi"/>
                <w:color w:val="000000"/>
                <w:lang w:val="en-CA" w:eastAsia="zh-CN"/>
              </w:rPr>
              <w:t> </w:t>
            </w:r>
          </w:p>
        </w:tc>
        <w:tc>
          <w:tcPr>
            <w:tcW w:w="8442" w:type="dxa"/>
            <w:gridSpan w:val="3"/>
            <w:tcBorders>
              <w:top w:val="single" w:sz="8" w:space="0" w:color="auto"/>
              <w:left w:val="single" w:sz="8" w:space="0" w:color="auto"/>
              <w:bottom w:val="single" w:sz="8" w:space="0" w:color="auto"/>
              <w:right w:val="single" w:sz="8" w:space="0" w:color="000000"/>
            </w:tcBorders>
            <w:shd w:val="clear" w:color="000000" w:fill="F4B084"/>
            <w:noWrap/>
            <w:vAlign w:val="center"/>
            <w:hideMark/>
          </w:tcPr>
          <w:p w14:paraId="2537201D" w14:textId="0CA8871C" w:rsidR="00233D9F" w:rsidRPr="008F4FB6" w:rsidRDefault="00233D9F" w:rsidP="00B47CDA">
            <w:pPr>
              <w:jc w:val="center"/>
              <w:rPr>
                <w:rFonts w:eastAsia="Times New Roman" w:cstheme="minorHAnsi"/>
                <w:b/>
                <w:bCs/>
                <w:color w:val="000000"/>
                <w:sz w:val="40"/>
                <w:szCs w:val="40"/>
                <w:lang w:val="en-CA" w:eastAsia="zh-CN"/>
              </w:rPr>
            </w:pPr>
            <w:r w:rsidRPr="008F4FB6">
              <w:rPr>
                <w:rFonts w:eastAsia="Times New Roman" w:cstheme="minorHAnsi"/>
                <w:b/>
                <w:bCs/>
                <w:color w:val="000000"/>
                <w:sz w:val="40"/>
                <w:szCs w:val="40"/>
                <w:lang w:val="en-CA" w:eastAsia="zh-CN"/>
              </w:rPr>
              <w:t>Instacart</w:t>
            </w:r>
          </w:p>
        </w:tc>
      </w:tr>
      <w:tr w:rsidR="00233D9F" w:rsidRPr="001855A8" w14:paraId="04D873A6" w14:textId="77777777" w:rsidTr="007C16E8">
        <w:trPr>
          <w:trHeight w:val="49"/>
        </w:trPr>
        <w:tc>
          <w:tcPr>
            <w:tcW w:w="1237" w:type="dxa"/>
            <w:tcBorders>
              <w:top w:val="nil"/>
              <w:left w:val="nil"/>
              <w:bottom w:val="nil"/>
              <w:right w:val="nil"/>
            </w:tcBorders>
            <w:shd w:val="clear" w:color="000000" w:fill="FFFFFF"/>
            <w:noWrap/>
            <w:vAlign w:val="bottom"/>
            <w:hideMark/>
          </w:tcPr>
          <w:p w14:paraId="46589972" w14:textId="77777777" w:rsidR="00233D9F" w:rsidRPr="008F4FB6" w:rsidRDefault="00233D9F" w:rsidP="00B47CDA">
            <w:pPr>
              <w:rPr>
                <w:rFonts w:eastAsia="Times New Roman" w:cstheme="minorHAnsi"/>
                <w:color w:val="000000"/>
                <w:lang w:val="en-CA" w:eastAsia="zh-CN"/>
              </w:rPr>
            </w:pPr>
            <w:r w:rsidRPr="008F4FB6">
              <w:rPr>
                <w:rFonts w:eastAsia="Times New Roman" w:cstheme="minorHAnsi"/>
                <w:color w:val="000000"/>
                <w:lang w:val="en-CA" w:eastAsia="zh-CN"/>
              </w:rPr>
              <w:t> </w:t>
            </w:r>
          </w:p>
        </w:tc>
        <w:tc>
          <w:tcPr>
            <w:tcW w:w="265" w:type="dxa"/>
            <w:tcBorders>
              <w:top w:val="nil"/>
              <w:left w:val="nil"/>
              <w:bottom w:val="nil"/>
              <w:right w:val="nil"/>
            </w:tcBorders>
            <w:shd w:val="clear" w:color="000000" w:fill="FFFFFF"/>
            <w:noWrap/>
            <w:vAlign w:val="bottom"/>
            <w:hideMark/>
          </w:tcPr>
          <w:p w14:paraId="500390FE" w14:textId="77777777" w:rsidR="00233D9F" w:rsidRPr="008F4FB6" w:rsidRDefault="00233D9F" w:rsidP="00B47CDA">
            <w:pPr>
              <w:rPr>
                <w:rFonts w:eastAsia="Times New Roman" w:cstheme="minorHAnsi"/>
                <w:color w:val="000000"/>
                <w:lang w:val="en-CA" w:eastAsia="zh-CN"/>
              </w:rPr>
            </w:pPr>
            <w:r w:rsidRPr="008F4FB6">
              <w:rPr>
                <w:rFonts w:eastAsia="Times New Roman" w:cstheme="minorHAnsi"/>
                <w:color w:val="000000"/>
                <w:lang w:val="en-CA" w:eastAsia="zh-CN"/>
              </w:rPr>
              <w:t> </w:t>
            </w:r>
          </w:p>
        </w:tc>
        <w:tc>
          <w:tcPr>
            <w:tcW w:w="2862" w:type="dxa"/>
            <w:tcBorders>
              <w:top w:val="nil"/>
              <w:left w:val="nil"/>
              <w:bottom w:val="nil"/>
              <w:right w:val="nil"/>
            </w:tcBorders>
            <w:shd w:val="clear" w:color="000000" w:fill="FFFFFF"/>
            <w:noWrap/>
            <w:vAlign w:val="center"/>
            <w:hideMark/>
          </w:tcPr>
          <w:p w14:paraId="33DE2D4D" w14:textId="77777777" w:rsidR="00233D9F" w:rsidRPr="008F4FB6" w:rsidRDefault="00233D9F" w:rsidP="00B47CDA">
            <w:pPr>
              <w:jc w:val="center"/>
              <w:rPr>
                <w:rFonts w:eastAsia="Times New Roman" w:cstheme="minorHAnsi"/>
                <w:b/>
                <w:bCs/>
                <w:color w:val="000000"/>
                <w:sz w:val="30"/>
                <w:szCs w:val="30"/>
                <w:lang w:val="en-CA" w:eastAsia="zh-CN"/>
              </w:rPr>
            </w:pPr>
            <w:r w:rsidRPr="008F4FB6">
              <w:rPr>
                <w:rFonts w:eastAsia="Times New Roman" w:cstheme="minorHAnsi"/>
                <w:b/>
                <w:bCs/>
                <w:color w:val="000000"/>
                <w:sz w:val="30"/>
                <w:szCs w:val="30"/>
                <w:lang w:val="en-CA" w:eastAsia="zh-CN"/>
              </w:rPr>
              <w:t> </w:t>
            </w:r>
          </w:p>
        </w:tc>
        <w:tc>
          <w:tcPr>
            <w:tcW w:w="2788" w:type="dxa"/>
            <w:tcBorders>
              <w:top w:val="nil"/>
              <w:left w:val="nil"/>
              <w:bottom w:val="nil"/>
              <w:right w:val="nil"/>
            </w:tcBorders>
            <w:shd w:val="clear" w:color="000000" w:fill="FFFFFF"/>
            <w:noWrap/>
            <w:vAlign w:val="center"/>
            <w:hideMark/>
          </w:tcPr>
          <w:p w14:paraId="6D7CB252" w14:textId="77777777" w:rsidR="00233D9F" w:rsidRPr="008F4FB6" w:rsidRDefault="00233D9F" w:rsidP="00B47CDA">
            <w:pPr>
              <w:jc w:val="center"/>
              <w:rPr>
                <w:rFonts w:eastAsia="Times New Roman" w:cstheme="minorHAnsi"/>
                <w:b/>
                <w:bCs/>
                <w:color w:val="000000"/>
                <w:sz w:val="30"/>
                <w:szCs w:val="30"/>
                <w:lang w:val="en-CA" w:eastAsia="zh-CN"/>
              </w:rPr>
            </w:pPr>
            <w:r w:rsidRPr="008F4FB6">
              <w:rPr>
                <w:rFonts w:eastAsia="Times New Roman" w:cstheme="minorHAnsi"/>
                <w:b/>
                <w:bCs/>
                <w:color w:val="000000"/>
                <w:sz w:val="30"/>
                <w:szCs w:val="30"/>
                <w:lang w:val="en-CA" w:eastAsia="zh-CN"/>
              </w:rPr>
              <w:t> </w:t>
            </w:r>
          </w:p>
        </w:tc>
        <w:tc>
          <w:tcPr>
            <w:tcW w:w="2790" w:type="dxa"/>
            <w:tcBorders>
              <w:top w:val="nil"/>
              <w:left w:val="nil"/>
              <w:bottom w:val="nil"/>
              <w:right w:val="nil"/>
            </w:tcBorders>
            <w:shd w:val="clear" w:color="000000" w:fill="FFFFFF"/>
            <w:noWrap/>
            <w:vAlign w:val="center"/>
            <w:hideMark/>
          </w:tcPr>
          <w:p w14:paraId="63D1DB57" w14:textId="77777777" w:rsidR="00233D9F" w:rsidRPr="008F4FB6" w:rsidRDefault="00233D9F" w:rsidP="00B47CDA">
            <w:pPr>
              <w:jc w:val="center"/>
              <w:rPr>
                <w:rFonts w:eastAsia="Times New Roman" w:cstheme="minorHAnsi"/>
                <w:b/>
                <w:bCs/>
                <w:color w:val="000000"/>
                <w:sz w:val="30"/>
                <w:szCs w:val="30"/>
                <w:lang w:val="en-CA" w:eastAsia="zh-CN"/>
              </w:rPr>
            </w:pPr>
            <w:r w:rsidRPr="008F4FB6">
              <w:rPr>
                <w:rFonts w:eastAsia="Times New Roman" w:cstheme="minorHAnsi"/>
                <w:b/>
                <w:bCs/>
                <w:color w:val="000000"/>
                <w:sz w:val="30"/>
                <w:szCs w:val="30"/>
                <w:lang w:val="en-CA" w:eastAsia="zh-CN"/>
              </w:rPr>
              <w:t> </w:t>
            </w:r>
          </w:p>
        </w:tc>
      </w:tr>
      <w:tr w:rsidR="00233D9F" w:rsidRPr="001855A8" w14:paraId="720B91F1" w14:textId="77777777" w:rsidTr="007C16E8">
        <w:trPr>
          <w:trHeight w:val="329"/>
        </w:trPr>
        <w:tc>
          <w:tcPr>
            <w:tcW w:w="1237" w:type="dxa"/>
            <w:tcBorders>
              <w:top w:val="nil"/>
              <w:left w:val="nil"/>
              <w:bottom w:val="nil"/>
              <w:right w:val="nil"/>
            </w:tcBorders>
            <w:shd w:val="clear" w:color="000000" w:fill="FFFFFF"/>
            <w:noWrap/>
            <w:vAlign w:val="center"/>
            <w:hideMark/>
          </w:tcPr>
          <w:p w14:paraId="7ED94F03" w14:textId="1386D5EC" w:rsidR="00233D9F" w:rsidRPr="008F4FB6" w:rsidRDefault="00233D9F" w:rsidP="00B47CDA">
            <w:pPr>
              <w:rPr>
                <w:rFonts w:eastAsia="Times New Roman" w:cstheme="minorHAnsi"/>
                <w:b/>
                <w:i/>
                <w:iCs/>
                <w:color w:val="000000"/>
                <w:lang w:val="en-CA" w:eastAsia="zh-CN"/>
              </w:rPr>
            </w:pPr>
            <w:r w:rsidRPr="008F4FB6">
              <w:rPr>
                <w:rFonts w:eastAsia="Times New Roman" w:cstheme="minorHAnsi"/>
                <w:b/>
                <w:i/>
                <w:iCs/>
                <w:color w:val="000000"/>
                <w:lang w:val="en-CA" w:eastAsia="zh-CN"/>
              </w:rPr>
              <w:t>Objectives</w:t>
            </w:r>
          </w:p>
        </w:tc>
        <w:tc>
          <w:tcPr>
            <w:tcW w:w="265" w:type="dxa"/>
            <w:tcBorders>
              <w:top w:val="nil"/>
              <w:left w:val="nil"/>
              <w:bottom w:val="nil"/>
              <w:right w:val="nil"/>
            </w:tcBorders>
            <w:shd w:val="clear" w:color="000000" w:fill="FFFFFF"/>
            <w:noWrap/>
            <w:vAlign w:val="center"/>
            <w:hideMark/>
          </w:tcPr>
          <w:p w14:paraId="71B930A1" w14:textId="77777777" w:rsidR="00233D9F" w:rsidRPr="008F4FB6" w:rsidRDefault="00233D9F" w:rsidP="00B47CDA">
            <w:pPr>
              <w:rPr>
                <w:rFonts w:eastAsia="Times New Roman" w:cstheme="minorHAnsi"/>
                <w:color w:val="000000"/>
                <w:lang w:val="en-CA" w:eastAsia="zh-CN"/>
              </w:rPr>
            </w:pPr>
            <w:r w:rsidRPr="008F4FB6">
              <w:rPr>
                <w:rFonts w:eastAsia="Times New Roman" w:cstheme="minorHAnsi"/>
                <w:color w:val="000000"/>
                <w:lang w:val="en-CA" w:eastAsia="zh-CN"/>
              </w:rPr>
              <w:t> </w:t>
            </w:r>
          </w:p>
        </w:tc>
        <w:tc>
          <w:tcPr>
            <w:tcW w:w="2862" w:type="dxa"/>
            <w:tcBorders>
              <w:top w:val="single" w:sz="8" w:space="0" w:color="auto"/>
              <w:left w:val="single" w:sz="8" w:space="0" w:color="auto"/>
              <w:bottom w:val="single" w:sz="8" w:space="0" w:color="auto"/>
              <w:right w:val="single" w:sz="8" w:space="0" w:color="auto"/>
            </w:tcBorders>
            <w:shd w:val="clear" w:color="000000" w:fill="C6E0B4"/>
            <w:noWrap/>
            <w:vAlign w:val="center"/>
            <w:hideMark/>
          </w:tcPr>
          <w:p w14:paraId="688B8B25" w14:textId="77777777" w:rsidR="00233D9F" w:rsidRPr="008F4FB6" w:rsidRDefault="00233D9F" w:rsidP="00B47CDA">
            <w:pPr>
              <w:jc w:val="center"/>
              <w:rPr>
                <w:rFonts w:eastAsia="Times New Roman" w:cstheme="minorHAnsi"/>
                <w:b/>
                <w:bCs/>
                <w:color w:val="000000"/>
                <w:lang w:val="en-CA" w:eastAsia="zh-CN"/>
              </w:rPr>
            </w:pPr>
            <w:r w:rsidRPr="008F4FB6">
              <w:rPr>
                <w:rFonts w:eastAsia="Times New Roman" w:cstheme="minorHAnsi"/>
                <w:b/>
                <w:bCs/>
                <w:color w:val="000000"/>
                <w:lang w:val="en-CA" w:eastAsia="zh-CN"/>
              </w:rPr>
              <w:t>Sales Growth</w:t>
            </w:r>
          </w:p>
        </w:tc>
        <w:tc>
          <w:tcPr>
            <w:tcW w:w="2788" w:type="dxa"/>
            <w:tcBorders>
              <w:top w:val="single" w:sz="8" w:space="0" w:color="auto"/>
              <w:left w:val="nil"/>
              <w:bottom w:val="single" w:sz="8" w:space="0" w:color="auto"/>
              <w:right w:val="single" w:sz="8" w:space="0" w:color="auto"/>
            </w:tcBorders>
            <w:shd w:val="clear" w:color="000000" w:fill="C6E0B4"/>
            <w:noWrap/>
            <w:vAlign w:val="center"/>
            <w:hideMark/>
          </w:tcPr>
          <w:p w14:paraId="4C65F19E" w14:textId="77777777" w:rsidR="00233D9F" w:rsidRPr="008F4FB6" w:rsidRDefault="00233D9F" w:rsidP="00B47CDA">
            <w:pPr>
              <w:jc w:val="center"/>
              <w:rPr>
                <w:rFonts w:eastAsia="Times New Roman" w:cstheme="minorHAnsi"/>
                <w:b/>
                <w:bCs/>
                <w:color w:val="000000"/>
                <w:lang w:val="en-CA" w:eastAsia="zh-CN"/>
              </w:rPr>
            </w:pPr>
            <w:r w:rsidRPr="008F4FB6">
              <w:rPr>
                <w:rFonts w:eastAsia="Times New Roman" w:cstheme="minorHAnsi"/>
                <w:b/>
                <w:bCs/>
                <w:color w:val="000000"/>
                <w:lang w:val="en-CA" w:eastAsia="zh-CN"/>
              </w:rPr>
              <w:t>Brand Awareness</w:t>
            </w:r>
          </w:p>
        </w:tc>
        <w:tc>
          <w:tcPr>
            <w:tcW w:w="2790" w:type="dxa"/>
            <w:tcBorders>
              <w:top w:val="single" w:sz="8" w:space="0" w:color="auto"/>
              <w:left w:val="nil"/>
              <w:bottom w:val="single" w:sz="8" w:space="0" w:color="auto"/>
              <w:right w:val="single" w:sz="8" w:space="0" w:color="auto"/>
            </w:tcBorders>
            <w:shd w:val="clear" w:color="000000" w:fill="C6E0B4"/>
            <w:noWrap/>
            <w:vAlign w:val="center"/>
            <w:hideMark/>
          </w:tcPr>
          <w:p w14:paraId="7DF318CE" w14:textId="77777777" w:rsidR="00233D9F" w:rsidRPr="008F4FB6" w:rsidRDefault="00233D9F" w:rsidP="00B47CDA">
            <w:pPr>
              <w:jc w:val="center"/>
              <w:rPr>
                <w:rFonts w:eastAsia="Times New Roman" w:cstheme="minorHAnsi"/>
                <w:b/>
                <w:bCs/>
                <w:color w:val="000000"/>
                <w:lang w:val="en-CA" w:eastAsia="zh-CN"/>
              </w:rPr>
            </w:pPr>
            <w:r w:rsidRPr="008F4FB6">
              <w:rPr>
                <w:rFonts w:eastAsia="Times New Roman" w:cstheme="minorHAnsi"/>
                <w:b/>
                <w:bCs/>
                <w:color w:val="000000"/>
                <w:lang w:val="en-CA" w:eastAsia="zh-CN"/>
              </w:rPr>
              <w:t>Customer Loyalty</w:t>
            </w:r>
          </w:p>
        </w:tc>
      </w:tr>
      <w:tr w:rsidR="00233D9F" w:rsidRPr="001855A8" w14:paraId="4762F7FF" w14:textId="77777777" w:rsidTr="008F4FB6">
        <w:trPr>
          <w:trHeight w:val="730"/>
        </w:trPr>
        <w:tc>
          <w:tcPr>
            <w:tcW w:w="1237" w:type="dxa"/>
            <w:tcBorders>
              <w:top w:val="nil"/>
              <w:left w:val="nil"/>
              <w:bottom w:val="nil"/>
              <w:right w:val="nil"/>
            </w:tcBorders>
            <w:shd w:val="clear" w:color="000000" w:fill="FFFFFF"/>
            <w:noWrap/>
            <w:vAlign w:val="center"/>
            <w:hideMark/>
          </w:tcPr>
          <w:p w14:paraId="01B1B63D" w14:textId="77777777" w:rsidR="008F4FB6" w:rsidRDefault="008F4FB6" w:rsidP="00B47CDA">
            <w:pPr>
              <w:rPr>
                <w:rFonts w:eastAsia="Times New Roman" w:cstheme="minorHAnsi"/>
                <w:b/>
                <w:i/>
                <w:iCs/>
                <w:color w:val="000000"/>
                <w:lang w:val="en-CA" w:eastAsia="zh-CN"/>
              </w:rPr>
            </w:pPr>
          </w:p>
          <w:p w14:paraId="40EAB52D" w14:textId="302E77AB" w:rsidR="00233D9F" w:rsidRPr="008F4FB6" w:rsidRDefault="00233D9F" w:rsidP="00B47CDA">
            <w:pPr>
              <w:rPr>
                <w:rFonts w:eastAsia="Times New Roman" w:cstheme="minorHAnsi"/>
                <w:b/>
                <w:i/>
                <w:iCs/>
                <w:color w:val="000000"/>
                <w:lang w:val="en-CA" w:eastAsia="zh-CN"/>
              </w:rPr>
            </w:pPr>
            <w:r w:rsidRPr="008F4FB6">
              <w:rPr>
                <w:rFonts w:eastAsia="Times New Roman" w:cstheme="minorHAnsi"/>
                <w:b/>
                <w:i/>
                <w:iCs/>
                <w:color w:val="000000"/>
                <w:lang w:val="en-CA" w:eastAsia="zh-CN"/>
              </w:rPr>
              <w:t>Goals</w:t>
            </w:r>
          </w:p>
        </w:tc>
        <w:tc>
          <w:tcPr>
            <w:tcW w:w="265" w:type="dxa"/>
            <w:tcBorders>
              <w:top w:val="nil"/>
              <w:left w:val="nil"/>
              <w:bottom w:val="nil"/>
              <w:right w:val="nil"/>
            </w:tcBorders>
            <w:shd w:val="clear" w:color="000000" w:fill="FFFFFF"/>
            <w:noWrap/>
            <w:vAlign w:val="center"/>
            <w:hideMark/>
          </w:tcPr>
          <w:p w14:paraId="0735451C" w14:textId="77777777" w:rsidR="00233D9F" w:rsidRPr="008F4FB6" w:rsidRDefault="00233D9F" w:rsidP="00B47CDA">
            <w:pPr>
              <w:rPr>
                <w:rFonts w:eastAsia="Times New Roman" w:cstheme="minorHAnsi"/>
                <w:color w:val="000000"/>
                <w:lang w:val="en-CA" w:eastAsia="zh-CN"/>
              </w:rPr>
            </w:pPr>
            <w:r w:rsidRPr="008F4FB6">
              <w:rPr>
                <w:rFonts w:eastAsia="Times New Roman" w:cstheme="minorHAnsi"/>
                <w:color w:val="000000"/>
                <w:lang w:val="en-CA" w:eastAsia="zh-CN"/>
              </w:rPr>
              <w:t> </w:t>
            </w:r>
          </w:p>
        </w:tc>
        <w:tc>
          <w:tcPr>
            <w:tcW w:w="2862" w:type="dxa"/>
            <w:tcBorders>
              <w:top w:val="nil"/>
              <w:left w:val="single" w:sz="8" w:space="0" w:color="auto"/>
              <w:bottom w:val="single" w:sz="8" w:space="0" w:color="auto"/>
              <w:right w:val="single" w:sz="8" w:space="0" w:color="auto"/>
            </w:tcBorders>
            <w:shd w:val="clear" w:color="000000" w:fill="FFFFFF"/>
            <w:vAlign w:val="center"/>
            <w:hideMark/>
          </w:tcPr>
          <w:p w14:paraId="21A8FAC5" w14:textId="77777777" w:rsidR="00233D9F" w:rsidRPr="008F4FB6" w:rsidRDefault="00233D9F" w:rsidP="00B47CDA">
            <w:pPr>
              <w:jc w:val="center"/>
              <w:rPr>
                <w:rFonts w:eastAsia="Times New Roman" w:cstheme="minorHAnsi"/>
                <w:color w:val="000000"/>
                <w:lang w:val="en-CA" w:eastAsia="zh-CN"/>
              </w:rPr>
            </w:pPr>
            <w:r w:rsidRPr="008F4FB6">
              <w:rPr>
                <w:rFonts w:eastAsia="Times New Roman" w:cstheme="minorHAnsi"/>
                <w:color w:val="000000"/>
                <w:lang w:val="en-CA" w:eastAsia="zh-CN"/>
              </w:rPr>
              <w:t>Increase Revenue</w:t>
            </w:r>
          </w:p>
        </w:tc>
        <w:tc>
          <w:tcPr>
            <w:tcW w:w="2788" w:type="dxa"/>
            <w:tcBorders>
              <w:top w:val="nil"/>
              <w:left w:val="nil"/>
              <w:bottom w:val="single" w:sz="8" w:space="0" w:color="auto"/>
              <w:right w:val="single" w:sz="8" w:space="0" w:color="auto"/>
            </w:tcBorders>
            <w:shd w:val="clear" w:color="000000" w:fill="FFFFFF"/>
            <w:vAlign w:val="center"/>
            <w:hideMark/>
          </w:tcPr>
          <w:p w14:paraId="6AA928DC" w14:textId="496F819F" w:rsidR="00233D9F" w:rsidRPr="008F4FB6" w:rsidRDefault="00233D9F" w:rsidP="00233D9F">
            <w:pPr>
              <w:jc w:val="center"/>
              <w:rPr>
                <w:rFonts w:eastAsia="Times New Roman" w:cstheme="minorHAnsi"/>
                <w:color w:val="000000"/>
                <w:lang w:val="en-CA" w:eastAsia="zh-CN"/>
              </w:rPr>
            </w:pPr>
            <w:r w:rsidRPr="008F4FB6">
              <w:rPr>
                <w:rFonts w:eastAsia="Times New Roman" w:cstheme="minorHAnsi"/>
                <w:color w:val="000000"/>
                <w:lang w:val="en-CA" w:eastAsia="zh-CN"/>
              </w:rPr>
              <w:t>Acquire New Customers</w:t>
            </w:r>
          </w:p>
        </w:tc>
        <w:tc>
          <w:tcPr>
            <w:tcW w:w="2790" w:type="dxa"/>
            <w:tcBorders>
              <w:top w:val="nil"/>
              <w:left w:val="nil"/>
              <w:bottom w:val="single" w:sz="8" w:space="0" w:color="auto"/>
              <w:right w:val="single" w:sz="8" w:space="0" w:color="auto"/>
            </w:tcBorders>
            <w:shd w:val="clear" w:color="000000" w:fill="FFFFFF"/>
            <w:vAlign w:val="center"/>
            <w:hideMark/>
          </w:tcPr>
          <w:p w14:paraId="76918331" w14:textId="77777777" w:rsidR="00233D9F" w:rsidRPr="008F4FB6" w:rsidRDefault="00233D9F" w:rsidP="00B47CDA">
            <w:pPr>
              <w:jc w:val="center"/>
              <w:rPr>
                <w:rFonts w:eastAsia="Times New Roman" w:cstheme="minorHAnsi"/>
                <w:color w:val="000000"/>
                <w:lang w:val="en-CA" w:eastAsia="zh-CN"/>
              </w:rPr>
            </w:pPr>
            <w:r w:rsidRPr="008F4FB6">
              <w:rPr>
                <w:rFonts w:eastAsia="Times New Roman" w:cstheme="minorHAnsi"/>
                <w:color w:val="000000"/>
                <w:lang w:val="en-CA" w:eastAsia="zh-CN"/>
              </w:rPr>
              <w:t>Increase Engagement</w:t>
            </w:r>
          </w:p>
        </w:tc>
      </w:tr>
      <w:tr w:rsidR="007C16E8" w:rsidRPr="001855A8" w14:paraId="6698EEAC" w14:textId="77777777" w:rsidTr="007C16E8">
        <w:trPr>
          <w:trHeight w:val="461"/>
        </w:trPr>
        <w:tc>
          <w:tcPr>
            <w:tcW w:w="1237" w:type="dxa"/>
            <w:tcBorders>
              <w:top w:val="nil"/>
              <w:left w:val="nil"/>
              <w:bottom w:val="nil"/>
              <w:right w:val="nil"/>
            </w:tcBorders>
            <w:shd w:val="clear" w:color="000000" w:fill="FFFFFF"/>
            <w:noWrap/>
            <w:vAlign w:val="center"/>
            <w:hideMark/>
          </w:tcPr>
          <w:p w14:paraId="2097E573" w14:textId="77777777" w:rsidR="008F4FB6" w:rsidRDefault="008F4FB6" w:rsidP="00B47CDA">
            <w:pPr>
              <w:rPr>
                <w:rFonts w:eastAsia="Times New Roman" w:cstheme="minorHAnsi"/>
                <w:b/>
                <w:i/>
                <w:iCs/>
                <w:color w:val="000000"/>
                <w:lang w:val="en-CA" w:eastAsia="zh-CN"/>
              </w:rPr>
            </w:pPr>
          </w:p>
          <w:p w14:paraId="3AD0BB97" w14:textId="7E4A3874" w:rsidR="007C16E8" w:rsidRPr="008F4FB6" w:rsidRDefault="007C16E8" w:rsidP="00B47CDA">
            <w:pPr>
              <w:rPr>
                <w:rFonts w:eastAsia="Times New Roman" w:cstheme="minorHAnsi"/>
                <w:b/>
                <w:i/>
                <w:iCs/>
                <w:color w:val="000000"/>
                <w:lang w:val="en-CA" w:eastAsia="zh-CN"/>
              </w:rPr>
            </w:pPr>
            <w:r w:rsidRPr="008F4FB6">
              <w:rPr>
                <w:rFonts w:eastAsia="Times New Roman" w:cstheme="minorHAnsi"/>
                <w:b/>
                <w:i/>
                <w:iCs/>
                <w:color w:val="000000"/>
                <w:lang w:val="en-CA" w:eastAsia="zh-CN"/>
              </w:rPr>
              <w:t>KPIs</w:t>
            </w:r>
          </w:p>
        </w:tc>
        <w:tc>
          <w:tcPr>
            <w:tcW w:w="265" w:type="dxa"/>
            <w:tcBorders>
              <w:top w:val="nil"/>
              <w:left w:val="nil"/>
              <w:bottom w:val="nil"/>
              <w:right w:val="nil"/>
            </w:tcBorders>
            <w:shd w:val="clear" w:color="000000" w:fill="FFFFFF"/>
            <w:noWrap/>
            <w:vAlign w:val="center"/>
            <w:hideMark/>
          </w:tcPr>
          <w:p w14:paraId="74B97468" w14:textId="77777777" w:rsidR="007C16E8" w:rsidRPr="008F4FB6" w:rsidRDefault="007C16E8" w:rsidP="00B47CDA">
            <w:pPr>
              <w:rPr>
                <w:rFonts w:eastAsia="Times New Roman" w:cstheme="minorHAnsi"/>
                <w:color w:val="000000"/>
                <w:lang w:val="en-CA" w:eastAsia="zh-CN"/>
              </w:rPr>
            </w:pPr>
            <w:r w:rsidRPr="008F4FB6">
              <w:rPr>
                <w:rFonts w:eastAsia="Times New Roman" w:cstheme="minorHAnsi"/>
                <w:color w:val="000000"/>
                <w:lang w:val="en-CA" w:eastAsia="zh-CN"/>
              </w:rPr>
              <w:t> </w:t>
            </w:r>
          </w:p>
        </w:tc>
        <w:tc>
          <w:tcPr>
            <w:tcW w:w="2862" w:type="dxa"/>
            <w:vMerge w:val="restart"/>
            <w:tcBorders>
              <w:top w:val="nil"/>
              <w:left w:val="single" w:sz="8" w:space="0" w:color="auto"/>
              <w:right w:val="single" w:sz="8" w:space="0" w:color="auto"/>
            </w:tcBorders>
            <w:shd w:val="clear" w:color="000000" w:fill="FFFFFF"/>
            <w:vAlign w:val="center"/>
            <w:hideMark/>
          </w:tcPr>
          <w:p w14:paraId="3405E20E" w14:textId="46FA641C" w:rsidR="007C16E8" w:rsidRPr="008F4FB6" w:rsidRDefault="007C16E8" w:rsidP="008F4FB6">
            <w:pPr>
              <w:jc w:val="center"/>
              <w:rPr>
                <w:rFonts w:eastAsia="Times New Roman" w:cstheme="minorHAnsi"/>
                <w:color w:val="000000"/>
                <w:lang w:val="en-CA" w:eastAsia="zh-CN"/>
              </w:rPr>
            </w:pPr>
            <w:r w:rsidRPr="008F4FB6">
              <w:rPr>
                <w:rFonts w:eastAsia="Times New Roman" w:cstheme="minorHAnsi"/>
                <w:color w:val="000000"/>
                <w:lang w:val="en-CA" w:eastAsia="zh-CN"/>
              </w:rPr>
              <w:t>Number of items per order</w:t>
            </w:r>
            <w:r w:rsidR="008F4FB6">
              <w:rPr>
                <w:rFonts w:eastAsia="Times New Roman" w:cstheme="minorHAnsi"/>
                <w:color w:val="000000"/>
                <w:lang w:val="en-CA" w:eastAsia="zh-CN"/>
              </w:rPr>
              <w:t>,</w:t>
            </w:r>
          </w:p>
          <w:p w14:paraId="0EB9611C" w14:textId="0EDF5779" w:rsidR="007C16E8" w:rsidRPr="008F4FB6" w:rsidRDefault="007C16E8" w:rsidP="008F4FB6">
            <w:pPr>
              <w:jc w:val="center"/>
              <w:rPr>
                <w:rFonts w:eastAsia="Times New Roman" w:cstheme="minorHAnsi"/>
                <w:color w:val="000000"/>
                <w:lang w:val="en-CA" w:eastAsia="zh-CN"/>
              </w:rPr>
            </w:pPr>
            <w:r w:rsidRPr="008F4FB6">
              <w:rPr>
                <w:rFonts w:eastAsia="Times New Roman" w:cstheme="minorHAnsi"/>
                <w:color w:val="000000"/>
                <w:lang w:val="en-CA" w:eastAsia="zh-CN"/>
              </w:rPr>
              <w:t>Number of transactions</w:t>
            </w:r>
            <w:r w:rsidR="008F4FB6">
              <w:rPr>
                <w:rFonts w:eastAsia="Times New Roman" w:cstheme="minorHAnsi"/>
                <w:color w:val="000000"/>
                <w:lang w:val="en-CA" w:eastAsia="zh-CN"/>
              </w:rPr>
              <w:t>.</w:t>
            </w:r>
          </w:p>
          <w:p w14:paraId="09B3B0D9" w14:textId="336F47DB" w:rsidR="007C16E8" w:rsidRPr="008F4FB6" w:rsidRDefault="007C16E8" w:rsidP="007C16E8">
            <w:pPr>
              <w:rPr>
                <w:rFonts w:eastAsia="Times New Roman" w:cstheme="minorHAnsi"/>
                <w:color w:val="000000"/>
                <w:lang w:val="en-CA" w:eastAsia="zh-CN"/>
              </w:rPr>
            </w:pPr>
          </w:p>
        </w:tc>
        <w:tc>
          <w:tcPr>
            <w:tcW w:w="2788" w:type="dxa"/>
            <w:vMerge w:val="restart"/>
            <w:tcBorders>
              <w:top w:val="nil"/>
              <w:left w:val="nil"/>
              <w:right w:val="single" w:sz="8" w:space="0" w:color="auto"/>
            </w:tcBorders>
            <w:shd w:val="clear" w:color="000000" w:fill="FFFFFF"/>
            <w:vAlign w:val="center"/>
            <w:hideMark/>
          </w:tcPr>
          <w:p w14:paraId="3F935B9B" w14:textId="292B7382" w:rsidR="007C16E8" w:rsidRPr="008F4FB6" w:rsidRDefault="007C16E8" w:rsidP="008F4FB6">
            <w:pPr>
              <w:jc w:val="center"/>
              <w:rPr>
                <w:rFonts w:eastAsia="Times New Roman" w:cstheme="minorHAnsi"/>
                <w:color w:val="000000"/>
                <w:lang w:val="en-CA" w:eastAsia="zh-CN"/>
              </w:rPr>
            </w:pPr>
            <w:r w:rsidRPr="008F4FB6">
              <w:rPr>
                <w:rFonts w:eastAsia="Times New Roman" w:cstheme="minorHAnsi"/>
                <w:color w:val="000000"/>
                <w:lang w:val="en-CA" w:eastAsia="zh-CN"/>
              </w:rPr>
              <w:t>Number of new visitors</w:t>
            </w:r>
            <w:r w:rsidR="008F4FB6">
              <w:rPr>
                <w:rFonts w:eastAsia="Times New Roman" w:cstheme="minorHAnsi"/>
                <w:color w:val="000000"/>
                <w:lang w:val="en-CA" w:eastAsia="zh-CN"/>
              </w:rPr>
              <w:t>,</w:t>
            </w:r>
          </w:p>
          <w:p w14:paraId="687ED7EA" w14:textId="02FAFEB3" w:rsidR="007C16E8" w:rsidRPr="008F4FB6" w:rsidRDefault="007C16E8" w:rsidP="008F4FB6">
            <w:pPr>
              <w:jc w:val="center"/>
              <w:rPr>
                <w:rFonts w:eastAsia="Times New Roman" w:cstheme="minorHAnsi"/>
                <w:color w:val="000000"/>
                <w:lang w:val="en-CA" w:eastAsia="zh-CN"/>
              </w:rPr>
            </w:pPr>
            <w:r w:rsidRPr="008F4FB6">
              <w:rPr>
                <w:rFonts w:eastAsia="Times New Roman" w:cstheme="minorHAnsi"/>
                <w:color w:val="000000"/>
                <w:lang w:val="en-CA" w:eastAsia="zh-CN"/>
              </w:rPr>
              <w:t>Number of returning visitors</w:t>
            </w:r>
            <w:r w:rsidR="008F4FB6">
              <w:rPr>
                <w:rFonts w:eastAsia="Times New Roman" w:cstheme="minorHAnsi"/>
                <w:color w:val="000000"/>
                <w:lang w:val="en-CA" w:eastAsia="zh-CN"/>
              </w:rPr>
              <w:t>.</w:t>
            </w:r>
          </w:p>
          <w:p w14:paraId="4D941A12" w14:textId="4F24798B" w:rsidR="007C16E8" w:rsidRPr="008F4FB6" w:rsidRDefault="007C16E8" w:rsidP="008F4FB6">
            <w:pPr>
              <w:jc w:val="center"/>
              <w:rPr>
                <w:rFonts w:eastAsia="Times New Roman" w:cstheme="minorHAnsi"/>
                <w:color w:val="000000"/>
                <w:lang w:val="en-CA" w:eastAsia="zh-CN"/>
              </w:rPr>
            </w:pPr>
          </w:p>
        </w:tc>
        <w:tc>
          <w:tcPr>
            <w:tcW w:w="2790" w:type="dxa"/>
            <w:vMerge w:val="restart"/>
            <w:tcBorders>
              <w:top w:val="nil"/>
              <w:left w:val="nil"/>
              <w:right w:val="single" w:sz="8" w:space="0" w:color="auto"/>
            </w:tcBorders>
            <w:shd w:val="clear" w:color="000000" w:fill="FFFFFF"/>
            <w:vAlign w:val="center"/>
            <w:hideMark/>
          </w:tcPr>
          <w:p w14:paraId="79362A58" w14:textId="7209BC8A" w:rsidR="008F4FB6" w:rsidRPr="008F4FB6" w:rsidRDefault="007C16E8" w:rsidP="008F4FB6">
            <w:pPr>
              <w:jc w:val="center"/>
              <w:rPr>
                <w:rFonts w:eastAsia="Times New Roman" w:cstheme="minorHAnsi"/>
                <w:color w:val="000000"/>
                <w:lang w:val="en-CA" w:eastAsia="zh-CN"/>
              </w:rPr>
            </w:pPr>
            <w:r w:rsidRPr="008F4FB6">
              <w:rPr>
                <w:rFonts w:eastAsia="Times New Roman" w:cstheme="minorHAnsi"/>
                <w:color w:val="000000"/>
                <w:lang w:val="en-CA" w:eastAsia="zh-CN"/>
              </w:rPr>
              <w:t>Number of returning customer</w:t>
            </w:r>
            <w:r w:rsidR="008F4FB6" w:rsidRPr="008F4FB6">
              <w:rPr>
                <w:rFonts w:eastAsia="Times New Roman" w:cstheme="minorHAnsi"/>
                <w:color w:val="000000"/>
                <w:lang w:val="en-CA" w:eastAsia="zh-CN"/>
              </w:rPr>
              <w:t>s</w:t>
            </w:r>
            <w:r w:rsidR="008F4FB6">
              <w:rPr>
                <w:rFonts w:eastAsia="Times New Roman" w:cstheme="minorHAnsi"/>
                <w:color w:val="000000"/>
                <w:lang w:val="en-CA" w:eastAsia="zh-CN"/>
              </w:rPr>
              <w:t>,</w:t>
            </w:r>
          </w:p>
          <w:p w14:paraId="1577630E" w14:textId="7A92FE15" w:rsidR="007C16E8" w:rsidRPr="008F4FB6" w:rsidRDefault="007C16E8" w:rsidP="008F4FB6">
            <w:pPr>
              <w:jc w:val="center"/>
              <w:rPr>
                <w:rFonts w:eastAsia="Times New Roman" w:cstheme="minorHAnsi"/>
                <w:color w:val="000000"/>
                <w:lang w:val="en-CA" w:eastAsia="zh-CN"/>
              </w:rPr>
            </w:pPr>
            <w:r w:rsidRPr="008F4FB6">
              <w:rPr>
                <w:rFonts w:eastAsia="Times New Roman" w:cstheme="minorHAnsi"/>
                <w:color w:val="000000"/>
                <w:lang w:val="en-CA" w:eastAsia="zh-CN"/>
              </w:rPr>
              <w:t>Online order fr</w:t>
            </w:r>
            <w:r w:rsidR="008F4FB6" w:rsidRPr="008F4FB6">
              <w:rPr>
                <w:rFonts w:eastAsia="Times New Roman" w:cstheme="minorHAnsi"/>
                <w:color w:val="000000"/>
                <w:lang w:val="en-CA" w:eastAsia="zh-CN"/>
              </w:rPr>
              <w:t>e</w:t>
            </w:r>
            <w:r w:rsidRPr="008F4FB6">
              <w:rPr>
                <w:rFonts w:eastAsia="Times New Roman" w:cstheme="minorHAnsi"/>
                <w:color w:val="000000"/>
                <w:lang w:val="en-CA" w:eastAsia="zh-CN"/>
              </w:rPr>
              <w:t>quency</w:t>
            </w:r>
            <w:r w:rsidR="008F4FB6">
              <w:rPr>
                <w:rFonts w:eastAsia="Times New Roman" w:cstheme="minorHAnsi"/>
                <w:color w:val="000000"/>
                <w:lang w:val="en-CA" w:eastAsia="zh-CN"/>
              </w:rPr>
              <w:t>.</w:t>
            </w:r>
          </w:p>
          <w:p w14:paraId="45B908F1" w14:textId="5086305E" w:rsidR="007C16E8" w:rsidRPr="008F4FB6" w:rsidRDefault="007C16E8" w:rsidP="008F4FB6">
            <w:pPr>
              <w:jc w:val="center"/>
              <w:rPr>
                <w:rFonts w:eastAsia="Times New Roman" w:cstheme="minorHAnsi"/>
                <w:color w:val="000000"/>
                <w:lang w:val="en-CA" w:eastAsia="zh-CN"/>
              </w:rPr>
            </w:pPr>
          </w:p>
        </w:tc>
      </w:tr>
      <w:tr w:rsidR="007C16E8" w:rsidRPr="001855A8" w14:paraId="39BF3885" w14:textId="77777777" w:rsidTr="007C16E8">
        <w:trPr>
          <w:trHeight w:val="439"/>
        </w:trPr>
        <w:tc>
          <w:tcPr>
            <w:tcW w:w="1237" w:type="dxa"/>
            <w:tcBorders>
              <w:top w:val="nil"/>
              <w:left w:val="nil"/>
              <w:bottom w:val="nil"/>
              <w:right w:val="nil"/>
            </w:tcBorders>
            <w:shd w:val="clear" w:color="000000" w:fill="FFFFFF"/>
            <w:noWrap/>
            <w:vAlign w:val="center"/>
            <w:hideMark/>
          </w:tcPr>
          <w:p w14:paraId="1409369F" w14:textId="3D3E474B" w:rsidR="007C16E8" w:rsidRPr="001855A8" w:rsidRDefault="007C16E8" w:rsidP="00B47CDA">
            <w:pPr>
              <w:rPr>
                <w:rFonts w:ascii="Calibri" w:eastAsia="Times New Roman" w:hAnsi="Calibri" w:cs="Calibri"/>
                <w:i/>
                <w:iCs/>
                <w:color w:val="000000"/>
                <w:lang w:val="en-CA" w:eastAsia="zh-CN"/>
              </w:rPr>
            </w:pPr>
          </w:p>
        </w:tc>
        <w:tc>
          <w:tcPr>
            <w:tcW w:w="265" w:type="dxa"/>
            <w:tcBorders>
              <w:top w:val="nil"/>
              <w:left w:val="nil"/>
              <w:bottom w:val="nil"/>
              <w:right w:val="nil"/>
            </w:tcBorders>
            <w:shd w:val="clear" w:color="000000" w:fill="FFFFFF"/>
            <w:noWrap/>
            <w:vAlign w:val="center"/>
            <w:hideMark/>
          </w:tcPr>
          <w:p w14:paraId="40812816" w14:textId="77777777" w:rsidR="007C16E8" w:rsidRPr="001855A8" w:rsidRDefault="007C16E8" w:rsidP="00B47CDA">
            <w:pPr>
              <w:rPr>
                <w:rFonts w:ascii="Calibri" w:eastAsia="Times New Roman" w:hAnsi="Calibri" w:cs="Calibri"/>
                <w:color w:val="000000"/>
                <w:lang w:val="en-CA" w:eastAsia="zh-CN"/>
              </w:rPr>
            </w:pPr>
            <w:r w:rsidRPr="001855A8">
              <w:rPr>
                <w:rFonts w:ascii="Calibri" w:eastAsia="Times New Roman" w:hAnsi="Calibri" w:cs="Calibri"/>
                <w:color w:val="000000"/>
                <w:lang w:val="en-CA" w:eastAsia="zh-CN"/>
              </w:rPr>
              <w:t> </w:t>
            </w:r>
          </w:p>
        </w:tc>
        <w:tc>
          <w:tcPr>
            <w:tcW w:w="2862" w:type="dxa"/>
            <w:vMerge/>
            <w:tcBorders>
              <w:left w:val="single" w:sz="8" w:space="0" w:color="auto"/>
              <w:bottom w:val="single" w:sz="8" w:space="0" w:color="auto"/>
              <w:right w:val="single" w:sz="8" w:space="0" w:color="auto"/>
            </w:tcBorders>
            <w:shd w:val="clear" w:color="000000" w:fill="FFFFFF"/>
            <w:vAlign w:val="center"/>
            <w:hideMark/>
          </w:tcPr>
          <w:p w14:paraId="35EBA1EB" w14:textId="1E68C2CD" w:rsidR="007C16E8" w:rsidRPr="001855A8" w:rsidRDefault="007C16E8" w:rsidP="00B47CDA">
            <w:pPr>
              <w:jc w:val="center"/>
              <w:rPr>
                <w:rFonts w:ascii="Calibri" w:eastAsia="Times New Roman" w:hAnsi="Calibri" w:cs="Calibri"/>
                <w:color w:val="000000"/>
                <w:lang w:val="en-CA" w:eastAsia="zh-CN"/>
              </w:rPr>
            </w:pPr>
          </w:p>
        </w:tc>
        <w:tc>
          <w:tcPr>
            <w:tcW w:w="2788" w:type="dxa"/>
            <w:vMerge/>
            <w:tcBorders>
              <w:left w:val="nil"/>
              <w:bottom w:val="single" w:sz="8" w:space="0" w:color="auto"/>
              <w:right w:val="single" w:sz="8" w:space="0" w:color="auto"/>
            </w:tcBorders>
            <w:shd w:val="clear" w:color="000000" w:fill="FFFFFF"/>
            <w:vAlign w:val="center"/>
            <w:hideMark/>
          </w:tcPr>
          <w:p w14:paraId="2BAF8A9D" w14:textId="0B61BCC4" w:rsidR="007C16E8" w:rsidRPr="001855A8" w:rsidRDefault="007C16E8" w:rsidP="00B47CDA">
            <w:pPr>
              <w:jc w:val="center"/>
              <w:rPr>
                <w:rFonts w:ascii="Calibri" w:eastAsia="Times New Roman" w:hAnsi="Calibri" w:cs="Calibri"/>
                <w:color w:val="000000"/>
                <w:lang w:val="en-CA" w:eastAsia="zh-CN"/>
              </w:rPr>
            </w:pPr>
          </w:p>
        </w:tc>
        <w:tc>
          <w:tcPr>
            <w:tcW w:w="2790" w:type="dxa"/>
            <w:vMerge/>
            <w:tcBorders>
              <w:left w:val="nil"/>
              <w:bottom w:val="single" w:sz="8" w:space="0" w:color="auto"/>
              <w:right w:val="single" w:sz="8" w:space="0" w:color="auto"/>
            </w:tcBorders>
            <w:shd w:val="clear" w:color="000000" w:fill="FFFFFF"/>
            <w:vAlign w:val="center"/>
            <w:hideMark/>
          </w:tcPr>
          <w:p w14:paraId="08658580" w14:textId="5DDA2983" w:rsidR="007C16E8" w:rsidRPr="001855A8" w:rsidRDefault="007C16E8" w:rsidP="00B47CDA">
            <w:pPr>
              <w:jc w:val="center"/>
              <w:rPr>
                <w:rFonts w:ascii="Calibri" w:eastAsia="Times New Roman" w:hAnsi="Calibri" w:cs="Calibri"/>
                <w:color w:val="000000"/>
                <w:lang w:val="en-CA" w:eastAsia="zh-CN"/>
              </w:rPr>
            </w:pPr>
          </w:p>
        </w:tc>
      </w:tr>
    </w:tbl>
    <w:p w14:paraId="229A9655" w14:textId="6E62CD7F" w:rsidR="00233D9F" w:rsidRDefault="00233D9F" w:rsidP="008F73EC">
      <w:pPr>
        <w:spacing w:after="0" w:line="240" w:lineRule="auto"/>
      </w:pPr>
    </w:p>
    <w:p w14:paraId="47EBC9BE" w14:textId="478FD974" w:rsidR="242B48B8" w:rsidRDefault="242B48B8" w:rsidP="242B48B8"/>
    <w:p w14:paraId="2195C6AE" w14:textId="688450BB" w:rsidR="5494D85C" w:rsidRDefault="00597A48" w:rsidP="00D971ED">
      <w:pPr>
        <w:pStyle w:val="Heading2"/>
        <w:numPr>
          <w:ilvl w:val="0"/>
          <w:numId w:val="35"/>
        </w:numPr>
      </w:pPr>
      <w:r>
        <w:t>Analytics Objective</w:t>
      </w:r>
    </w:p>
    <w:p w14:paraId="42645B1E" w14:textId="77777777" w:rsidR="00B005AA" w:rsidRPr="00B005AA" w:rsidRDefault="00B005AA" w:rsidP="00B005AA"/>
    <w:p w14:paraId="06C007AF" w14:textId="312AEFA0" w:rsidR="0005467B" w:rsidRPr="00C80330" w:rsidRDefault="0005467B" w:rsidP="001E7E4C">
      <w:pPr>
        <w:jc w:val="both"/>
        <w:rPr>
          <w:sz w:val="24"/>
          <w:szCs w:val="24"/>
        </w:rPr>
      </w:pPr>
      <w:r w:rsidRPr="00C80330">
        <w:rPr>
          <w:sz w:val="24"/>
          <w:szCs w:val="24"/>
        </w:rPr>
        <w:t>As we describe in the previous section, the three objectives of this analysis are to increase sales, brand awareness and customer loyalty. The following hypothesis were considered base on</w:t>
      </w:r>
      <w:r w:rsidR="00110BBD" w:rsidRPr="00C80330">
        <w:rPr>
          <w:sz w:val="24"/>
          <w:szCs w:val="24"/>
        </w:rPr>
        <w:t xml:space="preserve"> a common set of criteria and the outcome of each goal:</w:t>
      </w:r>
    </w:p>
    <w:p w14:paraId="237E8315" w14:textId="2AE75628" w:rsidR="00110BBD" w:rsidRPr="00C80330" w:rsidRDefault="00110BBD" w:rsidP="001E7E4C">
      <w:pPr>
        <w:jc w:val="both"/>
        <w:rPr>
          <w:sz w:val="24"/>
          <w:szCs w:val="24"/>
        </w:rPr>
      </w:pPr>
      <w:r w:rsidRPr="00C80330">
        <w:rPr>
          <w:sz w:val="24"/>
          <w:szCs w:val="24"/>
        </w:rPr>
        <w:t>We believe that we could increase the revenue if we:</w:t>
      </w:r>
    </w:p>
    <w:p w14:paraId="07E11660" w14:textId="021FB6AF" w:rsidR="00110BBD" w:rsidRPr="00C80330" w:rsidRDefault="00806B52" w:rsidP="001E7E4C">
      <w:pPr>
        <w:pStyle w:val="ListParagraph"/>
        <w:numPr>
          <w:ilvl w:val="0"/>
          <w:numId w:val="31"/>
        </w:numPr>
        <w:jc w:val="both"/>
        <w:rPr>
          <w:sz w:val="24"/>
          <w:szCs w:val="24"/>
        </w:rPr>
      </w:pPr>
      <w:r w:rsidRPr="00C80330">
        <w:rPr>
          <w:sz w:val="24"/>
          <w:szCs w:val="24"/>
        </w:rPr>
        <w:t>Design</w:t>
      </w:r>
      <w:r w:rsidR="00C0322C" w:rsidRPr="00C80330">
        <w:rPr>
          <w:sz w:val="24"/>
          <w:szCs w:val="24"/>
        </w:rPr>
        <w:t>ed</w:t>
      </w:r>
      <w:r w:rsidRPr="00C80330">
        <w:rPr>
          <w:sz w:val="24"/>
          <w:szCs w:val="24"/>
        </w:rPr>
        <w:t xml:space="preserve"> specific advertising for a specific audience</w:t>
      </w:r>
    </w:p>
    <w:p w14:paraId="0BBE6C8B" w14:textId="77572A9D" w:rsidR="00806B52" w:rsidRPr="00C80330" w:rsidRDefault="00806B52" w:rsidP="001E7E4C">
      <w:pPr>
        <w:pStyle w:val="ListParagraph"/>
        <w:numPr>
          <w:ilvl w:val="0"/>
          <w:numId w:val="31"/>
        </w:numPr>
        <w:jc w:val="both"/>
        <w:rPr>
          <w:sz w:val="24"/>
          <w:szCs w:val="24"/>
        </w:rPr>
      </w:pPr>
      <w:r w:rsidRPr="00C80330">
        <w:rPr>
          <w:sz w:val="24"/>
          <w:szCs w:val="24"/>
        </w:rPr>
        <w:t>Ma</w:t>
      </w:r>
      <w:r w:rsidR="00C0322C" w:rsidRPr="00C80330">
        <w:rPr>
          <w:sz w:val="24"/>
          <w:szCs w:val="24"/>
        </w:rPr>
        <w:t>de</w:t>
      </w:r>
      <w:r w:rsidRPr="00C80330">
        <w:rPr>
          <w:sz w:val="24"/>
          <w:szCs w:val="24"/>
        </w:rPr>
        <w:t xml:space="preserve"> recommendations base on the customer behavior</w:t>
      </w:r>
    </w:p>
    <w:p w14:paraId="7356FBC2" w14:textId="660AC018" w:rsidR="00806B52" w:rsidRPr="00C80330" w:rsidRDefault="00806B52" w:rsidP="001E7E4C">
      <w:pPr>
        <w:pStyle w:val="ListParagraph"/>
        <w:numPr>
          <w:ilvl w:val="0"/>
          <w:numId w:val="31"/>
        </w:numPr>
        <w:jc w:val="both"/>
        <w:rPr>
          <w:sz w:val="24"/>
          <w:szCs w:val="24"/>
        </w:rPr>
      </w:pPr>
      <w:r w:rsidRPr="00C80330">
        <w:rPr>
          <w:sz w:val="24"/>
          <w:szCs w:val="24"/>
        </w:rPr>
        <w:t>Provide</w:t>
      </w:r>
      <w:r w:rsidR="00C0322C" w:rsidRPr="00C80330">
        <w:rPr>
          <w:sz w:val="24"/>
          <w:szCs w:val="24"/>
        </w:rPr>
        <w:t>d</w:t>
      </w:r>
      <w:r w:rsidRPr="00C80330">
        <w:rPr>
          <w:sz w:val="24"/>
          <w:szCs w:val="24"/>
        </w:rPr>
        <w:t xml:space="preserve"> substitute products </w:t>
      </w:r>
    </w:p>
    <w:p w14:paraId="2AF8264D" w14:textId="32D5FFFB" w:rsidR="00806B52" w:rsidRPr="00C80330" w:rsidRDefault="00806B52" w:rsidP="001E7E4C">
      <w:pPr>
        <w:pStyle w:val="ListParagraph"/>
        <w:numPr>
          <w:ilvl w:val="0"/>
          <w:numId w:val="31"/>
        </w:numPr>
        <w:jc w:val="both"/>
        <w:rPr>
          <w:sz w:val="24"/>
          <w:szCs w:val="24"/>
        </w:rPr>
      </w:pPr>
      <w:r w:rsidRPr="00C80330">
        <w:rPr>
          <w:sz w:val="24"/>
          <w:szCs w:val="24"/>
        </w:rPr>
        <w:t>Offer</w:t>
      </w:r>
      <w:r w:rsidR="00C0322C" w:rsidRPr="00C80330">
        <w:rPr>
          <w:sz w:val="24"/>
          <w:szCs w:val="24"/>
        </w:rPr>
        <w:t>ed</w:t>
      </w:r>
      <w:r w:rsidRPr="00C80330">
        <w:rPr>
          <w:sz w:val="24"/>
          <w:szCs w:val="24"/>
        </w:rPr>
        <w:t xml:space="preserve"> promotional prices and seasonal discounts </w:t>
      </w:r>
    </w:p>
    <w:p w14:paraId="31BB7B7F" w14:textId="096A22F3" w:rsidR="00110BBD" w:rsidRPr="00C80330" w:rsidRDefault="00110BBD" w:rsidP="001E7E4C">
      <w:pPr>
        <w:jc w:val="both"/>
        <w:rPr>
          <w:sz w:val="24"/>
          <w:szCs w:val="24"/>
        </w:rPr>
      </w:pPr>
      <w:r w:rsidRPr="00C80330">
        <w:rPr>
          <w:sz w:val="24"/>
          <w:szCs w:val="24"/>
        </w:rPr>
        <w:t>We believe that we could acquire new customers if we:</w:t>
      </w:r>
    </w:p>
    <w:p w14:paraId="47CB74AF" w14:textId="18C1D5BA" w:rsidR="00806B52" w:rsidRPr="00C80330" w:rsidRDefault="00806B52" w:rsidP="001E7E4C">
      <w:pPr>
        <w:pStyle w:val="ListParagraph"/>
        <w:numPr>
          <w:ilvl w:val="0"/>
          <w:numId w:val="32"/>
        </w:numPr>
        <w:jc w:val="both"/>
        <w:rPr>
          <w:sz w:val="24"/>
          <w:szCs w:val="24"/>
        </w:rPr>
      </w:pPr>
      <w:r w:rsidRPr="00C80330">
        <w:rPr>
          <w:sz w:val="24"/>
          <w:szCs w:val="24"/>
        </w:rPr>
        <w:t xml:space="preserve">Offered a new customer </w:t>
      </w:r>
      <w:r w:rsidR="00C0322C" w:rsidRPr="00C80330">
        <w:rPr>
          <w:sz w:val="24"/>
          <w:szCs w:val="24"/>
        </w:rPr>
        <w:t>discount</w:t>
      </w:r>
    </w:p>
    <w:p w14:paraId="00B659D2" w14:textId="49D70C4D" w:rsidR="00806B52" w:rsidRPr="00C80330" w:rsidRDefault="00C0322C" w:rsidP="001E7E4C">
      <w:pPr>
        <w:pStyle w:val="ListParagraph"/>
        <w:numPr>
          <w:ilvl w:val="0"/>
          <w:numId w:val="32"/>
        </w:numPr>
        <w:jc w:val="both"/>
        <w:rPr>
          <w:sz w:val="24"/>
          <w:szCs w:val="24"/>
        </w:rPr>
      </w:pPr>
      <w:r w:rsidRPr="00C80330">
        <w:rPr>
          <w:sz w:val="24"/>
          <w:szCs w:val="24"/>
        </w:rPr>
        <w:t>Gave existing users a reward for a referral</w:t>
      </w:r>
    </w:p>
    <w:p w14:paraId="76E0C191" w14:textId="540F1D05" w:rsidR="00C0322C" w:rsidRPr="00C80330" w:rsidRDefault="00C0322C" w:rsidP="001E7E4C">
      <w:pPr>
        <w:pStyle w:val="ListParagraph"/>
        <w:numPr>
          <w:ilvl w:val="0"/>
          <w:numId w:val="32"/>
        </w:numPr>
        <w:jc w:val="both"/>
        <w:rPr>
          <w:sz w:val="24"/>
          <w:szCs w:val="24"/>
        </w:rPr>
      </w:pPr>
      <w:r w:rsidRPr="00C80330">
        <w:rPr>
          <w:sz w:val="24"/>
          <w:szCs w:val="24"/>
        </w:rPr>
        <w:t>Gave a reward to returning visitors</w:t>
      </w:r>
    </w:p>
    <w:p w14:paraId="62D9262D" w14:textId="2E455B11" w:rsidR="00AA3C68" w:rsidRPr="00C80330" w:rsidRDefault="00AA3C68" w:rsidP="001E7E4C">
      <w:pPr>
        <w:pStyle w:val="ListParagraph"/>
        <w:numPr>
          <w:ilvl w:val="0"/>
          <w:numId w:val="32"/>
        </w:numPr>
        <w:jc w:val="both"/>
        <w:rPr>
          <w:sz w:val="24"/>
          <w:szCs w:val="24"/>
        </w:rPr>
      </w:pPr>
      <w:r w:rsidRPr="00C80330">
        <w:rPr>
          <w:sz w:val="24"/>
          <w:szCs w:val="24"/>
        </w:rPr>
        <w:t>Partnered with more grocery stores</w:t>
      </w:r>
    </w:p>
    <w:p w14:paraId="35C37132" w14:textId="7BE46628" w:rsidR="00AA3C68" w:rsidRPr="00C80330" w:rsidRDefault="00AA3C68" w:rsidP="001E7E4C">
      <w:pPr>
        <w:pStyle w:val="ListParagraph"/>
        <w:numPr>
          <w:ilvl w:val="0"/>
          <w:numId w:val="32"/>
        </w:numPr>
        <w:jc w:val="both"/>
        <w:rPr>
          <w:sz w:val="24"/>
          <w:szCs w:val="24"/>
        </w:rPr>
      </w:pPr>
      <w:r w:rsidRPr="00C80330">
        <w:rPr>
          <w:sz w:val="24"/>
          <w:szCs w:val="24"/>
        </w:rPr>
        <w:t>Had a positive feedback from the existing customers</w:t>
      </w:r>
    </w:p>
    <w:p w14:paraId="007D9567" w14:textId="48777C46" w:rsidR="00110BBD" w:rsidRPr="00C80330" w:rsidRDefault="00110BBD" w:rsidP="001E7E4C">
      <w:pPr>
        <w:jc w:val="both"/>
        <w:rPr>
          <w:sz w:val="24"/>
          <w:szCs w:val="24"/>
        </w:rPr>
      </w:pPr>
      <w:r w:rsidRPr="00C80330">
        <w:rPr>
          <w:sz w:val="24"/>
          <w:szCs w:val="24"/>
        </w:rPr>
        <w:t>We believe that we could increase the engagement if we:</w:t>
      </w:r>
    </w:p>
    <w:p w14:paraId="68F3321C" w14:textId="4DB1AA47" w:rsidR="00110BBD" w:rsidRPr="00C80330" w:rsidRDefault="00C0322C" w:rsidP="001E7E4C">
      <w:pPr>
        <w:pStyle w:val="ListParagraph"/>
        <w:numPr>
          <w:ilvl w:val="0"/>
          <w:numId w:val="33"/>
        </w:numPr>
        <w:jc w:val="both"/>
        <w:rPr>
          <w:sz w:val="24"/>
          <w:szCs w:val="24"/>
        </w:rPr>
      </w:pPr>
      <w:r w:rsidRPr="00C80330">
        <w:rPr>
          <w:sz w:val="24"/>
          <w:szCs w:val="24"/>
        </w:rPr>
        <w:t>Developed a recommendation engine that convert shoppers into customers</w:t>
      </w:r>
    </w:p>
    <w:p w14:paraId="33DE3FDC" w14:textId="087DC817" w:rsidR="00C0322C" w:rsidRPr="00C80330" w:rsidRDefault="00C0322C" w:rsidP="001E7E4C">
      <w:pPr>
        <w:pStyle w:val="ListParagraph"/>
        <w:numPr>
          <w:ilvl w:val="0"/>
          <w:numId w:val="33"/>
        </w:numPr>
        <w:jc w:val="both"/>
        <w:rPr>
          <w:sz w:val="24"/>
          <w:szCs w:val="24"/>
        </w:rPr>
      </w:pPr>
      <w:r w:rsidRPr="00C80330">
        <w:rPr>
          <w:sz w:val="24"/>
          <w:szCs w:val="24"/>
        </w:rPr>
        <w:t xml:space="preserve">Offered free delivery shipping to loyal customers </w:t>
      </w:r>
    </w:p>
    <w:p w14:paraId="5ADEC020" w14:textId="0944FDE2" w:rsidR="00C0322C" w:rsidRPr="00C80330" w:rsidRDefault="00AA3C68" w:rsidP="001E7E4C">
      <w:pPr>
        <w:pStyle w:val="ListParagraph"/>
        <w:numPr>
          <w:ilvl w:val="0"/>
          <w:numId w:val="33"/>
        </w:numPr>
        <w:jc w:val="both"/>
        <w:rPr>
          <w:sz w:val="24"/>
          <w:szCs w:val="24"/>
        </w:rPr>
      </w:pPr>
      <w:r w:rsidRPr="00C80330">
        <w:rPr>
          <w:sz w:val="24"/>
          <w:szCs w:val="24"/>
        </w:rPr>
        <w:t>Send mails about new products</w:t>
      </w:r>
      <w:r w:rsidR="00B005AA" w:rsidRPr="00C80330">
        <w:rPr>
          <w:sz w:val="24"/>
          <w:szCs w:val="24"/>
        </w:rPr>
        <w:t xml:space="preserve"> to the existing customers</w:t>
      </w:r>
    </w:p>
    <w:p w14:paraId="57B8EE77" w14:textId="2DCFCF9A" w:rsidR="00B005AA" w:rsidRPr="00C80330" w:rsidRDefault="00AA3C68" w:rsidP="001E7E4C">
      <w:pPr>
        <w:pStyle w:val="ListParagraph"/>
        <w:numPr>
          <w:ilvl w:val="0"/>
          <w:numId w:val="33"/>
        </w:numPr>
        <w:jc w:val="both"/>
        <w:rPr>
          <w:sz w:val="24"/>
          <w:szCs w:val="24"/>
        </w:rPr>
      </w:pPr>
      <w:r w:rsidRPr="00C80330">
        <w:rPr>
          <w:sz w:val="24"/>
          <w:szCs w:val="24"/>
        </w:rPr>
        <w:t xml:space="preserve">Send email to clients who haven´t been active for a while with discount coupons </w:t>
      </w:r>
    </w:p>
    <w:p w14:paraId="185C091C" w14:textId="77777777" w:rsidR="00AA3C68" w:rsidRDefault="00AA3C68" w:rsidP="00AA3C68">
      <w:pPr>
        <w:ind w:left="360"/>
      </w:pPr>
    </w:p>
    <w:p w14:paraId="35F20C11" w14:textId="4418165B" w:rsidR="5494D85C" w:rsidRDefault="4E59E2E2" w:rsidP="00F3413D">
      <w:pPr>
        <w:pStyle w:val="Heading2"/>
      </w:pPr>
      <w:r>
        <w:lastRenderedPageBreak/>
        <w:t>2.1 Other related questions and Assumptions:</w:t>
      </w:r>
    </w:p>
    <w:p w14:paraId="6B1E6BD6" w14:textId="2F5E5DFA" w:rsidR="00F3413D" w:rsidRDefault="00F3413D" w:rsidP="00F3413D"/>
    <w:p w14:paraId="52481B3B" w14:textId="7F19FBA7" w:rsidR="00F3413D" w:rsidRPr="001E7E4C" w:rsidRDefault="00F3413D" w:rsidP="001E7E4C">
      <w:pPr>
        <w:jc w:val="both"/>
        <w:rPr>
          <w:sz w:val="24"/>
          <w:szCs w:val="24"/>
        </w:rPr>
      </w:pPr>
      <w:r w:rsidRPr="001E7E4C">
        <w:rPr>
          <w:sz w:val="24"/>
          <w:szCs w:val="24"/>
        </w:rPr>
        <w:t>The following assumptions could affect the analysis:</w:t>
      </w:r>
    </w:p>
    <w:p w14:paraId="65DBDE6C" w14:textId="6A65227B" w:rsidR="00991BE1" w:rsidRPr="001E7E4C" w:rsidRDefault="00991BE1" w:rsidP="001E7E4C">
      <w:pPr>
        <w:pStyle w:val="ListParagraph"/>
        <w:numPr>
          <w:ilvl w:val="0"/>
          <w:numId w:val="38"/>
        </w:numPr>
        <w:jc w:val="both"/>
        <w:rPr>
          <w:sz w:val="24"/>
          <w:szCs w:val="24"/>
        </w:rPr>
      </w:pPr>
      <w:r w:rsidRPr="001E7E4C">
        <w:rPr>
          <w:sz w:val="24"/>
          <w:szCs w:val="24"/>
        </w:rPr>
        <w:t>We assume that the sample is not bias and has been selected randomly.</w:t>
      </w:r>
    </w:p>
    <w:p w14:paraId="342E2748" w14:textId="24F9A3DD" w:rsidR="00991BE1" w:rsidRPr="001E7E4C" w:rsidRDefault="00991BE1" w:rsidP="001E7E4C">
      <w:pPr>
        <w:pStyle w:val="ListParagraph"/>
        <w:numPr>
          <w:ilvl w:val="0"/>
          <w:numId w:val="37"/>
        </w:numPr>
        <w:jc w:val="both"/>
        <w:rPr>
          <w:sz w:val="24"/>
          <w:szCs w:val="24"/>
        </w:rPr>
      </w:pPr>
      <w:proofErr w:type="spellStart"/>
      <w:r w:rsidRPr="001E7E4C">
        <w:rPr>
          <w:sz w:val="24"/>
          <w:szCs w:val="24"/>
        </w:rPr>
        <w:t>Order_dow</w:t>
      </w:r>
      <w:proofErr w:type="spellEnd"/>
      <w:r w:rsidRPr="001E7E4C">
        <w:rPr>
          <w:sz w:val="24"/>
          <w:szCs w:val="24"/>
        </w:rPr>
        <w:t xml:space="preserve"> column doesn’t indicate the name of the day, we assume that the numbers are related to the days of the week.</w:t>
      </w:r>
    </w:p>
    <w:p w14:paraId="32A69D92" w14:textId="3F9CB072" w:rsidR="00991BE1" w:rsidRPr="001E7E4C" w:rsidRDefault="6BA6520A" w:rsidP="001E7E4C">
      <w:pPr>
        <w:pStyle w:val="ListParagraph"/>
        <w:numPr>
          <w:ilvl w:val="0"/>
          <w:numId w:val="16"/>
        </w:numPr>
        <w:jc w:val="both"/>
        <w:rPr>
          <w:sz w:val="24"/>
          <w:szCs w:val="24"/>
        </w:rPr>
      </w:pPr>
      <w:r w:rsidRPr="001E7E4C">
        <w:rPr>
          <w:sz w:val="24"/>
          <w:szCs w:val="24"/>
        </w:rPr>
        <w:t xml:space="preserve">The </w:t>
      </w:r>
      <w:r w:rsidR="00991BE1" w:rsidRPr="001E7E4C">
        <w:rPr>
          <w:sz w:val="24"/>
          <w:szCs w:val="24"/>
        </w:rPr>
        <w:t>dataset doesn’t include the target; therefore, we cannot compare our results.</w:t>
      </w:r>
    </w:p>
    <w:p w14:paraId="78333A11" w14:textId="427C2CA8" w:rsidR="006D364B" w:rsidRPr="001E7E4C" w:rsidRDefault="00991BE1" w:rsidP="001E7E4C">
      <w:pPr>
        <w:pStyle w:val="ListParagraph"/>
        <w:numPr>
          <w:ilvl w:val="0"/>
          <w:numId w:val="16"/>
        </w:numPr>
        <w:jc w:val="both"/>
        <w:rPr>
          <w:sz w:val="24"/>
          <w:szCs w:val="24"/>
        </w:rPr>
      </w:pPr>
      <w:r w:rsidRPr="001E7E4C">
        <w:rPr>
          <w:sz w:val="24"/>
          <w:szCs w:val="24"/>
        </w:rPr>
        <w:t xml:space="preserve">We assume that </w:t>
      </w:r>
      <w:r w:rsidR="00286283" w:rsidRPr="001E7E4C">
        <w:rPr>
          <w:sz w:val="24"/>
          <w:szCs w:val="24"/>
        </w:rPr>
        <w:t>because is a relational dataset every table can be linked with its pair.</w:t>
      </w:r>
    </w:p>
    <w:p w14:paraId="30C9EEB7" w14:textId="6031ABCA" w:rsidR="00286283" w:rsidRPr="001E7E4C" w:rsidRDefault="00F117BA" w:rsidP="001E7E4C">
      <w:pPr>
        <w:pStyle w:val="ListParagraph"/>
        <w:numPr>
          <w:ilvl w:val="0"/>
          <w:numId w:val="16"/>
        </w:numPr>
        <w:jc w:val="both"/>
        <w:rPr>
          <w:sz w:val="24"/>
          <w:szCs w:val="24"/>
        </w:rPr>
      </w:pPr>
      <w:r w:rsidRPr="001E7E4C">
        <w:rPr>
          <w:sz w:val="24"/>
          <w:szCs w:val="24"/>
        </w:rPr>
        <w:t xml:space="preserve">We assume that </w:t>
      </w:r>
      <w:r w:rsidR="00F3413D" w:rsidRPr="001E7E4C">
        <w:rPr>
          <w:sz w:val="24"/>
          <w:szCs w:val="24"/>
        </w:rPr>
        <w:t>all the columns are relevant for this analysis.</w:t>
      </w:r>
    </w:p>
    <w:p w14:paraId="4C6F32D9" w14:textId="19084249" w:rsidR="00F9317F" w:rsidRDefault="00F3413D" w:rsidP="00F9317F">
      <w:pPr>
        <w:pStyle w:val="ListParagraph"/>
        <w:numPr>
          <w:ilvl w:val="0"/>
          <w:numId w:val="16"/>
        </w:numPr>
        <w:jc w:val="both"/>
        <w:rPr>
          <w:sz w:val="24"/>
          <w:szCs w:val="24"/>
        </w:rPr>
      </w:pPr>
      <w:r w:rsidRPr="001E7E4C">
        <w:rPr>
          <w:sz w:val="24"/>
          <w:szCs w:val="24"/>
        </w:rPr>
        <w:t>We assume that an accurate predictive model can be built with the dataset.</w:t>
      </w:r>
    </w:p>
    <w:p w14:paraId="6CE39D3E" w14:textId="77777777" w:rsidR="00F9317F" w:rsidRPr="00F9317F" w:rsidRDefault="00F9317F" w:rsidP="00F9317F">
      <w:pPr>
        <w:ind w:left="360"/>
        <w:jc w:val="both"/>
        <w:rPr>
          <w:sz w:val="24"/>
          <w:szCs w:val="24"/>
        </w:rPr>
      </w:pPr>
    </w:p>
    <w:p w14:paraId="7F75A8CB" w14:textId="740E8782" w:rsidR="006859F3" w:rsidRDefault="006859F3" w:rsidP="006859F3">
      <w:pPr>
        <w:pStyle w:val="Heading2"/>
      </w:pPr>
      <w:r>
        <w:t>2.</w:t>
      </w:r>
      <w:r w:rsidR="1D36F93D">
        <w:t>2</w:t>
      </w:r>
      <w:r>
        <w:t xml:space="preserve"> </w:t>
      </w:r>
      <w:r w:rsidR="008840A8">
        <w:t>Success measures</w:t>
      </w:r>
      <w:r w:rsidR="008B15D2">
        <w:t>/metrics</w:t>
      </w:r>
    </w:p>
    <w:p w14:paraId="6C7173D8" w14:textId="77777777" w:rsidR="00D971ED" w:rsidRPr="00D971ED" w:rsidRDefault="00D971ED" w:rsidP="00D971ED"/>
    <w:p w14:paraId="42A57471" w14:textId="67313904" w:rsidR="000312DC" w:rsidRPr="00DE62D8" w:rsidRDefault="00AE1E18" w:rsidP="00DE62D8">
      <w:pPr>
        <w:jc w:val="both"/>
        <w:rPr>
          <w:sz w:val="24"/>
          <w:szCs w:val="24"/>
          <w:lang w:val="en-CA"/>
        </w:rPr>
      </w:pPr>
      <w:r w:rsidRPr="00DE62D8">
        <w:rPr>
          <w:sz w:val="24"/>
          <w:szCs w:val="24"/>
          <w:lang w:val="en-CA"/>
        </w:rPr>
        <w:t>In order to define the success of our project we identified the following indicators and metrics:</w:t>
      </w:r>
    </w:p>
    <w:tbl>
      <w:tblPr>
        <w:tblStyle w:val="TableGrid"/>
        <w:tblpPr w:leftFromText="180" w:rightFromText="180" w:vertAnchor="text" w:horzAnchor="margin" w:tblpY="27"/>
        <w:tblW w:w="9634" w:type="dxa"/>
        <w:tblLayout w:type="fixed"/>
        <w:tblLook w:val="04A0" w:firstRow="1" w:lastRow="0" w:firstColumn="1" w:lastColumn="0" w:noHBand="0" w:noVBand="1"/>
      </w:tblPr>
      <w:tblGrid>
        <w:gridCol w:w="1197"/>
        <w:gridCol w:w="1350"/>
        <w:gridCol w:w="1276"/>
        <w:gridCol w:w="1559"/>
        <w:gridCol w:w="1597"/>
        <w:gridCol w:w="1296"/>
        <w:gridCol w:w="1359"/>
      </w:tblGrid>
      <w:tr w:rsidR="000312DC" w14:paraId="09AC5FA3" w14:textId="77777777" w:rsidTr="000312DC">
        <w:trPr>
          <w:trHeight w:val="436"/>
        </w:trPr>
        <w:tc>
          <w:tcPr>
            <w:tcW w:w="9634" w:type="dxa"/>
            <w:gridSpan w:val="7"/>
            <w:shd w:val="clear" w:color="auto" w:fill="F4B083" w:themeFill="accent2" w:themeFillTint="99"/>
            <w:vAlign w:val="center"/>
          </w:tcPr>
          <w:p w14:paraId="31A7B3E0" w14:textId="77777777" w:rsidR="000312DC" w:rsidRPr="007E7791" w:rsidRDefault="000312DC" w:rsidP="000312DC">
            <w:pPr>
              <w:jc w:val="center"/>
              <w:rPr>
                <w:b/>
                <w:lang w:val="en-CA"/>
              </w:rPr>
            </w:pPr>
            <w:r w:rsidRPr="007E7791">
              <w:rPr>
                <w:b/>
                <w:sz w:val="28"/>
                <w:lang w:val="en-CA"/>
              </w:rPr>
              <w:t>Instacart</w:t>
            </w:r>
          </w:p>
        </w:tc>
      </w:tr>
      <w:tr w:rsidR="000312DC" w14:paraId="6B33451F" w14:textId="77777777" w:rsidTr="000312DC">
        <w:trPr>
          <w:trHeight w:val="398"/>
        </w:trPr>
        <w:tc>
          <w:tcPr>
            <w:tcW w:w="1197" w:type="dxa"/>
            <w:vAlign w:val="center"/>
          </w:tcPr>
          <w:p w14:paraId="34DD99BA" w14:textId="77777777" w:rsidR="000312DC" w:rsidRPr="00C26F0A" w:rsidRDefault="000312DC" w:rsidP="000312DC">
            <w:pPr>
              <w:jc w:val="right"/>
              <w:rPr>
                <w:b/>
                <w:sz w:val="18"/>
                <w:szCs w:val="18"/>
                <w:lang w:val="en-CA"/>
              </w:rPr>
            </w:pPr>
            <w:r w:rsidRPr="00C26F0A">
              <w:rPr>
                <w:b/>
                <w:sz w:val="18"/>
                <w:szCs w:val="18"/>
                <w:lang w:val="en-CA"/>
              </w:rPr>
              <w:t>Objectives</w:t>
            </w:r>
          </w:p>
        </w:tc>
        <w:tc>
          <w:tcPr>
            <w:tcW w:w="2626" w:type="dxa"/>
            <w:gridSpan w:val="2"/>
            <w:shd w:val="clear" w:color="auto" w:fill="C5E0B3" w:themeFill="accent6" w:themeFillTint="66"/>
            <w:vAlign w:val="center"/>
          </w:tcPr>
          <w:p w14:paraId="345F402D" w14:textId="77777777" w:rsidR="000312DC" w:rsidRPr="00C26F0A" w:rsidRDefault="000312DC" w:rsidP="000312DC">
            <w:pPr>
              <w:jc w:val="center"/>
              <w:rPr>
                <w:b/>
                <w:sz w:val="21"/>
                <w:lang w:val="en-CA"/>
              </w:rPr>
            </w:pPr>
            <w:r w:rsidRPr="00C26F0A">
              <w:rPr>
                <w:b/>
                <w:sz w:val="21"/>
                <w:lang w:val="en-CA"/>
              </w:rPr>
              <w:t>Sales Growth</w:t>
            </w:r>
          </w:p>
        </w:tc>
        <w:tc>
          <w:tcPr>
            <w:tcW w:w="3156" w:type="dxa"/>
            <w:gridSpan w:val="2"/>
            <w:shd w:val="clear" w:color="auto" w:fill="C5E0B3" w:themeFill="accent6" w:themeFillTint="66"/>
            <w:vAlign w:val="center"/>
          </w:tcPr>
          <w:p w14:paraId="452DBC63" w14:textId="77777777" w:rsidR="000312DC" w:rsidRPr="00C26F0A" w:rsidRDefault="000312DC" w:rsidP="000312DC">
            <w:pPr>
              <w:jc w:val="center"/>
              <w:rPr>
                <w:b/>
                <w:sz w:val="21"/>
                <w:lang w:val="en-CA"/>
              </w:rPr>
            </w:pPr>
            <w:r w:rsidRPr="00C26F0A">
              <w:rPr>
                <w:b/>
                <w:sz w:val="21"/>
                <w:lang w:val="en-CA"/>
              </w:rPr>
              <w:t>Brand Awareness</w:t>
            </w:r>
          </w:p>
        </w:tc>
        <w:tc>
          <w:tcPr>
            <w:tcW w:w="2655" w:type="dxa"/>
            <w:gridSpan w:val="2"/>
            <w:shd w:val="clear" w:color="auto" w:fill="C5E0B3" w:themeFill="accent6" w:themeFillTint="66"/>
            <w:vAlign w:val="center"/>
          </w:tcPr>
          <w:p w14:paraId="06A10B18" w14:textId="77777777" w:rsidR="000312DC" w:rsidRPr="00C26F0A" w:rsidRDefault="000312DC" w:rsidP="000312DC">
            <w:pPr>
              <w:jc w:val="center"/>
              <w:rPr>
                <w:b/>
                <w:sz w:val="21"/>
                <w:lang w:val="en-CA"/>
              </w:rPr>
            </w:pPr>
            <w:r w:rsidRPr="00C26F0A">
              <w:rPr>
                <w:b/>
                <w:sz w:val="21"/>
                <w:lang w:val="en-CA"/>
              </w:rPr>
              <w:t>Customer Loyalty</w:t>
            </w:r>
          </w:p>
        </w:tc>
      </w:tr>
      <w:tr w:rsidR="000312DC" w14:paraId="2FFE6F13" w14:textId="77777777" w:rsidTr="000312DC">
        <w:trPr>
          <w:trHeight w:val="366"/>
        </w:trPr>
        <w:tc>
          <w:tcPr>
            <w:tcW w:w="1197" w:type="dxa"/>
            <w:vAlign w:val="center"/>
          </w:tcPr>
          <w:p w14:paraId="28EFB950" w14:textId="77777777" w:rsidR="000312DC" w:rsidRPr="00C26F0A" w:rsidRDefault="000312DC" w:rsidP="000312DC">
            <w:pPr>
              <w:jc w:val="right"/>
              <w:rPr>
                <w:b/>
                <w:sz w:val="18"/>
                <w:szCs w:val="18"/>
                <w:lang w:val="en-CA"/>
              </w:rPr>
            </w:pPr>
            <w:r w:rsidRPr="00C26F0A">
              <w:rPr>
                <w:b/>
                <w:sz w:val="18"/>
                <w:szCs w:val="18"/>
                <w:lang w:val="en-CA"/>
              </w:rPr>
              <w:t>Goals</w:t>
            </w:r>
          </w:p>
        </w:tc>
        <w:tc>
          <w:tcPr>
            <w:tcW w:w="2626" w:type="dxa"/>
            <w:gridSpan w:val="2"/>
            <w:vAlign w:val="center"/>
          </w:tcPr>
          <w:p w14:paraId="0FA50011" w14:textId="77777777" w:rsidR="000312DC" w:rsidRPr="00E00572" w:rsidRDefault="000312DC" w:rsidP="000312DC">
            <w:pPr>
              <w:jc w:val="center"/>
              <w:rPr>
                <w:sz w:val="18"/>
                <w:szCs w:val="18"/>
                <w:lang w:val="en-CA"/>
              </w:rPr>
            </w:pPr>
            <w:r w:rsidRPr="00E00572">
              <w:rPr>
                <w:sz w:val="18"/>
                <w:szCs w:val="18"/>
                <w:lang w:val="en-CA"/>
              </w:rPr>
              <w:t>Increase Revenue</w:t>
            </w:r>
          </w:p>
        </w:tc>
        <w:tc>
          <w:tcPr>
            <w:tcW w:w="3156" w:type="dxa"/>
            <w:gridSpan w:val="2"/>
            <w:vAlign w:val="center"/>
          </w:tcPr>
          <w:p w14:paraId="48004306" w14:textId="77777777" w:rsidR="000312DC" w:rsidRPr="00E00572" w:rsidRDefault="000312DC" w:rsidP="000312DC">
            <w:pPr>
              <w:jc w:val="center"/>
              <w:rPr>
                <w:sz w:val="18"/>
                <w:szCs w:val="18"/>
                <w:lang w:val="en-CA"/>
              </w:rPr>
            </w:pPr>
            <w:r w:rsidRPr="00E00572">
              <w:rPr>
                <w:sz w:val="18"/>
                <w:szCs w:val="18"/>
                <w:lang w:val="en-CA"/>
              </w:rPr>
              <w:t>Acquire &amp; keep customers</w:t>
            </w:r>
          </w:p>
        </w:tc>
        <w:tc>
          <w:tcPr>
            <w:tcW w:w="2655" w:type="dxa"/>
            <w:gridSpan w:val="2"/>
            <w:vAlign w:val="center"/>
          </w:tcPr>
          <w:p w14:paraId="4D181585" w14:textId="77777777" w:rsidR="000312DC" w:rsidRPr="00E00572" w:rsidRDefault="000312DC" w:rsidP="000312DC">
            <w:pPr>
              <w:jc w:val="center"/>
              <w:rPr>
                <w:sz w:val="18"/>
                <w:szCs w:val="18"/>
                <w:lang w:val="en-CA"/>
              </w:rPr>
            </w:pPr>
            <w:r w:rsidRPr="00E00572">
              <w:rPr>
                <w:sz w:val="18"/>
                <w:szCs w:val="18"/>
                <w:lang w:val="en-CA"/>
              </w:rPr>
              <w:t>Increase Engagement</w:t>
            </w:r>
          </w:p>
        </w:tc>
      </w:tr>
      <w:tr w:rsidR="000312DC" w14:paraId="3157909C" w14:textId="77777777" w:rsidTr="000312DC">
        <w:trPr>
          <w:trHeight w:val="839"/>
        </w:trPr>
        <w:tc>
          <w:tcPr>
            <w:tcW w:w="1197" w:type="dxa"/>
            <w:vAlign w:val="center"/>
          </w:tcPr>
          <w:p w14:paraId="4EF80AFC" w14:textId="77777777" w:rsidR="000312DC" w:rsidRPr="00C26F0A" w:rsidRDefault="000312DC" w:rsidP="000312DC">
            <w:pPr>
              <w:jc w:val="right"/>
              <w:rPr>
                <w:b/>
                <w:sz w:val="18"/>
                <w:szCs w:val="18"/>
                <w:lang w:val="en-CA"/>
              </w:rPr>
            </w:pPr>
            <w:r w:rsidRPr="00C26F0A">
              <w:rPr>
                <w:b/>
                <w:sz w:val="18"/>
                <w:szCs w:val="18"/>
                <w:lang w:val="en-CA"/>
              </w:rPr>
              <w:t>KPIs</w:t>
            </w:r>
          </w:p>
        </w:tc>
        <w:tc>
          <w:tcPr>
            <w:tcW w:w="1350" w:type="dxa"/>
            <w:vAlign w:val="center"/>
          </w:tcPr>
          <w:p w14:paraId="1CCA52A5" w14:textId="77777777" w:rsidR="000312DC" w:rsidRPr="00E00572" w:rsidRDefault="000312DC" w:rsidP="000312DC">
            <w:pPr>
              <w:jc w:val="center"/>
              <w:rPr>
                <w:sz w:val="18"/>
                <w:szCs w:val="18"/>
                <w:lang w:val="en-CA"/>
              </w:rPr>
            </w:pPr>
            <w:r>
              <w:rPr>
                <w:sz w:val="18"/>
                <w:szCs w:val="18"/>
                <w:lang w:val="en-CA"/>
              </w:rPr>
              <w:t>Number of items per order</w:t>
            </w:r>
          </w:p>
        </w:tc>
        <w:tc>
          <w:tcPr>
            <w:tcW w:w="1276" w:type="dxa"/>
            <w:vAlign w:val="center"/>
          </w:tcPr>
          <w:p w14:paraId="18D14967" w14:textId="77777777" w:rsidR="000312DC" w:rsidRPr="00E00572" w:rsidRDefault="000312DC" w:rsidP="000312DC">
            <w:pPr>
              <w:jc w:val="center"/>
              <w:rPr>
                <w:sz w:val="18"/>
                <w:szCs w:val="18"/>
                <w:lang w:val="en-CA"/>
              </w:rPr>
            </w:pPr>
            <w:r>
              <w:rPr>
                <w:sz w:val="18"/>
                <w:szCs w:val="18"/>
                <w:lang w:val="en-CA"/>
              </w:rPr>
              <w:t>Number of transactions</w:t>
            </w:r>
          </w:p>
        </w:tc>
        <w:tc>
          <w:tcPr>
            <w:tcW w:w="1559" w:type="dxa"/>
            <w:vAlign w:val="center"/>
          </w:tcPr>
          <w:p w14:paraId="2FF9B682" w14:textId="77777777" w:rsidR="000312DC" w:rsidRPr="00E00572" w:rsidRDefault="000312DC" w:rsidP="000312DC">
            <w:pPr>
              <w:jc w:val="center"/>
              <w:rPr>
                <w:sz w:val="18"/>
                <w:szCs w:val="18"/>
                <w:lang w:val="en-CA"/>
              </w:rPr>
            </w:pPr>
            <w:r>
              <w:rPr>
                <w:sz w:val="18"/>
                <w:szCs w:val="18"/>
                <w:lang w:val="en-CA"/>
              </w:rPr>
              <w:t>Number of new visitors</w:t>
            </w:r>
          </w:p>
        </w:tc>
        <w:tc>
          <w:tcPr>
            <w:tcW w:w="1597" w:type="dxa"/>
            <w:vAlign w:val="center"/>
          </w:tcPr>
          <w:p w14:paraId="19DB54A6" w14:textId="77777777" w:rsidR="000312DC" w:rsidRPr="00E00572" w:rsidRDefault="000312DC" w:rsidP="000312DC">
            <w:pPr>
              <w:jc w:val="center"/>
              <w:rPr>
                <w:sz w:val="18"/>
                <w:szCs w:val="18"/>
                <w:lang w:val="en-CA"/>
              </w:rPr>
            </w:pPr>
            <w:r>
              <w:rPr>
                <w:sz w:val="18"/>
                <w:szCs w:val="18"/>
                <w:lang w:val="en-CA"/>
              </w:rPr>
              <w:t>Number of returning visitors</w:t>
            </w:r>
          </w:p>
        </w:tc>
        <w:tc>
          <w:tcPr>
            <w:tcW w:w="1296" w:type="dxa"/>
            <w:vAlign w:val="center"/>
          </w:tcPr>
          <w:p w14:paraId="0E4B195B" w14:textId="77777777" w:rsidR="000312DC" w:rsidRPr="00E00572" w:rsidRDefault="000312DC" w:rsidP="000312DC">
            <w:pPr>
              <w:jc w:val="center"/>
              <w:rPr>
                <w:sz w:val="18"/>
                <w:szCs w:val="18"/>
                <w:lang w:val="en-CA"/>
              </w:rPr>
            </w:pPr>
            <w:r>
              <w:rPr>
                <w:sz w:val="18"/>
                <w:szCs w:val="18"/>
                <w:lang w:val="en-CA"/>
              </w:rPr>
              <w:t>Purchase Frequency</w:t>
            </w:r>
          </w:p>
        </w:tc>
        <w:tc>
          <w:tcPr>
            <w:tcW w:w="1359" w:type="dxa"/>
            <w:vAlign w:val="center"/>
          </w:tcPr>
          <w:p w14:paraId="7218829C" w14:textId="77777777" w:rsidR="000312DC" w:rsidRPr="00E00572" w:rsidRDefault="000312DC" w:rsidP="000312DC">
            <w:pPr>
              <w:jc w:val="center"/>
              <w:rPr>
                <w:sz w:val="18"/>
                <w:szCs w:val="18"/>
                <w:lang w:val="en-CA"/>
              </w:rPr>
            </w:pPr>
            <w:r>
              <w:rPr>
                <w:sz w:val="18"/>
                <w:szCs w:val="18"/>
                <w:lang w:val="en-CA"/>
              </w:rPr>
              <w:t>Number of referrals</w:t>
            </w:r>
          </w:p>
        </w:tc>
      </w:tr>
      <w:tr w:rsidR="000312DC" w14:paraId="535EF4BC" w14:textId="77777777" w:rsidTr="000312DC">
        <w:trPr>
          <w:trHeight w:val="412"/>
        </w:trPr>
        <w:tc>
          <w:tcPr>
            <w:tcW w:w="1197" w:type="dxa"/>
            <w:vAlign w:val="center"/>
          </w:tcPr>
          <w:p w14:paraId="075386EB" w14:textId="77777777" w:rsidR="000312DC" w:rsidRPr="00C26F0A" w:rsidRDefault="000312DC" w:rsidP="000312DC">
            <w:pPr>
              <w:jc w:val="right"/>
              <w:rPr>
                <w:b/>
                <w:sz w:val="18"/>
                <w:szCs w:val="18"/>
                <w:lang w:val="en-CA"/>
              </w:rPr>
            </w:pPr>
            <w:r w:rsidRPr="00C26F0A">
              <w:rPr>
                <w:b/>
                <w:sz w:val="18"/>
                <w:szCs w:val="18"/>
                <w:lang w:val="en-CA"/>
              </w:rPr>
              <w:t>Targets</w:t>
            </w:r>
          </w:p>
        </w:tc>
        <w:tc>
          <w:tcPr>
            <w:tcW w:w="1350" w:type="dxa"/>
            <w:vAlign w:val="center"/>
          </w:tcPr>
          <w:p w14:paraId="2A6B9B79" w14:textId="77777777" w:rsidR="000312DC" w:rsidRPr="007E7791" w:rsidRDefault="000312DC" w:rsidP="000312DC">
            <w:pPr>
              <w:jc w:val="center"/>
              <w:rPr>
                <w:sz w:val="18"/>
                <w:szCs w:val="18"/>
                <w:lang w:val="en-CA"/>
              </w:rPr>
            </w:pPr>
            <w:r w:rsidRPr="007E7791">
              <w:rPr>
                <w:sz w:val="18"/>
                <w:szCs w:val="18"/>
                <w:lang w:val="en-CA"/>
              </w:rPr>
              <w:t>20% / order</w:t>
            </w:r>
          </w:p>
        </w:tc>
        <w:tc>
          <w:tcPr>
            <w:tcW w:w="1276" w:type="dxa"/>
            <w:vAlign w:val="center"/>
          </w:tcPr>
          <w:p w14:paraId="7D3829F9" w14:textId="77777777" w:rsidR="000312DC" w:rsidRPr="007E7791" w:rsidRDefault="000312DC" w:rsidP="000312DC">
            <w:pPr>
              <w:jc w:val="center"/>
              <w:rPr>
                <w:sz w:val="18"/>
                <w:szCs w:val="18"/>
                <w:lang w:val="en-CA"/>
              </w:rPr>
            </w:pPr>
            <w:r w:rsidRPr="007E7791">
              <w:rPr>
                <w:sz w:val="18"/>
                <w:szCs w:val="18"/>
                <w:lang w:val="en-CA"/>
              </w:rPr>
              <w:t>20 % / day</w:t>
            </w:r>
          </w:p>
        </w:tc>
        <w:tc>
          <w:tcPr>
            <w:tcW w:w="1559" w:type="dxa"/>
            <w:vAlign w:val="center"/>
          </w:tcPr>
          <w:p w14:paraId="6EAF3E6C" w14:textId="77777777" w:rsidR="000312DC" w:rsidRPr="007E7791" w:rsidRDefault="000312DC" w:rsidP="000312DC">
            <w:pPr>
              <w:jc w:val="center"/>
              <w:rPr>
                <w:sz w:val="18"/>
                <w:szCs w:val="18"/>
                <w:lang w:val="en-CA"/>
              </w:rPr>
            </w:pPr>
            <w:r w:rsidRPr="007E7791">
              <w:rPr>
                <w:sz w:val="18"/>
                <w:szCs w:val="18"/>
                <w:lang w:val="en-CA"/>
              </w:rPr>
              <w:t>500,000 / month</w:t>
            </w:r>
          </w:p>
        </w:tc>
        <w:tc>
          <w:tcPr>
            <w:tcW w:w="1597" w:type="dxa"/>
            <w:vAlign w:val="center"/>
          </w:tcPr>
          <w:p w14:paraId="53FAB6EF" w14:textId="77777777" w:rsidR="000312DC" w:rsidRPr="007E7791" w:rsidRDefault="000312DC" w:rsidP="000312DC">
            <w:pPr>
              <w:jc w:val="center"/>
              <w:rPr>
                <w:sz w:val="18"/>
                <w:szCs w:val="18"/>
                <w:lang w:val="en-CA"/>
              </w:rPr>
            </w:pPr>
            <w:r w:rsidRPr="007E7791">
              <w:rPr>
                <w:sz w:val="18"/>
                <w:szCs w:val="18"/>
                <w:lang w:val="en-CA"/>
              </w:rPr>
              <w:t>250,000 /month</w:t>
            </w:r>
          </w:p>
        </w:tc>
        <w:tc>
          <w:tcPr>
            <w:tcW w:w="1296" w:type="dxa"/>
            <w:vAlign w:val="center"/>
          </w:tcPr>
          <w:p w14:paraId="5448D8D9" w14:textId="77777777" w:rsidR="000312DC" w:rsidRPr="007E7791" w:rsidRDefault="000312DC" w:rsidP="000312DC">
            <w:pPr>
              <w:jc w:val="center"/>
              <w:rPr>
                <w:sz w:val="18"/>
                <w:szCs w:val="18"/>
                <w:lang w:val="en-CA"/>
              </w:rPr>
            </w:pPr>
            <w:r w:rsidRPr="007E7791">
              <w:rPr>
                <w:sz w:val="18"/>
                <w:szCs w:val="18"/>
                <w:lang w:val="en-CA"/>
              </w:rPr>
              <w:t>20 % / month</w:t>
            </w:r>
          </w:p>
        </w:tc>
        <w:tc>
          <w:tcPr>
            <w:tcW w:w="1359" w:type="dxa"/>
            <w:vAlign w:val="center"/>
          </w:tcPr>
          <w:p w14:paraId="09B3D780" w14:textId="77777777" w:rsidR="000312DC" w:rsidRPr="007E7791" w:rsidRDefault="000312DC" w:rsidP="000312DC">
            <w:pPr>
              <w:jc w:val="center"/>
              <w:rPr>
                <w:sz w:val="18"/>
                <w:szCs w:val="18"/>
                <w:lang w:val="en-CA"/>
              </w:rPr>
            </w:pPr>
            <w:r w:rsidRPr="007E7791">
              <w:rPr>
                <w:sz w:val="18"/>
                <w:szCs w:val="18"/>
                <w:lang w:val="en-CA"/>
              </w:rPr>
              <w:t>20 % /month</w:t>
            </w:r>
          </w:p>
        </w:tc>
      </w:tr>
    </w:tbl>
    <w:p w14:paraId="2B8E4FAF" w14:textId="09D1A999" w:rsidR="000312DC" w:rsidRPr="00DE62D8" w:rsidRDefault="000312DC" w:rsidP="00E00572">
      <w:pPr>
        <w:rPr>
          <w:sz w:val="24"/>
          <w:szCs w:val="24"/>
          <w:lang w:val="en-CA"/>
        </w:rPr>
      </w:pPr>
    </w:p>
    <w:p w14:paraId="7FF78D87" w14:textId="2AAADED9" w:rsidR="00554ABD" w:rsidRDefault="000312DC" w:rsidP="00D971ED">
      <w:pPr>
        <w:rPr>
          <w:sz w:val="24"/>
          <w:szCs w:val="24"/>
          <w:lang w:val="en-CA"/>
        </w:rPr>
      </w:pPr>
      <w:r w:rsidRPr="00DE62D8">
        <w:rPr>
          <w:sz w:val="24"/>
          <w:szCs w:val="24"/>
          <w:lang w:val="en-CA"/>
        </w:rPr>
        <w:t>We classified the targets by KPI’s and inticated the term that is being estimated.</w:t>
      </w:r>
    </w:p>
    <w:p w14:paraId="7833FA67" w14:textId="77777777" w:rsidR="00F9317F" w:rsidRPr="00DE62D8" w:rsidRDefault="00F9317F" w:rsidP="00D971ED">
      <w:pPr>
        <w:rPr>
          <w:sz w:val="24"/>
          <w:szCs w:val="24"/>
          <w:lang w:val="en-CA"/>
        </w:rPr>
      </w:pPr>
    </w:p>
    <w:p w14:paraId="087022B8" w14:textId="0B9F7927" w:rsidR="00ED388F" w:rsidRDefault="3FBC3CFD">
      <w:pPr>
        <w:pStyle w:val="Heading2"/>
      </w:pPr>
      <w:r>
        <w:t>2</w:t>
      </w:r>
      <w:r w:rsidR="007F44AF">
        <w:t>.</w:t>
      </w:r>
      <w:r w:rsidR="2D2317B8">
        <w:t>3</w:t>
      </w:r>
      <w:r w:rsidR="007F44AF">
        <w:t xml:space="preserve"> </w:t>
      </w:r>
      <w:r w:rsidR="005B7C36">
        <w:t>Methodology and Approach</w:t>
      </w:r>
    </w:p>
    <w:p w14:paraId="53078200" w14:textId="77777777" w:rsidR="00A14B6B" w:rsidRDefault="00A14B6B" w:rsidP="00937AA5">
      <w:pPr>
        <w:spacing w:after="0" w:line="240" w:lineRule="auto"/>
        <w:rPr>
          <w:b/>
          <w:bCs/>
        </w:rPr>
      </w:pPr>
    </w:p>
    <w:p w14:paraId="727688F0" w14:textId="406C6338" w:rsidR="00D522B9" w:rsidRPr="00F52707" w:rsidRDefault="200B0852" w:rsidP="00F52707">
      <w:pPr>
        <w:jc w:val="both"/>
        <w:rPr>
          <w:rFonts w:ascii="Times New Roman" w:eastAsia="Times New Roman" w:hAnsi="Times New Roman" w:cs="Times New Roman"/>
          <w:i/>
          <w:iCs/>
          <w:color w:val="666699"/>
          <w:lang w:eastAsia="en-US"/>
        </w:rPr>
      </w:pPr>
      <w:r w:rsidRPr="00F52707">
        <w:rPr>
          <w:b/>
          <w:bCs/>
        </w:rPr>
        <w:t xml:space="preserve">Type of Analysis: </w:t>
      </w:r>
      <w:r w:rsidR="00821317" w:rsidRPr="00DE62D8">
        <w:rPr>
          <w:rFonts w:ascii="Times New Roman" w:eastAsia="Times New Roman" w:hAnsi="Times New Roman" w:cs="Times New Roman"/>
          <w:i/>
          <w:iCs/>
          <w:color w:val="666699"/>
          <w:sz w:val="24"/>
          <w:szCs w:val="24"/>
          <w:lang w:eastAsia="en-US"/>
        </w:rPr>
        <w:t>Neural Networks</w:t>
      </w:r>
      <w:r w:rsidR="0056727C" w:rsidRPr="00DE62D8">
        <w:rPr>
          <w:rFonts w:ascii="Times New Roman" w:eastAsia="Times New Roman" w:hAnsi="Times New Roman" w:cs="Times New Roman"/>
          <w:i/>
          <w:iCs/>
          <w:color w:val="666699"/>
          <w:sz w:val="24"/>
          <w:szCs w:val="24"/>
          <w:lang w:eastAsia="en-US"/>
        </w:rPr>
        <w:t>, Gradient Boosting Machine.</w:t>
      </w:r>
    </w:p>
    <w:p w14:paraId="1E02762A" w14:textId="0CB04590" w:rsidR="2DCC7FAF" w:rsidRPr="00DE62D8" w:rsidRDefault="2DCC7FAF" w:rsidP="00F52707">
      <w:pPr>
        <w:jc w:val="both"/>
        <w:rPr>
          <w:rFonts w:ascii="Times New Roman" w:eastAsia="Times New Roman" w:hAnsi="Times New Roman" w:cs="Times New Roman"/>
          <w:i/>
          <w:iCs/>
          <w:color w:val="666699"/>
          <w:sz w:val="24"/>
          <w:szCs w:val="24"/>
          <w:lang w:eastAsia="en-US"/>
        </w:rPr>
      </w:pPr>
      <w:r w:rsidRPr="00DE62D8">
        <w:rPr>
          <w:rFonts w:ascii="Times New Roman" w:eastAsia="Times New Roman" w:hAnsi="Times New Roman" w:cs="Times New Roman"/>
          <w:i/>
          <w:iCs/>
          <w:color w:val="666699"/>
          <w:sz w:val="24"/>
          <w:szCs w:val="24"/>
          <w:lang w:eastAsia="en-US"/>
        </w:rPr>
        <w:t xml:space="preserve">The </w:t>
      </w:r>
      <w:r w:rsidR="75A9603F" w:rsidRPr="00DE62D8">
        <w:rPr>
          <w:rFonts w:ascii="Times New Roman" w:eastAsia="Times New Roman" w:hAnsi="Times New Roman" w:cs="Times New Roman"/>
          <w:i/>
          <w:iCs/>
          <w:color w:val="666699"/>
          <w:sz w:val="24"/>
          <w:szCs w:val="24"/>
          <w:lang w:eastAsia="en-US"/>
        </w:rPr>
        <w:t xml:space="preserve">initial </w:t>
      </w:r>
      <w:r w:rsidRPr="00DE62D8">
        <w:rPr>
          <w:rFonts w:ascii="Times New Roman" w:eastAsia="Times New Roman" w:hAnsi="Times New Roman" w:cs="Times New Roman"/>
          <w:i/>
          <w:iCs/>
          <w:color w:val="666699"/>
          <w:sz w:val="24"/>
          <w:szCs w:val="24"/>
          <w:lang w:eastAsia="en-US"/>
        </w:rPr>
        <w:t xml:space="preserve">approach will </w:t>
      </w:r>
      <w:r w:rsidR="00EE26BB" w:rsidRPr="00DE62D8">
        <w:rPr>
          <w:rFonts w:ascii="Times New Roman" w:eastAsia="Times New Roman" w:hAnsi="Times New Roman" w:cs="Times New Roman"/>
          <w:i/>
          <w:iCs/>
          <w:color w:val="666699"/>
          <w:sz w:val="24"/>
          <w:szCs w:val="24"/>
          <w:lang w:eastAsia="en-US"/>
        </w:rPr>
        <w:t>be merging the different da</w:t>
      </w:r>
      <w:r w:rsidR="002A1BDF" w:rsidRPr="00DE62D8">
        <w:rPr>
          <w:rFonts w:ascii="Times New Roman" w:eastAsia="Times New Roman" w:hAnsi="Times New Roman" w:cs="Times New Roman"/>
          <w:i/>
          <w:iCs/>
          <w:color w:val="666699"/>
          <w:sz w:val="24"/>
          <w:szCs w:val="24"/>
          <w:lang w:eastAsia="en-US"/>
        </w:rPr>
        <w:t>ta frames into a single one. After that, I will try to classify the customers.</w:t>
      </w:r>
      <w:r w:rsidR="0009442F" w:rsidRPr="00DE62D8">
        <w:rPr>
          <w:rFonts w:ascii="Times New Roman" w:eastAsia="Times New Roman" w:hAnsi="Times New Roman" w:cs="Times New Roman"/>
          <w:i/>
          <w:iCs/>
          <w:color w:val="666699"/>
          <w:sz w:val="24"/>
          <w:szCs w:val="24"/>
          <w:lang w:eastAsia="en-US"/>
        </w:rPr>
        <w:t xml:space="preserve"> Finally,</w:t>
      </w:r>
      <w:r w:rsidR="002A1BDF" w:rsidRPr="00DE62D8">
        <w:rPr>
          <w:rFonts w:ascii="Times New Roman" w:eastAsia="Times New Roman" w:hAnsi="Times New Roman" w:cs="Times New Roman"/>
          <w:i/>
          <w:iCs/>
          <w:color w:val="666699"/>
          <w:sz w:val="24"/>
          <w:szCs w:val="24"/>
          <w:lang w:eastAsia="en-US"/>
        </w:rPr>
        <w:t xml:space="preserve"> I will be able to</w:t>
      </w:r>
      <w:r w:rsidR="0009442F" w:rsidRPr="00DE62D8">
        <w:rPr>
          <w:rFonts w:ascii="Times New Roman" w:eastAsia="Times New Roman" w:hAnsi="Times New Roman" w:cs="Times New Roman"/>
          <w:i/>
          <w:iCs/>
          <w:color w:val="666699"/>
          <w:sz w:val="24"/>
          <w:szCs w:val="24"/>
          <w:lang w:eastAsia="en-US"/>
        </w:rPr>
        <w:t xml:space="preserve"> predict which products will be in the</w:t>
      </w:r>
      <w:r w:rsidR="002A1BDF" w:rsidRPr="00DE62D8">
        <w:rPr>
          <w:rFonts w:ascii="Times New Roman" w:eastAsia="Times New Roman" w:hAnsi="Times New Roman" w:cs="Times New Roman"/>
          <w:i/>
          <w:iCs/>
          <w:color w:val="666699"/>
          <w:sz w:val="24"/>
          <w:szCs w:val="24"/>
          <w:lang w:eastAsia="en-US"/>
        </w:rPr>
        <w:t xml:space="preserve"> custome</w:t>
      </w:r>
      <w:r w:rsidR="0009442F" w:rsidRPr="00DE62D8">
        <w:rPr>
          <w:rFonts w:ascii="Times New Roman" w:eastAsia="Times New Roman" w:hAnsi="Times New Roman" w:cs="Times New Roman"/>
          <w:i/>
          <w:iCs/>
          <w:color w:val="666699"/>
          <w:sz w:val="24"/>
          <w:szCs w:val="24"/>
          <w:lang w:eastAsia="en-US"/>
        </w:rPr>
        <w:t>r’s next orders.</w:t>
      </w:r>
      <w:r w:rsidR="0025577C" w:rsidRPr="00DE62D8">
        <w:rPr>
          <w:rFonts w:ascii="Times New Roman" w:eastAsia="Times New Roman" w:hAnsi="Times New Roman" w:cs="Times New Roman"/>
          <w:i/>
          <w:iCs/>
          <w:color w:val="666699"/>
          <w:sz w:val="24"/>
          <w:szCs w:val="24"/>
          <w:lang w:eastAsia="en-US"/>
        </w:rPr>
        <w:t xml:space="preserve"> </w:t>
      </w:r>
    </w:p>
    <w:p w14:paraId="72C488F9" w14:textId="77777777" w:rsidR="00F9317F" w:rsidRDefault="00F9317F" w:rsidP="00F52707">
      <w:pPr>
        <w:jc w:val="both"/>
        <w:rPr>
          <w:b/>
          <w:bCs/>
        </w:rPr>
      </w:pPr>
    </w:p>
    <w:p w14:paraId="1E635B68" w14:textId="77777777" w:rsidR="00F9317F" w:rsidRDefault="00F9317F" w:rsidP="00F52707">
      <w:pPr>
        <w:jc w:val="both"/>
        <w:rPr>
          <w:b/>
          <w:bCs/>
        </w:rPr>
      </w:pPr>
    </w:p>
    <w:p w14:paraId="1AE5757B" w14:textId="78C7A71F" w:rsidR="200B0852" w:rsidRPr="00F52707" w:rsidRDefault="200B0852" w:rsidP="00F52707">
      <w:pPr>
        <w:jc w:val="both"/>
        <w:rPr>
          <w:rFonts w:ascii="Times New Roman" w:eastAsia="Times New Roman" w:hAnsi="Times New Roman" w:cs="Times New Roman"/>
          <w:i/>
          <w:iCs/>
          <w:color w:val="666699"/>
        </w:rPr>
      </w:pPr>
      <w:r w:rsidRPr="00F52707">
        <w:rPr>
          <w:b/>
          <w:bCs/>
        </w:rPr>
        <w:lastRenderedPageBreak/>
        <w:t>Methodology:</w:t>
      </w:r>
      <w:r w:rsidR="4BA8D5C2" w:rsidRPr="00F52707">
        <w:rPr>
          <w:b/>
          <w:bCs/>
        </w:rPr>
        <w:t xml:space="preserve"> </w:t>
      </w:r>
    </w:p>
    <w:p w14:paraId="0A2162AD" w14:textId="3C967148" w:rsidR="0025577C" w:rsidRPr="00DE62D8" w:rsidRDefault="7D375F7C" w:rsidP="00F52707">
      <w:pPr>
        <w:jc w:val="both"/>
        <w:rPr>
          <w:rFonts w:ascii="Times New Roman" w:eastAsia="Times New Roman" w:hAnsi="Times New Roman" w:cs="Times New Roman"/>
          <w:sz w:val="24"/>
          <w:szCs w:val="24"/>
          <w:lang w:val="en-CA" w:eastAsia="en-US"/>
        </w:rPr>
      </w:pPr>
      <w:r w:rsidRPr="00DE62D8">
        <w:rPr>
          <w:rFonts w:ascii="Times New Roman" w:eastAsia="Times New Roman" w:hAnsi="Times New Roman" w:cs="Times New Roman"/>
          <w:i/>
          <w:iCs/>
          <w:color w:val="666699"/>
          <w:sz w:val="24"/>
          <w:szCs w:val="24"/>
        </w:rPr>
        <w:t xml:space="preserve">We will start by </w:t>
      </w:r>
      <w:r w:rsidR="0009442F" w:rsidRPr="00DE62D8">
        <w:rPr>
          <w:rFonts w:ascii="Times New Roman" w:eastAsia="Times New Roman" w:hAnsi="Times New Roman" w:cs="Times New Roman"/>
          <w:i/>
          <w:iCs/>
          <w:color w:val="666699"/>
          <w:sz w:val="24"/>
          <w:szCs w:val="24"/>
        </w:rPr>
        <w:t>exploring</w:t>
      </w:r>
      <w:r w:rsidRPr="00DE62D8">
        <w:rPr>
          <w:rFonts w:ascii="Times New Roman" w:eastAsia="Times New Roman" w:hAnsi="Times New Roman" w:cs="Times New Roman"/>
          <w:i/>
          <w:iCs/>
          <w:color w:val="666699"/>
          <w:sz w:val="24"/>
          <w:szCs w:val="24"/>
        </w:rPr>
        <w:t xml:space="preserve"> all </w:t>
      </w:r>
      <w:r w:rsidR="0009442F" w:rsidRPr="00DE62D8">
        <w:rPr>
          <w:rFonts w:ascii="Times New Roman" w:eastAsia="Times New Roman" w:hAnsi="Times New Roman" w:cs="Times New Roman"/>
          <w:i/>
          <w:iCs/>
          <w:color w:val="666699"/>
          <w:sz w:val="24"/>
          <w:szCs w:val="24"/>
        </w:rPr>
        <w:t>the features we will be able to answer questions related to Number of Purchases, Hour and Day Ordered, Most Ordered Products, Orders per day and week, Best Selling department, Best Selling Aisles, and so on</w:t>
      </w:r>
      <w:r w:rsidR="0025577C" w:rsidRPr="00DE62D8">
        <w:rPr>
          <w:rFonts w:ascii="Times New Roman" w:eastAsia="Times New Roman" w:hAnsi="Times New Roman" w:cs="Times New Roman"/>
          <w:i/>
          <w:iCs/>
          <w:color w:val="666699"/>
          <w:sz w:val="24"/>
          <w:szCs w:val="24"/>
        </w:rPr>
        <w:t xml:space="preserve">. The second step will be to find all possible clusters among the different customers.  </w:t>
      </w:r>
      <w:r w:rsidR="0025577C" w:rsidRPr="00DE62D8">
        <w:rPr>
          <w:rFonts w:ascii="Times New Roman" w:eastAsia="Times New Roman" w:hAnsi="Times New Roman" w:cs="Times New Roman"/>
          <w:i/>
          <w:iCs/>
          <w:color w:val="666699"/>
          <w:sz w:val="24"/>
          <w:szCs w:val="24"/>
          <w:lang w:eastAsia="en-US"/>
        </w:rPr>
        <w:t xml:space="preserve">We can try to reduce the features using Principal Component Analysis. Finally, we will use the best predictive model. Fir this analysis we can use Neural Network, </w:t>
      </w:r>
      <w:proofErr w:type="spellStart"/>
      <w:r w:rsidR="0025577C" w:rsidRPr="00DE62D8">
        <w:rPr>
          <w:rFonts w:ascii="Times New Roman" w:eastAsia="Times New Roman" w:hAnsi="Times New Roman" w:cs="Times New Roman"/>
          <w:i/>
          <w:iCs/>
          <w:color w:val="666699"/>
          <w:sz w:val="24"/>
          <w:szCs w:val="24"/>
          <w:lang w:eastAsia="en-US"/>
        </w:rPr>
        <w:t>lightGBM</w:t>
      </w:r>
      <w:proofErr w:type="spellEnd"/>
      <w:r w:rsidR="0025577C" w:rsidRPr="00DE62D8">
        <w:rPr>
          <w:rFonts w:ascii="Times New Roman" w:eastAsia="Times New Roman" w:hAnsi="Times New Roman" w:cs="Times New Roman"/>
          <w:i/>
          <w:iCs/>
          <w:color w:val="666699"/>
          <w:sz w:val="24"/>
          <w:szCs w:val="24"/>
          <w:lang w:eastAsia="en-US"/>
        </w:rPr>
        <w:t xml:space="preserve"> and/or XGBOOST.</w:t>
      </w:r>
    </w:p>
    <w:p w14:paraId="5F1E830D" w14:textId="2F4C053D" w:rsidR="200B0852" w:rsidRDefault="200B0852" w:rsidP="2637761C">
      <w:pPr>
        <w:rPr>
          <w:rFonts w:ascii="Arial" w:eastAsia="Arial" w:hAnsi="Arial" w:cs="Arial"/>
        </w:rPr>
      </w:pPr>
    </w:p>
    <w:p w14:paraId="23714E15" w14:textId="7208016F" w:rsidR="00D522B9" w:rsidRPr="00061F89" w:rsidRDefault="3C96B022" w:rsidP="00DE62D8">
      <w:pPr>
        <w:spacing w:before="120" w:after="0"/>
        <w:jc w:val="both"/>
        <w:rPr>
          <w:rFonts w:ascii="Arial" w:eastAsia="Arial" w:hAnsi="Arial" w:cs="Arial"/>
        </w:rPr>
      </w:pPr>
      <w:r w:rsidRPr="1E331AEA">
        <w:rPr>
          <w:b/>
          <w:bCs/>
        </w:rPr>
        <w:t>Output</w:t>
      </w:r>
      <w:r w:rsidR="200B0852" w:rsidRPr="1E331AEA">
        <w:rPr>
          <w:b/>
          <w:bCs/>
        </w:rPr>
        <w:t xml:space="preserve">: </w:t>
      </w:r>
      <w:r w:rsidR="0D1EF248" w:rsidRPr="00DE62D8">
        <w:rPr>
          <w:rFonts w:ascii="Times New Roman" w:eastAsia="Times New Roman" w:hAnsi="Times New Roman" w:cs="Times New Roman"/>
          <w:i/>
          <w:iCs/>
          <w:color w:val="666699"/>
          <w:sz w:val="24"/>
          <w:szCs w:val="24"/>
        </w:rPr>
        <w:t xml:space="preserve">The output will be a set of </w:t>
      </w:r>
      <w:r w:rsidR="554E8459" w:rsidRPr="00DE62D8">
        <w:rPr>
          <w:rFonts w:ascii="Times New Roman" w:eastAsia="Times New Roman" w:hAnsi="Times New Roman" w:cs="Times New Roman"/>
          <w:i/>
          <w:iCs/>
          <w:color w:val="666699"/>
          <w:sz w:val="24"/>
          <w:szCs w:val="24"/>
        </w:rPr>
        <w:t xml:space="preserve">insights, </w:t>
      </w:r>
      <w:r w:rsidR="0D1EF248" w:rsidRPr="00DE62D8">
        <w:rPr>
          <w:rFonts w:ascii="Times New Roman" w:eastAsia="Times New Roman" w:hAnsi="Times New Roman" w:cs="Times New Roman"/>
          <w:i/>
          <w:iCs/>
          <w:color w:val="666699"/>
          <w:sz w:val="24"/>
          <w:szCs w:val="24"/>
        </w:rPr>
        <w:t>rules</w:t>
      </w:r>
      <w:r w:rsidR="5AB4CEA2" w:rsidRPr="00DE62D8">
        <w:rPr>
          <w:rFonts w:ascii="Times New Roman" w:eastAsia="Times New Roman" w:hAnsi="Times New Roman" w:cs="Times New Roman"/>
          <w:i/>
          <w:iCs/>
          <w:color w:val="666699"/>
          <w:sz w:val="24"/>
          <w:szCs w:val="24"/>
        </w:rPr>
        <w:t xml:space="preserve"> and strategic </w:t>
      </w:r>
      <w:r w:rsidR="3B339952" w:rsidRPr="00DE62D8">
        <w:rPr>
          <w:rFonts w:ascii="Times New Roman" w:eastAsia="Times New Roman" w:hAnsi="Times New Roman" w:cs="Times New Roman"/>
          <w:i/>
          <w:iCs/>
          <w:color w:val="666699"/>
          <w:sz w:val="24"/>
          <w:szCs w:val="24"/>
        </w:rPr>
        <w:t>recommendations</w:t>
      </w:r>
      <w:r w:rsidR="5AB4CEA2" w:rsidRPr="00DE62D8">
        <w:rPr>
          <w:rFonts w:ascii="Times New Roman" w:eastAsia="Times New Roman" w:hAnsi="Times New Roman" w:cs="Times New Roman"/>
          <w:i/>
          <w:iCs/>
          <w:color w:val="666699"/>
          <w:sz w:val="24"/>
          <w:szCs w:val="24"/>
        </w:rPr>
        <w:t xml:space="preserve"> </w:t>
      </w:r>
      <w:r w:rsidR="0D1EF248" w:rsidRPr="00DE62D8">
        <w:rPr>
          <w:rFonts w:ascii="Times New Roman" w:eastAsia="Times New Roman" w:hAnsi="Times New Roman" w:cs="Times New Roman"/>
          <w:i/>
          <w:iCs/>
          <w:color w:val="666699"/>
          <w:sz w:val="24"/>
          <w:szCs w:val="24"/>
        </w:rPr>
        <w:t>that will help us to</w:t>
      </w:r>
      <w:r w:rsidR="0025577C" w:rsidRPr="00DE62D8">
        <w:rPr>
          <w:rFonts w:ascii="Times New Roman" w:eastAsia="Times New Roman" w:hAnsi="Times New Roman" w:cs="Times New Roman"/>
          <w:i/>
          <w:iCs/>
          <w:color w:val="666699"/>
          <w:sz w:val="24"/>
          <w:szCs w:val="24"/>
        </w:rPr>
        <w:t xml:space="preserve"> build an accurate recommendation system that helps the company to make better marketing decisions.</w:t>
      </w:r>
    </w:p>
    <w:p w14:paraId="65E85AFF" w14:textId="1DB95F2A" w:rsidR="006D364B" w:rsidRDefault="006D364B" w:rsidP="00C469EC">
      <w:pPr>
        <w:pStyle w:val="BodyText"/>
        <w:tabs>
          <w:tab w:val="left" w:pos="2340"/>
        </w:tabs>
        <w:rPr>
          <w:rFonts w:ascii="Times New Roman" w:eastAsia="Times New Roman" w:hAnsi="Times New Roman" w:cs="Times New Roman"/>
          <w:i/>
          <w:iCs/>
          <w:color w:val="666699"/>
          <w:sz w:val="20"/>
          <w:szCs w:val="20"/>
          <w:lang w:eastAsia="en-US"/>
        </w:rPr>
      </w:pPr>
    </w:p>
    <w:p w14:paraId="4F9F551B" w14:textId="6124D6CF" w:rsidR="00EE330F" w:rsidRDefault="00C469EC" w:rsidP="00EE330F">
      <w:pPr>
        <w:pStyle w:val="Heading2"/>
      </w:pPr>
      <w:r>
        <w:t>3</w:t>
      </w:r>
      <w:r w:rsidR="00043C3D">
        <w:t xml:space="preserve">.0 </w:t>
      </w:r>
      <w:r w:rsidR="002638A7">
        <w:t xml:space="preserve">Dependencies and </w:t>
      </w:r>
      <w:r w:rsidR="00EE330F">
        <w:t>Risks</w:t>
      </w:r>
    </w:p>
    <w:p w14:paraId="2D5BE4B7" w14:textId="1F9E437D" w:rsidR="003312ED" w:rsidRDefault="003312ED" w:rsidP="008D6D77"/>
    <w:p w14:paraId="158FE775" w14:textId="77777777" w:rsidR="00F9317F" w:rsidRDefault="00F9317F" w:rsidP="008D6D77"/>
    <w:tbl>
      <w:tblPr>
        <w:tblW w:w="7787" w:type="dxa"/>
        <w:jc w:val="center"/>
        <w:tblCellMar>
          <w:left w:w="0" w:type="dxa"/>
          <w:right w:w="0" w:type="dxa"/>
        </w:tblCellMar>
        <w:tblLook w:val="04A0" w:firstRow="1" w:lastRow="0" w:firstColumn="1" w:lastColumn="0" w:noHBand="0" w:noVBand="1"/>
      </w:tblPr>
      <w:tblGrid>
        <w:gridCol w:w="2950"/>
        <w:gridCol w:w="2080"/>
        <w:gridCol w:w="2757"/>
      </w:tblGrid>
      <w:tr w:rsidR="008C2268" w14:paraId="5DCA9682" w14:textId="77777777" w:rsidTr="00F9317F">
        <w:trPr>
          <w:trHeight w:val="503"/>
          <w:jc w:val="center"/>
        </w:trPr>
        <w:tc>
          <w:tcPr>
            <w:tcW w:w="29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center"/>
            <w:hideMark/>
          </w:tcPr>
          <w:p w14:paraId="0CBC361F" w14:textId="77777777" w:rsidR="008C2268" w:rsidRPr="00E840D4" w:rsidRDefault="008C2268" w:rsidP="00061F89">
            <w:pPr>
              <w:pStyle w:val="NoSpacing"/>
              <w:jc w:val="center"/>
              <w:rPr>
                <w:b/>
                <w:bCs/>
              </w:rPr>
            </w:pPr>
            <w:r w:rsidRPr="00E840D4">
              <w:rPr>
                <w:b/>
                <w:bCs/>
              </w:rPr>
              <w:t>Risk</w:t>
            </w:r>
          </w:p>
        </w:tc>
        <w:tc>
          <w:tcPr>
            <w:tcW w:w="208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center"/>
            <w:hideMark/>
          </w:tcPr>
          <w:p w14:paraId="2B74F730" w14:textId="77777777" w:rsidR="008C2268" w:rsidRPr="00E840D4" w:rsidRDefault="008C2268" w:rsidP="00061F89">
            <w:pPr>
              <w:pStyle w:val="NoSpacing"/>
              <w:jc w:val="center"/>
              <w:rPr>
                <w:b/>
                <w:bCs/>
              </w:rPr>
            </w:pPr>
            <w:r w:rsidRPr="00E840D4">
              <w:rPr>
                <w:b/>
                <w:bCs/>
              </w:rPr>
              <w:t>Likelihood (based on historical data)</w:t>
            </w:r>
          </w:p>
        </w:tc>
        <w:tc>
          <w:tcPr>
            <w:tcW w:w="2757"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center"/>
            <w:hideMark/>
          </w:tcPr>
          <w:p w14:paraId="2C7D4B9D" w14:textId="77777777" w:rsidR="008C2268" w:rsidRPr="00E840D4" w:rsidRDefault="008C2268" w:rsidP="00061F89">
            <w:pPr>
              <w:pStyle w:val="NoSpacing"/>
              <w:jc w:val="center"/>
              <w:rPr>
                <w:b/>
                <w:bCs/>
              </w:rPr>
            </w:pPr>
            <w:r w:rsidRPr="00E840D4">
              <w:rPr>
                <w:b/>
                <w:bCs/>
              </w:rPr>
              <w:t>Impact</w:t>
            </w:r>
          </w:p>
        </w:tc>
      </w:tr>
      <w:tr w:rsidR="008C2268" w14:paraId="7CD2B6C0" w14:textId="77777777" w:rsidTr="00F9317F">
        <w:trPr>
          <w:trHeight w:val="664"/>
          <w:jc w:val="center"/>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F4E6C96" w14:textId="16F42AF0" w:rsidR="008C2268" w:rsidRPr="2637761C" w:rsidRDefault="008C2268" w:rsidP="00B47CDA">
            <w:pPr>
              <w:spacing w:before="120"/>
              <w:rPr>
                <w:rFonts w:ascii="Calibri" w:eastAsia="Calibri" w:hAnsi="Calibri" w:cs="Calibri"/>
                <w:i/>
                <w:iCs/>
                <w:sz w:val="20"/>
                <w:szCs w:val="20"/>
              </w:rPr>
            </w:pPr>
            <w:r>
              <w:rPr>
                <w:rFonts w:ascii="Calibri" w:eastAsia="Calibri" w:hAnsi="Calibri" w:cs="Calibri"/>
                <w:i/>
                <w:iCs/>
                <w:sz w:val="20"/>
                <w:szCs w:val="20"/>
              </w:rPr>
              <w:t>Amount of data being collected</w:t>
            </w: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EA8677F" w14:textId="126A4174" w:rsidR="008C2268" w:rsidRPr="2637761C" w:rsidRDefault="008C2268" w:rsidP="00B47CDA">
            <w:pPr>
              <w:spacing w:before="120"/>
              <w:rPr>
                <w:i/>
                <w:iCs/>
                <w:sz w:val="20"/>
                <w:szCs w:val="20"/>
              </w:rPr>
            </w:pPr>
            <w:r>
              <w:rPr>
                <w:i/>
                <w:iCs/>
                <w:sz w:val="20"/>
                <w:szCs w:val="20"/>
              </w:rPr>
              <w:t>Medium</w:t>
            </w:r>
          </w:p>
        </w:tc>
        <w:tc>
          <w:tcPr>
            <w:tcW w:w="2757"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F403234" w14:textId="2DFE01C2" w:rsidR="008C2268" w:rsidRPr="4D795A20" w:rsidRDefault="008C2268" w:rsidP="00B47CDA">
            <w:pPr>
              <w:spacing w:before="120" w:after="120"/>
              <w:rPr>
                <w:rFonts w:ascii="Calibri" w:eastAsia="Calibri" w:hAnsi="Calibri" w:cs="Calibri"/>
                <w:i/>
                <w:iCs/>
                <w:sz w:val="20"/>
                <w:szCs w:val="20"/>
              </w:rPr>
            </w:pPr>
            <w:r>
              <w:rPr>
                <w:rFonts w:ascii="Calibri" w:eastAsia="Calibri" w:hAnsi="Calibri" w:cs="Calibri"/>
                <w:i/>
                <w:iCs/>
                <w:sz w:val="20"/>
                <w:szCs w:val="20"/>
              </w:rPr>
              <w:t>The outcome of our analysis will not be representative to the entire population. Therefore, the analysis will be irrelevant.</w:t>
            </w:r>
          </w:p>
        </w:tc>
      </w:tr>
      <w:tr w:rsidR="008C2268" w14:paraId="58FD6002" w14:textId="77777777" w:rsidTr="00F9317F">
        <w:trPr>
          <w:trHeight w:val="664"/>
          <w:jc w:val="center"/>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A85CC04" w14:textId="30FAD72D" w:rsidR="008C2268" w:rsidRPr="2637761C" w:rsidRDefault="008C2268" w:rsidP="00B47CDA">
            <w:pPr>
              <w:spacing w:before="120"/>
              <w:rPr>
                <w:rFonts w:ascii="Calibri" w:eastAsia="Calibri" w:hAnsi="Calibri" w:cs="Calibri"/>
                <w:i/>
                <w:iCs/>
                <w:sz w:val="20"/>
                <w:szCs w:val="20"/>
              </w:rPr>
            </w:pPr>
            <w:r>
              <w:rPr>
                <w:rFonts w:ascii="Calibri" w:eastAsia="Calibri" w:hAnsi="Calibri" w:cs="Calibri"/>
                <w:i/>
                <w:iCs/>
                <w:sz w:val="20"/>
                <w:szCs w:val="20"/>
              </w:rPr>
              <w:t>Collecting pre-</w:t>
            </w:r>
            <w:proofErr w:type="spellStart"/>
            <w:r>
              <w:rPr>
                <w:rFonts w:ascii="Calibri" w:eastAsia="Calibri" w:hAnsi="Calibri" w:cs="Calibri"/>
                <w:i/>
                <w:iCs/>
                <w:sz w:val="20"/>
                <w:szCs w:val="20"/>
              </w:rPr>
              <w:t>covid</w:t>
            </w:r>
            <w:proofErr w:type="spellEnd"/>
            <w:r>
              <w:rPr>
                <w:rFonts w:ascii="Calibri" w:eastAsia="Calibri" w:hAnsi="Calibri" w:cs="Calibri"/>
                <w:i/>
                <w:iCs/>
                <w:sz w:val="20"/>
                <w:szCs w:val="20"/>
              </w:rPr>
              <w:t xml:space="preserve"> data</w:t>
            </w: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9F07D89" w14:textId="7401C128" w:rsidR="008C2268" w:rsidRPr="2637761C" w:rsidRDefault="008C2268" w:rsidP="00B47CDA">
            <w:pPr>
              <w:spacing w:before="120"/>
              <w:rPr>
                <w:i/>
                <w:iCs/>
                <w:sz w:val="20"/>
                <w:szCs w:val="20"/>
              </w:rPr>
            </w:pPr>
            <w:r>
              <w:rPr>
                <w:i/>
                <w:iCs/>
                <w:sz w:val="20"/>
                <w:szCs w:val="20"/>
              </w:rPr>
              <w:t>High</w:t>
            </w:r>
          </w:p>
        </w:tc>
        <w:tc>
          <w:tcPr>
            <w:tcW w:w="2757"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64465AD" w14:textId="0BFB6D66" w:rsidR="008C2268" w:rsidRPr="4D795A20" w:rsidRDefault="008C2268" w:rsidP="00B47CDA">
            <w:pPr>
              <w:spacing w:before="120" w:after="120"/>
              <w:jc w:val="both"/>
              <w:rPr>
                <w:rFonts w:ascii="Calibri" w:eastAsia="Calibri" w:hAnsi="Calibri" w:cs="Calibri"/>
                <w:i/>
                <w:iCs/>
                <w:sz w:val="20"/>
                <w:szCs w:val="20"/>
              </w:rPr>
            </w:pPr>
            <w:r>
              <w:rPr>
                <w:rFonts w:ascii="Calibri" w:eastAsia="Calibri" w:hAnsi="Calibri" w:cs="Calibri"/>
                <w:i/>
                <w:iCs/>
                <w:sz w:val="20"/>
                <w:szCs w:val="20"/>
              </w:rPr>
              <w:t>The outcome will consider a pre and not a post-</w:t>
            </w:r>
            <w:proofErr w:type="spellStart"/>
            <w:r>
              <w:rPr>
                <w:rFonts w:ascii="Calibri" w:eastAsia="Calibri" w:hAnsi="Calibri" w:cs="Calibri"/>
                <w:i/>
                <w:iCs/>
                <w:sz w:val="20"/>
                <w:szCs w:val="20"/>
              </w:rPr>
              <w:t>covid</w:t>
            </w:r>
            <w:proofErr w:type="spellEnd"/>
            <w:r>
              <w:rPr>
                <w:rFonts w:ascii="Calibri" w:eastAsia="Calibri" w:hAnsi="Calibri" w:cs="Calibri"/>
                <w:i/>
                <w:iCs/>
                <w:sz w:val="20"/>
                <w:szCs w:val="20"/>
              </w:rPr>
              <w:t xml:space="preserve"> environment.  The analysis will not be meaningful.</w:t>
            </w:r>
          </w:p>
        </w:tc>
      </w:tr>
      <w:tr w:rsidR="008C2268" w14:paraId="1BC7619B" w14:textId="77777777" w:rsidTr="00F9317F">
        <w:trPr>
          <w:trHeight w:val="664"/>
          <w:jc w:val="center"/>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154DE50" w14:textId="42325118" w:rsidR="008C2268" w:rsidRPr="2637761C" w:rsidRDefault="008C2268" w:rsidP="00B47CDA">
            <w:pPr>
              <w:spacing w:before="120"/>
              <w:rPr>
                <w:rFonts w:ascii="Calibri" w:eastAsia="Calibri" w:hAnsi="Calibri" w:cs="Calibri"/>
                <w:i/>
                <w:iCs/>
                <w:sz w:val="20"/>
                <w:szCs w:val="20"/>
              </w:rPr>
            </w:pPr>
            <w:r>
              <w:rPr>
                <w:rFonts w:ascii="Calibri" w:eastAsia="Calibri" w:hAnsi="Calibri" w:cs="Calibri"/>
                <w:i/>
                <w:iCs/>
                <w:sz w:val="20"/>
                <w:szCs w:val="20"/>
              </w:rPr>
              <w:t>Improper Exploration Techniques</w:t>
            </w: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FE16453" w14:textId="650755AF" w:rsidR="008C2268" w:rsidRPr="2637761C" w:rsidRDefault="008C2268" w:rsidP="00B47CDA">
            <w:pPr>
              <w:spacing w:before="120"/>
              <w:rPr>
                <w:i/>
                <w:iCs/>
                <w:sz w:val="20"/>
                <w:szCs w:val="20"/>
              </w:rPr>
            </w:pPr>
            <w:r>
              <w:rPr>
                <w:i/>
                <w:iCs/>
                <w:sz w:val="20"/>
                <w:szCs w:val="20"/>
              </w:rPr>
              <w:t>Low</w:t>
            </w:r>
          </w:p>
        </w:tc>
        <w:tc>
          <w:tcPr>
            <w:tcW w:w="2757"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0377D1B" w14:textId="6C5935AA" w:rsidR="008C2268" w:rsidRPr="4D795A20" w:rsidRDefault="008C2268" w:rsidP="00B47CDA">
            <w:pPr>
              <w:spacing w:before="120" w:after="120"/>
              <w:rPr>
                <w:rFonts w:ascii="Calibri" w:eastAsia="Calibri" w:hAnsi="Calibri" w:cs="Calibri"/>
                <w:i/>
                <w:iCs/>
                <w:sz w:val="20"/>
                <w:szCs w:val="20"/>
              </w:rPr>
            </w:pPr>
            <w:r>
              <w:rPr>
                <w:rFonts w:ascii="Calibri" w:eastAsia="Calibri" w:hAnsi="Calibri" w:cs="Calibri"/>
                <w:i/>
                <w:iCs/>
                <w:sz w:val="20"/>
                <w:szCs w:val="20"/>
              </w:rPr>
              <w:t>We will not be able to showcase the relevant features of our data.</w:t>
            </w:r>
          </w:p>
        </w:tc>
      </w:tr>
      <w:tr w:rsidR="008C2268" w14:paraId="7D21A3ED" w14:textId="77777777" w:rsidTr="00F9317F">
        <w:trPr>
          <w:trHeight w:val="664"/>
          <w:jc w:val="center"/>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F0A6F17" w14:textId="53E50516" w:rsidR="008C2268" w:rsidRPr="2637761C" w:rsidRDefault="008C2268" w:rsidP="00B47CDA">
            <w:pPr>
              <w:spacing w:before="120"/>
              <w:rPr>
                <w:rFonts w:ascii="Calibri" w:eastAsia="Calibri" w:hAnsi="Calibri" w:cs="Calibri"/>
                <w:i/>
                <w:iCs/>
                <w:sz w:val="20"/>
                <w:szCs w:val="20"/>
              </w:rPr>
            </w:pPr>
            <w:r>
              <w:rPr>
                <w:rFonts w:ascii="Calibri" w:eastAsia="Calibri" w:hAnsi="Calibri" w:cs="Calibri"/>
                <w:i/>
                <w:iCs/>
                <w:sz w:val="20"/>
                <w:szCs w:val="20"/>
              </w:rPr>
              <w:t>Selecting the best Predictive Model</w:t>
            </w: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E54B419" w14:textId="613A410B" w:rsidR="008C2268" w:rsidRPr="2637761C" w:rsidRDefault="008C2268" w:rsidP="00B47CDA">
            <w:pPr>
              <w:spacing w:before="120"/>
              <w:rPr>
                <w:i/>
                <w:iCs/>
                <w:sz w:val="20"/>
                <w:szCs w:val="20"/>
              </w:rPr>
            </w:pPr>
            <w:r>
              <w:rPr>
                <w:i/>
                <w:iCs/>
                <w:sz w:val="20"/>
                <w:szCs w:val="20"/>
              </w:rPr>
              <w:t>Medium</w:t>
            </w:r>
          </w:p>
        </w:tc>
        <w:tc>
          <w:tcPr>
            <w:tcW w:w="2757"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EDE9C5E" w14:textId="530BCAC6" w:rsidR="008C2268" w:rsidRPr="4D795A20" w:rsidRDefault="008C2268" w:rsidP="00B47CDA">
            <w:pPr>
              <w:spacing w:before="120" w:after="120"/>
              <w:jc w:val="both"/>
              <w:rPr>
                <w:rFonts w:ascii="Calibri" w:eastAsia="Calibri" w:hAnsi="Calibri" w:cs="Calibri"/>
                <w:i/>
                <w:iCs/>
                <w:sz w:val="20"/>
                <w:szCs w:val="20"/>
              </w:rPr>
            </w:pPr>
            <w:r>
              <w:rPr>
                <w:rFonts w:ascii="Calibri" w:eastAsia="Calibri" w:hAnsi="Calibri" w:cs="Calibri"/>
                <w:i/>
                <w:iCs/>
                <w:sz w:val="20"/>
                <w:szCs w:val="20"/>
              </w:rPr>
              <w:t>If our model is not the one with the highest accuracy, our prediction will not cause a positive effect on the sales.</w:t>
            </w:r>
          </w:p>
        </w:tc>
      </w:tr>
      <w:tr w:rsidR="008C2268" w14:paraId="2FABCC13" w14:textId="77777777" w:rsidTr="00F9317F">
        <w:trPr>
          <w:trHeight w:val="664"/>
          <w:jc w:val="center"/>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FFCD637" w14:textId="4BBECF35" w:rsidR="008C2268" w:rsidRPr="00FA15DE" w:rsidRDefault="00B95D3C" w:rsidP="00B47CDA">
            <w:pPr>
              <w:spacing w:before="120"/>
            </w:pPr>
            <w:r>
              <w:rPr>
                <w:rFonts w:ascii="Calibri" w:eastAsia="Calibri" w:hAnsi="Calibri" w:cs="Calibri"/>
                <w:i/>
                <w:iCs/>
                <w:sz w:val="20"/>
                <w:szCs w:val="20"/>
              </w:rPr>
              <w:t xml:space="preserve">Consider all tables of the dataset </w:t>
            </w: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1B2BF6A" w14:textId="77777777" w:rsidR="008C2268" w:rsidRPr="00FA15DE" w:rsidRDefault="008C2268" w:rsidP="00B47CDA">
            <w:pPr>
              <w:spacing w:before="120"/>
              <w:rPr>
                <w:i/>
                <w:iCs/>
                <w:sz w:val="20"/>
                <w:szCs w:val="20"/>
              </w:rPr>
            </w:pPr>
            <w:r w:rsidRPr="2637761C">
              <w:rPr>
                <w:i/>
                <w:iCs/>
                <w:sz w:val="20"/>
                <w:szCs w:val="20"/>
              </w:rPr>
              <w:t>Low</w:t>
            </w:r>
          </w:p>
        </w:tc>
        <w:tc>
          <w:tcPr>
            <w:tcW w:w="2757"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88ACB72" w14:textId="2E21A4A5" w:rsidR="008C2268" w:rsidRPr="00FA15DE" w:rsidRDefault="00F9317F" w:rsidP="00F9317F">
            <w:pPr>
              <w:spacing w:before="120" w:after="120"/>
              <w:jc w:val="both"/>
            </w:pPr>
            <w:r w:rsidRPr="00F9317F">
              <w:rPr>
                <w:rFonts w:ascii="Calibri" w:eastAsia="Calibri" w:hAnsi="Calibri" w:cs="Calibri"/>
                <w:i/>
                <w:iCs/>
                <w:sz w:val="20"/>
                <w:szCs w:val="20"/>
              </w:rPr>
              <w:t>Some of the tables may not be relevant for the prediction.</w:t>
            </w:r>
          </w:p>
        </w:tc>
      </w:tr>
    </w:tbl>
    <w:p w14:paraId="442AD937" w14:textId="77777777" w:rsidR="00F9317F" w:rsidRDefault="00F9317F" w:rsidP="00FA15DE">
      <w:pPr>
        <w:rPr>
          <w:rFonts w:asciiTheme="majorHAnsi" w:eastAsiaTheme="majorEastAsia" w:hAnsiTheme="majorHAnsi" w:cstheme="majorBidi"/>
          <w:color w:val="2F5496" w:themeColor="accent1" w:themeShade="BF"/>
          <w:sz w:val="32"/>
          <w:szCs w:val="32"/>
        </w:rPr>
      </w:pPr>
    </w:p>
    <w:p w14:paraId="56D8CD54" w14:textId="64B66418" w:rsidR="008E4643" w:rsidRPr="00332955" w:rsidRDefault="005C17D6" w:rsidP="00FA15DE">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 xml:space="preserve">4.0 </w:t>
      </w:r>
      <w:r w:rsidR="008E4643" w:rsidRPr="00332955">
        <w:rPr>
          <w:rFonts w:asciiTheme="majorHAnsi" w:eastAsiaTheme="majorEastAsia" w:hAnsiTheme="majorHAnsi" w:cstheme="majorBidi"/>
          <w:color w:val="2F5496" w:themeColor="accent1" w:themeShade="BF"/>
          <w:sz w:val="32"/>
          <w:szCs w:val="32"/>
        </w:rPr>
        <w:t>References</w:t>
      </w:r>
    </w:p>
    <w:p w14:paraId="18529A69" w14:textId="42D6897E" w:rsidR="000671AB" w:rsidRDefault="000671AB" w:rsidP="00FA15DE"/>
    <w:p w14:paraId="5DD5836F" w14:textId="77777777" w:rsidR="00445587" w:rsidRDefault="00445587" w:rsidP="00445587">
      <w:pPr>
        <w:pStyle w:val="NormalWeb"/>
        <w:spacing w:before="0" w:beforeAutospacing="0" w:after="0" w:afterAutospacing="0" w:line="480" w:lineRule="atLeast"/>
        <w:ind w:left="720" w:hanging="720"/>
        <w:rPr>
          <w:color w:val="000000"/>
        </w:rPr>
      </w:pPr>
      <w:r>
        <w:rPr>
          <w:color w:val="000000"/>
        </w:rPr>
        <w:t>Sorvino, C. (2021, January 28).</w:t>
      </w:r>
      <w:r>
        <w:rPr>
          <w:rStyle w:val="apple-converted-space"/>
          <w:color w:val="000000"/>
        </w:rPr>
        <w:t> </w:t>
      </w:r>
      <w:r>
        <w:rPr>
          <w:i/>
          <w:iCs/>
          <w:color w:val="000000"/>
        </w:rPr>
        <w:t xml:space="preserve">Instacart Survived </w:t>
      </w:r>
      <w:proofErr w:type="spellStart"/>
      <w:r>
        <w:rPr>
          <w:i/>
          <w:iCs/>
          <w:color w:val="000000"/>
        </w:rPr>
        <w:t>Covid</w:t>
      </w:r>
      <w:proofErr w:type="spellEnd"/>
      <w:r>
        <w:rPr>
          <w:i/>
          <w:iCs/>
          <w:color w:val="000000"/>
        </w:rPr>
        <w:t xml:space="preserve"> Chaos — But Can It Keep Delivering After The </w:t>
      </w:r>
      <w:proofErr w:type="spellStart"/>
      <w:proofErr w:type="gramStart"/>
      <w:r>
        <w:rPr>
          <w:i/>
          <w:iCs/>
          <w:color w:val="000000"/>
        </w:rPr>
        <w:t>Pandemic?</w:t>
      </w:r>
      <w:r>
        <w:rPr>
          <w:color w:val="000000"/>
        </w:rPr>
        <w:t>Forbes</w:t>
      </w:r>
      <w:proofErr w:type="spellEnd"/>
      <w:proofErr w:type="gramEnd"/>
      <w:r>
        <w:rPr>
          <w:color w:val="000000"/>
        </w:rPr>
        <w:t>. https://www.forbes.com/sites/chloesorvino/2021/01/27/instacart-survived-covid-chaos---but-can-it-keep-delivering-after-the-pandemic/?sh=3049cb13bfa1</w:t>
      </w:r>
    </w:p>
    <w:p w14:paraId="3B656F14" w14:textId="63202AFD" w:rsidR="00445587" w:rsidRDefault="00445587" w:rsidP="00FA15DE">
      <w:pPr>
        <w:rPr>
          <w:lang w:val="en-CA"/>
        </w:rPr>
      </w:pPr>
    </w:p>
    <w:p w14:paraId="641E1ACD" w14:textId="71F72414" w:rsidR="00445587" w:rsidRDefault="00445587" w:rsidP="00FA15DE">
      <w:pPr>
        <w:rPr>
          <w:lang w:val="en-CA"/>
        </w:rPr>
      </w:pPr>
    </w:p>
    <w:p w14:paraId="6DEDF82F" w14:textId="77777777" w:rsidR="009E362F" w:rsidRDefault="009E362F" w:rsidP="009E362F">
      <w:pPr>
        <w:pStyle w:val="NormalWeb"/>
        <w:spacing w:before="0" w:beforeAutospacing="0" w:after="0" w:afterAutospacing="0" w:line="480" w:lineRule="atLeast"/>
        <w:ind w:left="720" w:hanging="720"/>
        <w:rPr>
          <w:color w:val="000000"/>
        </w:rPr>
      </w:pPr>
      <w:r>
        <w:rPr>
          <w:color w:val="000000"/>
        </w:rPr>
        <w:t>Curry, D. (2021, November 11).</w:t>
      </w:r>
      <w:r>
        <w:rPr>
          <w:rStyle w:val="apple-converted-space"/>
          <w:color w:val="000000"/>
        </w:rPr>
        <w:t> </w:t>
      </w:r>
      <w:r>
        <w:rPr>
          <w:i/>
          <w:iCs/>
          <w:color w:val="000000"/>
        </w:rPr>
        <w:t>Instacart Revenue and Usage Statistics (2021)</w:t>
      </w:r>
      <w:r>
        <w:rPr>
          <w:color w:val="000000"/>
        </w:rPr>
        <w:t>. Business of Apps. https://www.businessofapps.com/data/instacart-statistics/</w:t>
      </w:r>
    </w:p>
    <w:p w14:paraId="31300BE7" w14:textId="5CBCB60D" w:rsidR="00445587" w:rsidRDefault="00445587" w:rsidP="00FA15DE">
      <w:pPr>
        <w:rPr>
          <w:lang w:val="en-CA"/>
        </w:rPr>
      </w:pPr>
    </w:p>
    <w:p w14:paraId="4EA0F4E7" w14:textId="0FE01624" w:rsidR="00332955" w:rsidRDefault="00332955" w:rsidP="00FA15DE">
      <w:pPr>
        <w:rPr>
          <w:lang w:val="en-CA"/>
        </w:rPr>
      </w:pPr>
    </w:p>
    <w:p w14:paraId="4897F94A" w14:textId="77777777" w:rsidR="00332955" w:rsidRDefault="00332955" w:rsidP="00332955">
      <w:pPr>
        <w:pStyle w:val="NormalWeb"/>
        <w:spacing w:before="0" w:beforeAutospacing="0" w:after="0" w:afterAutospacing="0" w:line="480" w:lineRule="atLeast"/>
        <w:ind w:left="720" w:hanging="720"/>
        <w:rPr>
          <w:color w:val="000000"/>
        </w:rPr>
      </w:pPr>
      <w:r>
        <w:rPr>
          <w:color w:val="000000"/>
        </w:rPr>
        <w:t>Curry, D. (2021, November 11).</w:t>
      </w:r>
      <w:r>
        <w:rPr>
          <w:rStyle w:val="apple-converted-space"/>
          <w:color w:val="000000"/>
        </w:rPr>
        <w:t> </w:t>
      </w:r>
      <w:r>
        <w:rPr>
          <w:i/>
          <w:iCs/>
          <w:color w:val="000000"/>
        </w:rPr>
        <w:t>Instacart Revenue and Usage Statistics (2021)</w:t>
      </w:r>
      <w:r>
        <w:rPr>
          <w:color w:val="000000"/>
        </w:rPr>
        <w:t>. Business of Apps. https://www.businessofapps.com/data/instacart-statistics/</w:t>
      </w:r>
    </w:p>
    <w:p w14:paraId="22BE1CDA" w14:textId="189DDCB8" w:rsidR="00332955" w:rsidRDefault="00332955" w:rsidP="00FA15DE">
      <w:pPr>
        <w:rPr>
          <w:lang w:val="en-CA"/>
        </w:rPr>
      </w:pPr>
    </w:p>
    <w:p w14:paraId="7B294D71" w14:textId="7A8CD6A4" w:rsidR="00B359F2" w:rsidRDefault="00B359F2" w:rsidP="00FA15DE">
      <w:pPr>
        <w:rPr>
          <w:lang w:val="en-CA"/>
        </w:rPr>
      </w:pPr>
    </w:p>
    <w:p w14:paraId="081355AE" w14:textId="68CAB0AD" w:rsidR="00B359F2" w:rsidRDefault="00B359F2" w:rsidP="00FA15DE">
      <w:pPr>
        <w:rPr>
          <w:lang w:val="en-CA"/>
        </w:rPr>
      </w:pPr>
    </w:p>
    <w:p w14:paraId="42E8CD17" w14:textId="7810C8F0" w:rsidR="00B359F2" w:rsidRDefault="00B359F2" w:rsidP="00FA15DE">
      <w:pPr>
        <w:rPr>
          <w:lang w:val="en-CA"/>
        </w:rPr>
      </w:pPr>
    </w:p>
    <w:p w14:paraId="36F99A5F" w14:textId="20A3F9AB" w:rsidR="00B359F2" w:rsidRDefault="00B359F2" w:rsidP="00FA15DE">
      <w:pPr>
        <w:rPr>
          <w:lang w:val="en-CA"/>
        </w:rPr>
      </w:pPr>
    </w:p>
    <w:p w14:paraId="4DADCFB7" w14:textId="20067AF8" w:rsidR="00B359F2" w:rsidRDefault="00B359F2" w:rsidP="00FA15DE">
      <w:pPr>
        <w:rPr>
          <w:lang w:val="en-CA"/>
        </w:rPr>
      </w:pPr>
    </w:p>
    <w:p w14:paraId="33A84D9E" w14:textId="5AB671DA" w:rsidR="00B359F2" w:rsidRDefault="00B359F2" w:rsidP="00FA15DE">
      <w:pPr>
        <w:rPr>
          <w:lang w:val="en-CA"/>
        </w:rPr>
      </w:pPr>
    </w:p>
    <w:p w14:paraId="243A8EAA" w14:textId="757FDAC2" w:rsidR="00B359F2" w:rsidRDefault="00B359F2" w:rsidP="00FA15DE">
      <w:pPr>
        <w:rPr>
          <w:lang w:val="en-CA"/>
        </w:rPr>
      </w:pPr>
    </w:p>
    <w:p w14:paraId="44F83DDC" w14:textId="026A04A8" w:rsidR="00B359F2" w:rsidRDefault="00B359F2" w:rsidP="00FA15DE">
      <w:pPr>
        <w:rPr>
          <w:lang w:val="en-CA"/>
        </w:rPr>
      </w:pPr>
    </w:p>
    <w:p w14:paraId="38414B71" w14:textId="3BF8008D" w:rsidR="00B359F2" w:rsidRDefault="00B359F2" w:rsidP="00FA15DE">
      <w:pPr>
        <w:rPr>
          <w:lang w:val="en-CA"/>
        </w:rPr>
      </w:pPr>
    </w:p>
    <w:p w14:paraId="3439EB2E" w14:textId="2D0001E7" w:rsidR="00B359F2" w:rsidRDefault="00B359F2" w:rsidP="00FA15DE">
      <w:pPr>
        <w:rPr>
          <w:lang w:val="en-CA"/>
        </w:rPr>
      </w:pPr>
    </w:p>
    <w:p w14:paraId="7455CB9D" w14:textId="1A7137EE" w:rsidR="00B359F2" w:rsidRDefault="00B359F2" w:rsidP="00FA15DE">
      <w:pPr>
        <w:rPr>
          <w:lang w:val="en-CA"/>
        </w:rPr>
      </w:pPr>
    </w:p>
    <w:p w14:paraId="047B5C8A" w14:textId="0B99BAA8" w:rsidR="00B359F2" w:rsidRDefault="00B359F2" w:rsidP="00FA15DE">
      <w:pPr>
        <w:rPr>
          <w:lang w:val="en-CA"/>
        </w:rPr>
      </w:pPr>
    </w:p>
    <w:p w14:paraId="239A6C11" w14:textId="76308204" w:rsidR="00B359F2" w:rsidRDefault="00B359F2" w:rsidP="00FA15DE">
      <w:pPr>
        <w:rPr>
          <w:lang w:val="en-CA"/>
        </w:rPr>
      </w:pPr>
    </w:p>
    <w:p w14:paraId="492D887A" w14:textId="77777777" w:rsidR="00B359F2" w:rsidRPr="00445587" w:rsidRDefault="00B359F2" w:rsidP="00FA15DE">
      <w:pPr>
        <w:rPr>
          <w:lang w:val="en-CA"/>
        </w:rPr>
      </w:pPr>
    </w:p>
    <w:sectPr w:rsidR="00B359F2" w:rsidRPr="00445587" w:rsidSect="00331591">
      <w:headerReference w:type="default" r:id="rId12"/>
      <w:footerReference w:type="default" r:id="rId13"/>
      <w:pgSz w:w="12240" w:h="15840" w:code="1"/>
      <w:pgMar w:top="630" w:right="1440" w:bottom="1440" w:left="1440" w:header="454" w:footer="68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C1684" w14:textId="77777777" w:rsidR="001B4A8A" w:rsidRDefault="001B4A8A">
      <w:pPr>
        <w:spacing w:after="0" w:line="240" w:lineRule="auto"/>
      </w:pPr>
      <w:r>
        <w:separator/>
      </w:r>
    </w:p>
  </w:endnote>
  <w:endnote w:type="continuationSeparator" w:id="0">
    <w:p w14:paraId="087529DD" w14:textId="77777777" w:rsidR="001B4A8A" w:rsidRDefault="001B4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ot;Courier New&quo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55925" w14:textId="36667486" w:rsidR="00B47CDA" w:rsidRPr="004B1B45" w:rsidRDefault="00B47CDA" w:rsidP="00331591">
    <w:pPr>
      <w:rPr>
        <w:rFonts w:ascii="Times New Roman" w:eastAsia="Times New Roman" w:hAnsi="Times New Roman" w:cs="Times New Roman"/>
        <w:sz w:val="24"/>
        <w:szCs w:val="24"/>
        <w:lang w:val="en-CA" w:eastAsia="en-US"/>
      </w:rPr>
    </w:pPr>
    <w:r w:rsidRPr="001E042A">
      <w:fldChar w:fldCharType="begin"/>
    </w:r>
    <w:r w:rsidRPr="001E042A">
      <w:instrText xml:space="preserve"> PAGE   \* MERGEFORMAT </w:instrText>
    </w:r>
    <w:r w:rsidRPr="001E042A">
      <w:fldChar w:fldCharType="separate"/>
    </w:r>
    <w:r>
      <w:t>1</w:t>
    </w:r>
    <w:r w:rsidRPr="001E042A">
      <w:fldChar w:fldCharType="end"/>
    </w:r>
    <w:r>
      <w:tab/>
    </w:r>
    <w:r>
      <w:tab/>
    </w:r>
    <w:r>
      <w:tab/>
    </w:r>
    <w:r>
      <w:tab/>
    </w:r>
    <w:r>
      <w:tab/>
    </w:r>
    <w:r>
      <w:tab/>
    </w:r>
    <w:r>
      <w:tab/>
    </w:r>
    <w:r>
      <w:tab/>
    </w:r>
    <w:r>
      <w:tab/>
      <w:t xml:space="preserve">                       </w:t>
    </w:r>
    <w:r>
      <w:tab/>
      <w:t xml:space="preserve">           </w:t>
    </w:r>
    <w:r>
      <w:tab/>
    </w:r>
  </w:p>
  <w:p w14:paraId="20A203F8" w14:textId="4E419329" w:rsidR="00B47CDA" w:rsidRPr="00D86B4D" w:rsidRDefault="00B47CDA" w:rsidP="001E042A">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3F8E1" w14:textId="77777777" w:rsidR="001B4A8A" w:rsidRDefault="001B4A8A">
      <w:pPr>
        <w:spacing w:after="0" w:line="240" w:lineRule="auto"/>
      </w:pPr>
      <w:r>
        <w:separator/>
      </w:r>
    </w:p>
  </w:footnote>
  <w:footnote w:type="continuationSeparator" w:id="0">
    <w:p w14:paraId="74249D73" w14:textId="77777777" w:rsidR="001B4A8A" w:rsidRDefault="001B4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B47CDA" w14:paraId="21925C4E" w14:textId="77777777" w:rsidTr="58408329">
      <w:tc>
        <w:tcPr>
          <w:tcW w:w="3120" w:type="dxa"/>
        </w:tcPr>
        <w:p w14:paraId="4FD96D6D" w14:textId="2130529F" w:rsidR="00B47CDA" w:rsidRDefault="00B47CDA" w:rsidP="58408329">
          <w:pPr>
            <w:pStyle w:val="Header"/>
            <w:ind w:left="-115"/>
          </w:pPr>
        </w:p>
      </w:tc>
      <w:tc>
        <w:tcPr>
          <w:tcW w:w="3120" w:type="dxa"/>
        </w:tcPr>
        <w:p w14:paraId="7E5D71E5" w14:textId="01BC3BA5" w:rsidR="00B47CDA" w:rsidRDefault="00B47CDA" w:rsidP="58408329">
          <w:pPr>
            <w:pStyle w:val="Header"/>
            <w:jc w:val="center"/>
          </w:pPr>
        </w:p>
      </w:tc>
      <w:tc>
        <w:tcPr>
          <w:tcW w:w="3120" w:type="dxa"/>
        </w:tcPr>
        <w:p w14:paraId="32E1974E" w14:textId="758D9C7B" w:rsidR="00B47CDA" w:rsidRDefault="00B47CDA" w:rsidP="004B1B45">
          <w:pPr>
            <w:jc w:val="right"/>
          </w:pPr>
        </w:p>
        <w:p w14:paraId="4FC3D14E" w14:textId="23297D09" w:rsidR="00B47CDA" w:rsidRDefault="00B47CDA" w:rsidP="58408329">
          <w:pPr>
            <w:pStyle w:val="Header"/>
            <w:ind w:right="-115"/>
            <w:jc w:val="right"/>
          </w:pPr>
        </w:p>
      </w:tc>
    </w:tr>
  </w:tbl>
  <w:p w14:paraId="04C9E2BF" w14:textId="6AE6942E" w:rsidR="00B47CDA" w:rsidRDefault="00B47CDA"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3F76"/>
    <w:multiLevelType w:val="hybridMultilevel"/>
    <w:tmpl w:val="A21E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2"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3" w15:restartNumberingAfterBreak="0">
    <w:nsid w:val="169A4F00"/>
    <w:multiLevelType w:val="hybridMultilevel"/>
    <w:tmpl w:val="EA14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92289"/>
    <w:multiLevelType w:val="multilevel"/>
    <w:tmpl w:val="565436A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8"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9"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10"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11" w15:restartNumberingAfterBreak="0">
    <w:nsid w:val="2B534672"/>
    <w:multiLevelType w:val="hybridMultilevel"/>
    <w:tmpl w:val="06BC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13"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220A4"/>
    <w:multiLevelType w:val="multilevel"/>
    <w:tmpl w:val="F794B56E"/>
    <w:lvl w:ilvl="0">
      <w:start w:val="2"/>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3960" w:hanging="1440"/>
      </w:pPr>
      <w:rPr>
        <w:rFonts w:hint="default"/>
      </w:rPr>
    </w:lvl>
    <w:lvl w:ilvl="4">
      <w:start w:val="1"/>
      <w:numFmt w:val="decimal"/>
      <w:lvlText w:val="%1.%2.%3.%4.%5"/>
      <w:lvlJc w:val="left"/>
      <w:pPr>
        <w:ind w:left="5040" w:hanging="180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840" w:hanging="2160"/>
      </w:pPr>
      <w:rPr>
        <w:rFonts w:hint="default"/>
      </w:rPr>
    </w:lvl>
    <w:lvl w:ilvl="7">
      <w:start w:val="1"/>
      <w:numFmt w:val="decimal"/>
      <w:lvlText w:val="%1.%2.%3.%4.%5.%6.%7.%8"/>
      <w:lvlJc w:val="left"/>
      <w:pPr>
        <w:ind w:left="7920" w:hanging="2520"/>
      </w:pPr>
      <w:rPr>
        <w:rFonts w:hint="default"/>
      </w:rPr>
    </w:lvl>
    <w:lvl w:ilvl="8">
      <w:start w:val="1"/>
      <w:numFmt w:val="decimal"/>
      <w:lvlText w:val="%1.%2.%3.%4.%5.%6.%7.%8.%9"/>
      <w:lvlJc w:val="left"/>
      <w:pPr>
        <w:ind w:left="9000" w:hanging="2880"/>
      </w:pPr>
      <w:rPr>
        <w:rFonts w:hint="default"/>
      </w:rPr>
    </w:lvl>
  </w:abstractNum>
  <w:abstractNum w:abstractNumId="15" w15:restartNumberingAfterBreak="0">
    <w:nsid w:val="37197BFD"/>
    <w:multiLevelType w:val="multilevel"/>
    <w:tmpl w:val="E65860E2"/>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6"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17"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18"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19"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21"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23"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24"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25"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26"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27"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33EF3"/>
    <w:multiLevelType w:val="hybridMultilevel"/>
    <w:tmpl w:val="76B2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BF0EA5"/>
    <w:multiLevelType w:val="hybridMultilevel"/>
    <w:tmpl w:val="FF68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4762DD"/>
    <w:multiLevelType w:val="hybridMultilevel"/>
    <w:tmpl w:val="2528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34"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35"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36" w15:restartNumberingAfterBreak="0">
    <w:nsid w:val="76183F21"/>
    <w:multiLevelType w:val="hybridMultilevel"/>
    <w:tmpl w:val="11B6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2"/>
  </w:num>
  <w:num w:numId="4">
    <w:abstractNumId w:val="7"/>
  </w:num>
  <w:num w:numId="5">
    <w:abstractNumId w:val="20"/>
  </w:num>
  <w:num w:numId="6">
    <w:abstractNumId w:val="16"/>
  </w:num>
  <w:num w:numId="7">
    <w:abstractNumId w:val="35"/>
  </w:num>
  <w:num w:numId="8">
    <w:abstractNumId w:val="8"/>
  </w:num>
  <w:num w:numId="9">
    <w:abstractNumId w:val="26"/>
  </w:num>
  <w:num w:numId="10">
    <w:abstractNumId w:val="24"/>
  </w:num>
  <w:num w:numId="11">
    <w:abstractNumId w:val="12"/>
  </w:num>
  <w:num w:numId="12">
    <w:abstractNumId w:val="23"/>
  </w:num>
  <w:num w:numId="13">
    <w:abstractNumId w:val="22"/>
  </w:num>
  <w:num w:numId="14">
    <w:abstractNumId w:val="10"/>
  </w:num>
  <w:num w:numId="15">
    <w:abstractNumId w:val="33"/>
  </w:num>
  <w:num w:numId="16">
    <w:abstractNumId w:val="17"/>
  </w:num>
  <w:num w:numId="17">
    <w:abstractNumId w:val="9"/>
  </w:num>
  <w:num w:numId="18">
    <w:abstractNumId w:val="34"/>
  </w:num>
  <w:num w:numId="19">
    <w:abstractNumId w:val="25"/>
  </w:num>
  <w:num w:numId="20">
    <w:abstractNumId w:val="27"/>
  </w:num>
  <w:num w:numId="21">
    <w:abstractNumId w:val="6"/>
  </w:num>
  <w:num w:numId="22">
    <w:abstractNumId w:val="13"/>
  </w:num>
  <w:num w:numId="23">
    <w:abstractNumId w:val="32"/>
  </w:num>
  <w:num w:numId="24">
    <w:abstractNumId w:val="5"/>
  </w:num>
  <w:num w:numId="25">
    <w:abstractNumId w:val="37"/>
  </w:num>
  <w:num w:numId="26">
    <w:abstractNumId w:val="28"/>
  </w:num>
  <w:num w:numId="27">
    <w:abstractNumId w:val="21"/>
  </w:num>
  <w:num w:numId="28">
    <w:abstractNumId w:val="19"/>
  </w:num>
  <w:num w:numId="29">
    <w:abstractNumId w:val="11"/>
  </w:num>
  <w:num w:numId="30">
    <w:abstractNumId w:val="4"/>
  </w:num>
  <w:num w:numId="31">
    <w:abstractNumId w:val="29"/>
  </w:num>
  <w:num w:numId="32">
    <w:abstractNumId w:val="31"/>
  </w:num>
  <w:num w:numId="33">
    <w:abstractNumId w:val="0"/>
  </w:num>
  <w:num w:numId="34">
    <w:abstractNumId w:val="14"/>
  </w:num>
  <w:num w:numId="35">
    <w:abstractNumId w:val="15"/>
  </w:num>
  <w:num w:numId="36">
    <w:abstractNumId w:val="30"/>
  </w:num>
  <w:num w:numId="37">
    <w:abstractNumId w:val="36"/>
  </w:num>
  <w:num w:numId="3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26"/>
    <w:rsid w:val="00001BDF"/>
    <w:rsid w:val="00005114"/>
    <w:rsid w:val="000205B5"/>
    <w:rsid w:val="00023033"/>
    <w:rsid w:val="00023B56"/>
    <w:rsid w:val="00025C3E"/>
    <w:rsid w:val="00025E50"/>
    <w:rsid w:val="000312DC"/>
    <w:rsid w:val="000379C8"/>
    <w:rsid w:val="00043A2D"/>
    <w:rsid w:val="00043C3D"/>
    <w:rsid w:val="000469E8"/>
    <w:rsid w:val="00047479"/>
    <w:rsid w:val="000477EF"/>
    <w:rsid w:val="0005467B"/>
    <w:rsid w:val="00061F89"/>
    <w:rsid w:val="000671AB"/>
    <w:rsid w:val="0007129E"/>
    <w:rsid w:val="00072CA6"/>
    <w:rsid w:val="0007429A"/>
    <w:rsid w:val="000837AA"/>
    <w:rsid w:val="00083B37"/>
    <w:rsid w:val="0009442F"/>
    <w:rsid w:val="00094DC0"/>
    <w:rsid w:val="00095CC2"/>
    <w:rsid w:val="00096138"/>
    <w:rsid w:val="000A0612"/>
    <w:rsid w:val="000A4D20"/>
    <w:rsid w:val="000B2DC1"/>
    <w:rsid w:val="000B7A1F"/>
    <w:rsid w:val="000C6553"/>
    <w:rsid w:val="000D48AC"/>
    <w:rsid w:val="000E0F52"/>
    <w:rsid w:val="000E1688"/>
    <w:rsid w:val="000F0C08"/>
    <w:rsid w:val="001008E3"/>
    <w:rsid w:val="00100AC2"/>
    <w:rsid w:val="0010127F"/>
    <w:rsid w:val="001014A1"/>
    <w:rsid w:val="00104EA8"/>
    <w:rsid w:val="0011051E"/>
    <w:rsid w:val="00110BBD"/>
    <w:rsid w:val="0011429B"/>
    <w:rsid w:val="00122B7E"/>
    <w:rsid w:val="00147004"/>
    <w:rsid w:val="00147927"/>
    <w:rsid w:val="00150C91"/>
    <w:rsid w:val="00151DE1"/>
    <w:rsid w:val="00153CB0"/>
    <w:rsid w:val="001552F1"/>
    <w:rsid w:val="001568BA"/>
    <w:rsid w:val="00161E2B"/>
    <w:rsid w:val="00167677"/>
    <w:rsid w:val="001741EF"/>
    <w:rsid w:val="00175457"/>
    <w:rsid w:val="00176D1C"/>
    <w:rsid w:val="00185F88"/>
    <w:rsid w:val="001907CD"/>
    <w:rsid w:val="001A2120"/>
    <w:rsid w:val="001A4CF3"/>
    <w:rsid w:val="001A645D"/>
    <w:rsid w:val="001A6785"/>
    <w:rsid w:val="001A728E"/>
    <w:rsid w:val="001B345F"/>
    <w:rsid w:val="001B4A8A"/>
    <w:rsid w:val="001B56AD"/>
    <w:rsid w:val="001B6F0C"/>
    <w:rsid w:val="001B7CD6"/>
    <w:rsid w:val="001C371A"/>
    <w:rsid w:val="001C6E36"/>
    <w:rsid w:val="001D1D82"/>
    <w:rsid w:val="001D1F07"/>
    <w:rsid w:val="001D3647"/>
    <w:rsid w:val="001E042A"/>
    <w:rsid w:val="001E16EE"/>
    <w:rsid w:val="001E1F56"/>
    <w:rsid w:val="001E1F72"/>
    <w:rsid w:val="001E422B"/>
    <w:rsid w:val="001E658A"/>
    <w:rsid w:val="001E6C72"/>
    <w:rsid w:val="001E73ED"/>
    <w:rsid w:val="001E7E4C"/>
    <w:rsid w:val="001F3BB0"/>
    <w:rsid w:val="001F43A1"/>
    <w:rsid w:val="001F61AA"/>
    <w:rsid w:val="001F6302"/>
    <w:rsid w:val="002007DF"/>
    <w:rsid w:val="00201143"/>
    <w:rsid w:val="00201AF8"/>
    <w:rsid w:val="00201DD3"/>
    <w:rsid w:val="002116F9"/>
    <w:rsid w:val="00220D5A"/>
    <w:rsid w:val="002229DC"/>
    <w:rsid w:val="00225505"/>
    <w:rsid w:val="0022718A"/>
    <w:rsid w:val="00233D9F"/>
    <w:rsid w:val="00241411"/>
    <w:rsid w:val="0024E7A8"/>
    <w:rsid w:val="002509A4"/>
    <w:rsid w:val="00252004"/>
    <w:rsid w:val="00252D04"/>
    <w:rsid w:val="00253543"/>
    <w:rsid w:val="0025577C"/>
    <w:rsid w:val="0026021B"/>
    <w:rsid w:val="0026240E"/>
    <w:rsid w:val="002638A7"/>
    <w:rsid w:val="00264EC2"/>
    <w:rsid w:val="002652BD"/>
    <w:rsid w:val="00266F54"/>
    <w:rsid w:val="00277611"/>
    <w:rsid w:val="00277A93"/>
    <w:rsid w:val="002844B7"/>
    <w:rsid w:val="00285FCF"/>
    <w:rsid w:val="00286283"/>
    <w:rsid w:val="00291341"/>
    <w:rsid w:val="002915E1"/>
    <w:rsid w:val="00294119"/>
    <w:rsid w:val="0029626B"/>
    <w:rsid w:val="00296B62"/>
    <w:rsid w:val="002A0F44"/>
    <w:rsid w:val="002A1BDF"/>
    <w:rsid w:val="002B5511"/>
    <w:rsid w:val="002B6AC2"/>
    <w:rsid w:val="002C64CC"/>
    <w:rsid w:val="002E0D29"/>
    <w:rsid w:val="002E1203"/>
    <w:rsid w:val="002E7283"/>
    <w:rsid w:val="002E7A1B"/>
    <w:rsid w:val="002F0A9E"/>
    <w:rsid w:val="002F1345"/>
    <w:rsid w:val="002F4BC1"/>
    <w:rsid w:val="002F6306"/>
    <w:rsid w:val="00307A63"/>
    <w:rsid w:val="00313875"/>
    <w:rsid w:val="00314268"/>
    <w:rsid w:val="00315BD7"/>
    <w:rsid w:val="003176A6"/>
    <w:rsid w:val="0032562F"/>
    <w:rsid w:val="00326072"/>
    <w:rsid w:val="00331293"/>
    <w:rsid w:val="003312ED"/>
    <w:rsid w:val="00331591"/>
    <w:rsid w:val="003323A4"/>
    <w:rsid w:val="00332955"/>
    <w:rsid w:val="0033351B"/>
    <w:rsid w:val="003355FD"/>
    <w:rsid w:val="0033789F"/>
    <w:rsid w:val="003442E3"/>
    <w:rsid w:val="003448AF"/>
    <w:rsid w:val="003542AA"/>
    <w:rsid w:val="00355CA6"/>
    <w:rsid w:val="00360813"/>
    <w:rsid w:val="00372BD7"/>
    <w:rsid w:val="00374145"/>
    <w:rsid w:val="00376BA7"/>
    <w:rsid w:val="00381D3A"/>
    <w:rsid w:val="0038323C"/>
    <w:rsid w:val="003857F6"/>
    <w:rsid w:val="00392E9D"/>
    <w:rsid w:val="0039320B"/>
    <w:rsid w:val="00393B3A"/>
    <w:rsid w:val="00394D06"/>
    <w:rsid w:val="003A3D53"/>
    <w:rsid w:val="003A6FC0"/>
    <w:rsid w:val="003C5E11"/>
    <w:rsid w:val="003D111E"/>
    <w:rsid w:val="003D1DA4"/>
    <w:rsid w:val="003D1E9C"/>
    <w:rsid w:val="003D6152"/>
    <w:rsid w:val="003D7F78"/>
    <w:rsid w:val="003F0CBC"/>
    <w:rsid w:val="003F1866"/>
    <w:rsid w:val="00400C95"/>
    <w:rsid w:val="004018C1"/>
    <w:rsid w:val="0040360D"/>
    <w:rsid w:val="004108D2"/>
    <w:rsid w:val="004150AF"/>
    <w:rsid w:val="004240B3"/>
    <w:rsid w:val="00424A0D"/>
    <w:rsid w:val="004302ED"/>
    <w:rsid w:val="00431EEC"/>
    <w:rsid w:val="00440021"/>
    <w:rsid w:val="00440A1D"/>
    <w:rsid w:val="00443F23"/>
    <w:rsid w:val="00445587"/>
    <w:rsid w:val="00447022"/>
    <w:rsid w:val="0045248A"/>
    <w:rsid w:val="0046301A"/>
    <w:rsid w:val="004727F4"/>
    <w:rsid w:val="00474071"/>
    <w:rsid w:val="004753E7"/>
    <w:rsid w:val="004767C0"/>
    <w:rsid w:val="00482119"/>
    <w:rsid w:val="004A0A8D"/>
    <w:rsid w:val="004B0018"/>
    <w:rsid w:val="004B1B45"/>
    <w:rsid w:val="004B4A36"/>
    <w:rsid w:val="004B6490"/>
    <w:rsid w:val="004C0070"/>
    <w:rsid w:val="004C0395"/>
    <w:rsid w:val="004C180A"/>
    <w:rsid w:val="004C4D79"/>
    <w:rsid w:val="004D2A19"/>
    <w:rsid w:val="004D2F44"/>
    <w:rsid w:val="004D5E02"/>
    <w:rsid w:val="004D7585"/>
    <w:rsid w:val="004D764E"/>
    <w:rsid w:val="004E10A8"/>
    <w:rsid w:val="004E10BB"/>
    <w:rsid w:val="004E657F"/>
    <w:rsid w:val="004E695D"/>
    <w:rsid w:val="004F135B"/>
    <w:rsid w:val="004F3485"/>
    <w:rsid w:val="004F7812"/>
    <w:rsid w:val="0050112E"/>
    <w:rsid w:val="0050714A"/>
    <w:rsid w:val="00512FC4"/>
    <w:rsid w:val="00514EE0"/>
    <w:rsid w:val="00523671"/>
    <w:rsid w:val="00523EA9"/>
    <w:rsid w:val="00530ACF"/>
    <w:rsid w:val="00536BE0"/>
    <w:rsid w:val="00542CC5"/>
    <w:rsid w:val="0054416E"/>
    <w:rsid w:val="005442E2"/>
    <w:rsid w:val="00554ABD"/>
    <w:rsid w:val="00556DC2"/>
    <w:rsid w:val="00560FE4"/>
    <w:rsid w:val="00564145"/>
    <w:rsid w:val="005659FA"/>
    <w:rsid w:val="0056727C"/>
    <w:rsid w:val="00575B92"/>
    <w:rsid w:val="00595A08"/>
    <w:rsid w:val="005968C6"/>
    <w:rsid w:val="00597A48"/>
    <w:rsid w:val="005A4F0E"/>
    <w:rsid w:val="005B0699"/>
    <w:rsid w:val="005B06A7"/>
    <w:rsid w:val="005B07CC"/>
    <w:rsid w:val="005B0BEB"/>
    <w:rsid w:val="005B37F6"/>
    <w:rsid w:val="005B45E6"/>
    <w:rsid w:val="005B7C36"/>
    <w:rsid w:val="005C17D6"/>
    <w:rsid w:val="005D19D3"/>
    <w:rsid w:val="005D2D68"/>
    <w:rsid w:val="005D338A"/>
    <w:rsid w:val="005D4DC9"/>
    <w:rsid w:val="005D7658"/>
    <w:rsid w:val="005E1066"/>
    <w:rsid w:val="005E6320"/>
    <w:rsid w:val="005E6AD9"/>
    <w:rsid w:val="005F0F21"/>
    <w:rsid w:val="005F1859"/>
    <w:rsid w:val="005F7999"/>
    <w:rsid w:val="00601183"/>
    <w:rsid w:val="0060514C"/>
    <w:rsid w:val="00606DA8"/>
    <w:rsid w:val="00614A55"/>
    <w:rsid w:val="00620D9B"/>
    <w:rsid w:val="00626EDA"/>
    <w:rsid w:val="0062761E"/>
    <w:rsid w:val="0063565A"/>
    <w:rsid w:val="006429B2"/>
    <w:rsid w:val="00643231"/>
    <w:rsid w:val="00652D7D"/>
    <w:rsid w:val="0066337E"/>
    <w:rsid w:val="00674568"/>
    <w:rsid w:val="00674E41"/>
    <w:rsid w:val="00681615"/>
    <w:rsid w:val="00681AA1"/>
    <w:rsid w:val="006846F1"/>
    <w:rsid w:val="006859F3"/>
    <w:rsid w:val="00695E70"/>
    <w:rsid w:val="00697082"/>
    <w:rsid w:val="00697C28"/>
    <w:rsid w:val="006B3236"/>
    <w:rsid w:val="006B5D9D"/>
    <w:rsid w:val="006C2303"/>
    <w:rsid w:val="006C2805"/>
    <w:rsid w:val="006C49C5"/>
    <w:rsid w:val="006C4B03"/>
    <w:rsid w:val="006C524A"/>
    <w:rsid w:val="006C6266"/>
    <w:rsid w:val="006C6DAD"/>
    <w:rsid w:val="006D1726"/>
    <w:rsid w:val="006D364B"/>
    <w:rsid w:val="006D43EF"/>
    <w:rsid w:val="006D474A"/>
    <w:rsid w:val="006D7FF8"/>
    <w:rsid w:val="006E4E31"/>
    <w:rsid w:val="006F1FB8"/>
    <w:rsid w:val="006F4ECA"/>
    <w:rsid w:val="006F5BCC"/>
    <w:rsid w:val="006F6016"/>
    <w:rsid w:val="00700D95"/>
    <w:rsid w:val="00701094"/>
    <w:rsid w:val="00704472"/>
    <w:rsid w:val="007060A9"/>
    <w:rsid w:val="00714955"/>
    <w:rsid w:val="00722B1B"/>
    <w:rsid w:val="00727F20"/>
    <w:rsid w:val="0073669B"/>
    <w:rsid w:val="00741381"/>
    <w:rsid w:val="00744171"/>
    <w:rsid w:val="00745578"/>
    <w:rsid w:val="00750933"/>
    <w:rsid w:val="00750F98"/>
    <w:rsid w:val="00751D26"/>
    <w:rsid w:val="0076288D"/>
    <w:rsid w:val="00763B86"/>
    <w:rsid w:val="007734C7"/>
    <w:rsid w:val="00774074"/>
    <w:rsid w:val="0077637D"/>
    <w:rsid w:val="00783F42"/>
    <w:rsid w:val="00786549"/>
    <w:rsid w:val="00787D29"/>
    <w:rsid w:val="007901D8"/>
    <w:rsid w:val="00791457"/>
    <w:rsid w:val="00792FB1"/>
    <w:rsid w:val="00793ADB"/>
    <w:rsid w:val="007961F3"/>
    <w:rsid w:val="007A3E38"/>
    <w:rsid w:val="007A7DF6"/>
    <w:rsid w:val="007C0DA2"/>
    <w:rsid w:val="007C16E8"/>
    <w:rsid w:val="007C37E4"/>
    <w:rsid w:val="007C5E75"/>
    <w:rsid w:val="007D0076"/>
    <w:rsid w:val="007D549C"/>
    <w:rsid w:val="007D5FF2"/>
    <w:rsid w:val="007D743A"/>
    <w:rsid w:val="007E7791"/>
    <w:rsid w:val="007F372E"/>
    <w:rsid w:val="007F44AF"/>
    <w:rsid w:val="008022BD"/>
    <w:rsid w:val="00802370"/>
    <w:rsid w:val="008030D6"/>
    <w:rsid w:val="00805ED9"/>
    <w:rsid w:val="00806B52"/>
    <w:rsid w:val="0081443E"/>
    <w:rsid w:val="00814CD4"/>
    <w:rsid w:val="00821317"/>
    <w:rsid w:val="008257DC"/>
    <w:rsid w:val="00826059"/>
    <w:rsid w:val="00830157"/>
    <w:rsid w:val="00833627"/>
    <w:rsid w:val="008353A6"/>
    <w:rsid w:val="008355E5"/>
    <w:rsid w:val="00840B07"/>
    <w:rsid w:val="00841EE2"/>
    <w:rsid w:val="0084500D"/>
    <w:rsid w:val="00852955"/>
    <w:rsid w:val="00861CBD"/>
    <w:rsid w:val="00862FD5"/>
    <w:rsid w:val="008747EE"/>
    <w:rsid w:val="00876E0A"/>
    <w:rsid w:val="008840A8"/>
    <w:rsid w:val="008849E9"/>
    <w:rsid w:val="00885226"/>
    <w:rsid w:val="00887795"/>
    <w:rsid w:val="00896863"/>
    <w:rsid w:val="008B15D2"/>
    <w:rsid w:val="008C2268"/>
    <w:rsid w:val="008D0D2A"/>
    <w:rsid w:val="008D5E06"/>
    <w:rsid w:val="008D6D77"/>
    <w:rsid w:val="008E1D2A"/>
    <w:rsid w:val="008E4643"/>
    <w:rsid w:val="008F22B4"/>
    <w:rsid w:val="008F4FB6"/>
    <w:rsid w:val="008F73EC"/>
    <w:rsid w:val="0090231A"/>
    <w:rsid w:val="0090743E"/>
    <w:rsid w:val="0090755B"/>
    <w:rsid w:val="00907B31"/>
    <w:rsid w:val="0093285E"/>
    <w:rsid w:val="00937AA5"/>
    <w:rsid w:val="00945AB9"/>
    <w:rsid w:val="009522CF"/>
    <w:rsid w:val="00954BFF"/>
    <w:rsid w:val="00957CA6"/>
    <w:rsid w:val="00960005"/>
    <w:rsid w:val="00963710"/>
    <w:rsid w:val="00964F9C"/>
    <w:rsid w:val="00966CF4"/>
    <w:rsid w:val="009813E0"/>
    <w:rsid w:val="00987F5B"/>
    <w:rsid w:val="009902F3"/>
    <w:rsid w:val="00991BE1"/>
    <w:rsid w:val="009932C0"/>
    <w:rsid w:val="009964E2"/>
    <w:rsid w:val="009A526E"/>
    <w:rsid w:val="009A60F1"/>
    <w:rsid w:val="009A7573"/>
    <w:rsid w:val="009B0A24"/>
    <w:rsid w:val="009C6B52"/>
    <w:rsid w:val="009D1935"/>
    <w:rsid w:val="009D4BE0"/>
    <w:rsid w:val="009E164B"/>
    <w:rsid w:val="009E2D6B"/>
    <w:rsid w:val="009E362F"/>
    <w:rsid w:val="009E3DFC"/>
    <w:rsid w:val="009E7261"/>
    <w:rsid w:val="009F00DD"/>
    <w:rsid w:val="009F0E45"/>
    <w:rsid w:val="009F6D89"/>
    <w:rsid w:val="00A04CA2"/>
    <w:rsid w:val="00A05FB7"/>
    <w:rsid w:val="00A068FE"/>
    <w:rsid w:val="00A06ADE"/>
    <w:rsid w:val="00A11CF6"/>
    <w:rsid w:val="00A132FC"/>
    <w:rsid w:val="00A14B6B"/>
    <w:rsid w:val="00A32091"/>
    <w:rsid w:val="00A3643A"/>
    <w:rsid w:val="00A4789D"/>
    <w:rsid w:val="00A62212"/>
    <w:rsid w:val="00A6426E"/>
    <w:rsid w:val="00A658DE"/>
    <w:rsid w:val="00AA1582"/>
    <w:rsid w:val="00AA316B"/>
    <w:rsid w:val="00AA3C68"/>
    <w:rsid w:val="00AA5302"/>
    <w:rsid w:val="00AB6014"/>
    <w:rsid w:val="00AC2498"/>
    <w:rsid w:val="00AE1E18"/>
    <w:rsid w:val="00AE3D2B"/>
    <w:rsid w:val="00AF11E6"/>
    <w:rsid w:val="00AF4EFA"/>
    <w:rsid w:val="00B005AA"/>
    <w:rsid w:val="00B02D21"/>
    <w:rsid w:val="00B03FF2"/>
    <w:rsid w:val="00B0475D"/>
    <w:rsid w:val="00B05A08"/>
    <w:rsid w:val="00B1009D"/>
    <w:rsid w:val="00B20DC1"/>
    <w:rsid w:val="00B24118"/>
    <w:rsid w:val="00B26C89"/>
    <w:rsid w:val="00B273A9"/>
    <w:rsid w:val="00B359F2"/>
    <w:rsid w:val="00B3769A"/>
    <w:rsid w:val="00B37715"/>
    <w:rsid w:val="00B4081F"/>
    <w:rsid w:val="00B44771"/>
    <w:rsid w:val="00B44C22"/>
    <w:rsid w:val="00B466CF"/>
    <w:rsid w:val="00B47CDA"/>
    <w:rsid w:val="00B534AD"/>
    <w:rsid w:val="00B57A03"/>
    <w:rsid w:val="00B717E0"/>
    <w:rsid w:val="00B80DDE"/>
    <w:rsid w:val="00B83044"/>
    <w:rsid w:val="00B90D57"/>
    <w:rsid w:val="00B95D3C"/>
    <w:rsid w:val="00BA322E"/>
    <w:rsid w:val="00BA44E5"/>
    <w:rsid w:val="00BA4DC2"/>
    <w:rsid w:val="00BB3DA8"/>
    <w:rsid w:val="00BB561E"/>
    <w:rsid w:val="00BB5EB5"/>
    <w:rsid w:val="00BB6F34"/>
    <w:rsid w:val="00BB7B83"/>
    <w:rsid w:val="00BC1FD2"/>
    <w:rsid w:val="00BC25F9"/>
    <w:rsid w:val="00BC32FE"/>
    <w:rsid w:val="00BC702C"/>
    <w:rsid w:val="00BD05AC"/>
    <w:rsid w:val="00BD1EF6"/>
    <w:rsid w:val="00BD1FFD"/>
    <w:rsid w:val="00BE33FC"/>
    <w:rsid w:val="00BE64AE"/>
    <w:rsid w:val="00BF631B"/>
    <w:rsid w:val="00BF727D"/>
    <w:rsid w:val="00C0322C"/>
    <w:rsid w:val="00C03482"/>
    <w:rsid w:val="00C03B37"/>
    <w:rsid w:val="00C13AFF"/>
    <w:rsid w:val="00C159F7"/>
    <w:rsid w:val="00C15D8E"/>
    <w:rsid w:val="00C179C7"/>
    <w:rsid w:val="00C17E08"/>
    <w:rsid w:val="00C26F0A"/>
    <w:rsid w:val="00C301C8"/>
    <w:rsid w:val="00C30A1C"/>
    <w:rsid w:val="00C360F6"/>
    <w:rsid w:val="00C364F2"/>
    <w:rsid w:val="00C469EC"/>
    <w:rsid w:val="00C53B77"/>
    <w:rsid w:val="00C57B7E"/>
    <w:rsid w:val="00C65B95"/>
    <w:rsid w:val="00C71937"/>
    <w:rsid w:val="00C72F20"/>
    <w:rsid w:val="00C80330"/>
    <w:rsid w:val="00C84744"/>
    <w:rsid w:val="00C92C41"/>
    <w:rsid w:val="00C941EE"/>
    <w:rsid w:val="00C95CA9"/>
    <w:rsid w:val="00CA2F80"/>
    <w:rsid w:val="00CB04D9"/>
    <w:rsid w:val="00CB49E6"/>
    <w:rsid w:val="00CC42A3"/>
    <w:rsid w:val="00CC5E90"/>
    <w:rsid w:val="00CC7DD5"/>
    <w:rsid w:val="00CD670A"/>
    <w:rsid w:val="00CE2052"/>
    <w:rsid w:val="00CE4177"/>
    <w:rsid w:val="00CF1399"/>
    <w:rsid w:val="00CF2BEE"/>
    <w:rsid w:val="00CF5940"/>
    <w:rsid w:val="00CF6067"/>
    <w:rsid w:val="00D04B67"/>
    <w:rsid w:val="00D13FEF"/>
    <w:rsid w:val="00D26F8E"/>
    <w:rsid w:val="00D30055"/>
    <w:rsid w:val="00D36FF3"/>
    <w:rsid w:val="00D420E7"/>
    <w:rsid w:val="00D45579"/>
    <w:rsid w:val="00D47991"/>
    <w:rsid w:val="00D51FE9"/>
    <w:rsid w:val="00D522B9"/>
    <w:rsid w:val="00D556BD"/>
    <w:rsid w:val="00D57E3E"/>
    <w:rsid w:val="00D62BEB"/>
    <w:rsid w:val="00D65848"/>
    <w:rsid w:val="00D664E3"/>
    <w:rsid w:val="00D672CB"/>
    <w:rsid w:val="00D724C0"/>
    <w:rsid w:val="00D7552D"/>
    <w:rsid w:val="00D769A0"/>
    <w:rsid w:val="00D8253F"/>
    <w:rsid w:val="00D835D2"/>
    <w:rsid w:val="00D86B4D"/>
    <w:rsid w:val="00D92DA2"/>
    <w:rsid w:val="00D971ED"/>
    <w:rsid w:val="00DA26D1"/>
    <w:rsid w:val="00DA31CF"/>
    <w:rsid w:val="00DB24CB"/>
    <w:rsid w:val="00DB34A8"/>
    <w:rsid w:val="00DD12CA"/>
    <w:rsid w:val="00DD4D24"/>
    <w:rsid w:val="00DE5101"/>
    <w:rsid w:val="00DE62D8"/>
    <w:rsid w:val="00DF5013"/>
    <w:rsid w:val="00DF695A"/>
    <w:rsid w:val="00DF6D1A"/>
    <w:rsid w:val="00E0003A"/>
    <w:rsid w:val="00E00572"/>
    <w:rsid w:val="00E01C26"/>
    <w:rsid w:val="00E022EA"/>
    <w:rsid w:val="00E133B3"/>
    <w:rsid w:val="00E13882"/>
    <w:rsid w:val="00E13AA8"/>
    <w:rsid w:val="00E2030B"/>
    <w:rsid w:val="00E34186"/>
    <w:rsid w:val="00E3516E"/>
    <w:rsid w:val="00E37F58"/>
    <w:rsid w:val="00E42C27"/>
    <w:rsid w:val="00E4674A"/>
    <w:rsid w:val="00E545A3"/>
    <w:rsid w:val="00E613DD"/>
    <w:rsid w:val="00E6142F"/>
    <w:rsid w:val="00E66B46"/>
    <w:rsid w:val="00E67555"/>
    <w:rsid w:val="00E7610D"/>
    <w:rsid w:val="00E767AF"/>
    <w:rsid w:val="00E840D4"/>
    <w:rsid w:val="00E86C82"/>
    <w:rsid w:val="00E87294"/>
    <w:rsid w:val="00E90478"/>
    <w:rsid w:val="00E9640A"/>
    <w:rsid w:val="00E97251"/>
    <w:rsid w:val="00EA4F83"/>
    <w:rsid w:val="00EB1C58"/>
    <w:rsid w:val="00EC051D"/>
    <w:rsid w:val="00EC3B5B"/>
    <w:rsid w:val="00EC5F87"/>
    <w:rsid w:val="00EC7AA2"/>
    <w:rsid w:val="00ED24A2"/>
    <w:rsid w:val="00ED388F"/>
    <w:rsid w:val="00EE26BB"/>
    <w:rsid w:val="00EE330F"/>
    <w:rsid w:val="00EE459E"/>
    <w:rsid w:val="00EE45F6"/>
    <w:rsid w:val="00EE67C4"/>
    <w:rsid w:val="00EE750D"/>
    <w:rsid w:val="00EF0BF9"/>
    <w:rsid w:val="00EF7928"/>
    <w:rsid w:val="00F03E97"/>
    <w:rsid w:val="00F03EB8"/>
    <w:rsid w:val="00F0635A"/>
    <w:rsid w:val="00F117BA"/>
    <w:rsid w:val="00F11C22"/>
    <w:rsid w:val="00F1586E"/>
    <w:rsid w:val="00F161C9"/>
    <w:rsid w:val="00F318B8"/>
    <w:rsid w:val="00F331AB"/>
    <w:rsid w:val="00F33516"/>
    <w:rsid w:val="00F3413D"/>
    <w:rsid w:val="00F34329"/>
    <w:rsid w:val="00F43EA0"/>
    <w:rsid w:val="00F445AA"/>
    <w:rsid w:val="00F44B60"/>
    <w:rsid w:val="00F47968"/>
    <w:rsid w:val="00F52707"/>
    <w:rsid w:val="00F52EF2"/>
    <w:rsid w:val="00F624B5"/>
    <w:rsid w:val="00F64E3E"/>
    <w:rsid w:val="00F64E85"/>
    <w:rsid w:val="00F70806"/>
    <w:rsid w:val="00F763D1"/>
    <w:rsid w:val="00F766F9"/>
    <w:rsid w:val="00F80BD0"/>
    <w:rsid w:val="00F8214A"/>
    <w:rsid w:val="00F8298D"/>
    <w:rsid w:val="00F9317F"/>
    <w:rsid w:val="00F93C2C"/>
    <w:rsid w:val="00FA0109"/>
    <w:rsid w:val="00FA15DE"/>
    <w:rsid w:val="00FA6F2F"/>
    <w:rsid w:val="00FB1298"/>
    <w:rsid w:val="00FB5889"/>
    <w:rsid w:val="00FC0837"/>
    <w:rsid w:val="00FC0927"/>
    <w:rsid w:val="00FC0D40"/>
    <w:rsid w:val="00FC2F81"/>
    <w:rsid w:val="00FC2F99"/>
    <w:rsid w:val="00FC7C5D"/>
    <w:rsid w:val="00FD7E77"/>
    <w:rsid w:val="00FE39AE"/>
    <w:rsid w:val="00FF3B53"/>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5226"/>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link w:val="NoSpacingChar"/>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2E1203"/>
    <w:pPr>
      <w:spacing w:after="0" w:line="240" w:lineRule="auto"/>
      <w:ind w:left="0"/>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 w:type="paragraph" w:styleId="NormalWeb">
    <w:name w:val="Normal (Web)"/>
    <w:basedOn w:val="Normal"/>
    <w:uiPriority w:val="99"/>
    <w:unhideWhenUsed/>
    <w:rsid w:val="0090743E"/>
    <w:pPr>
      <w:spacing w:before="100" w:beforeAutospacing="1" w:after="100" w:afterAutospacing="1" w:line="240" w:lineRule="auto"/>
    </w:pPr>
    <w:rPr>
      <w:rFonts w:ascii="Times New Roman" w:eastAsia="Times New Roman" w:hAnsi="Times New Roman" w:cs="Times New Roman"/>
      <w:sz w:val="24"/>
      <w:szCs w:val="24"/>
      <w:lang w:val="en-CA" w:eastAsia="en-US"/>
    </w:rPr>
  </w:style>
  <w:style w:type="character" w:customStyle="1" w:styleId="apple-converted-space">
    <w:name w:val="apple-converted-space"/>
    <w:basedOn w:val="DefaultParagraphFont"/>
    <w:rsid w:val="0090743E"/>
  </w:style>
  <w:style w:type="character" w:styleId="UnresolvedMention">
    <w:name w:val="Unresolved Mention"/>
    <w:basedOn w:val="DefaultParagraphFont"/>
    <w:uiPriority w:val="99"/>
    <w:semiHidden/>
    <w:unhideWhenUsed/>
    <w:rsid w:val="000671AB"/>
    <w:rPr>
      <w:color w:val="605E5C"/>
      <w:shd w:val="clear" w:color="auto" w:fill="E1DFDD"/>
    </w:rPr>
  </w:style>
  <w:style w:type="paragraph" w:customStyle="1" w:styleId="hi">
    <w:name w:val="hi"/>
    <w:basedOn w:val="Normal"/>
    <w:rsid w:val="00D835D2"/>
    <w:pPr>
      <w:spacing w:before="100" w:beforeAutospacing="1" w:after="100" w:afterAutospacing="1" w:line="240" w:lineRule="auto"/>
    </w:pPr>
    <w:rPr>
      <w:rFonts w:ascii="Times New Roman" w:eastAsia="Times New Roman" w:hAnsi="Times New Roman" w:cs="Times New Roman"/>
      <w:sz w:val="24"/>
      <w:szCs w:val="24"/>
      <w:lang w:val="en-CA" w:eastAsia="en-US"/>
    </w:rPr>
  </w:style>
  <w:style w:type="character" w:customStyle="1" w:styleId="NoSpacingChar">
    <w:name w:val="No Spacing Char"/>
    <w:basedOn w:val="DefaultParagraphFont"/>
    <w:link w:val="NoSpacing"/>
    <w:uiPriority w:val="1"/>
    <w:rsid w:val="00BC32FE"/>
  </w:style>
  <w:style w:type="character" w:styleId="PageNumber">
    <w:name w:val="page number"/>
    <w:basedOn w:val="DefaultParagraphFont"/>
    <w:uiPriority w:val="99"/>
    <w:semiHidden/>
    <w:unhideWhenUsed/>
    <w:rsid w:val="00331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155075823">
      <w:bodyDiv w:val="1"/>
      <w:marLeft w:val="0"/>
      <w:marRight w:val="0"/>
      <w:marTop w:val="0"/>
      <w:marBottom w:val="0"/>
      <w:divBdr>
        <w:top w:val="none" w:sz="0" w:space="0" w:color="auto"/>
        <w:left w:val="none" w:sz="0" w:space="0" w:color="auto"/>
        <w:bottom w:val="none" w:sz="0" w:space="0" w:color="auto"/>
        <w:right w:val="none" w:sz="0" w:space="0" w:color="auto"/>
      </w:divBdr>
    </w:div>
    <w:div w:id="247660917">
      <w:bodyDiv w:val="1"/>
      <w:marLeft w:val="0"/>
      <w:marRight w:val="0"/>
      <w:marTop w:val="0"/>
      <w:marBottom w:val="0"/>
      <w:divBdr>
        <w:top w:val="none" w:sz="0" w:space="0" w:color="auto"/>
        <w:left w:val="none" w:sz="0" w:space="0" w:color="auto"/>
        <w:bottom w:val="none" w:sz="0" w:space="0" w:color="auto"/>
        <w:right w:val="none" w:sz="0" w:space="0" w:color="auto"/>
      </w:divBdr>
    </w:div>
    <w:div w:id="268974909">
      <w:bodyDiv w:val="1"/>
      <w:marLeft w:val="0"/>
      <w:marRight w:val="0"/>
      <w:marTop w:val="0"/>
      <w:marBottom w:val="0"/>
      <w:divBdr>
        <w:top w:val="none" w:sz="0" w:space="0" w:color="auto"/>
        <w:left w:val="none" w:sz="0" w:space="0" w:color="auto"/>
        <w:bottom w:val="none" w:sz="0" w:space="0" w:color="auto"/>
        <w:right w:val="none" w:sz="0" w:space="0" w:color="auto"/>
      </w:divBdr>
    </w:div>
    <w:div w:id="271010327">
      <w:bodyDiv w:val="1"/>
      <w:marLeft w:val="0"/>
      <w:marRight w:val="0"/>
      <w:marTop w:val="0"/>
      <w:marBottom w:val="0"/>
      <w:divBdr>
        <w:top w:val="none" w:sz="0" w:space="0" w:color="auto"/>
        <w:left w:val="none" w:sz="0" w:space="0" w:color="auto"/>
        <w:bottom w:val="none" w:sz="0" w:space="0" w:color="auto"/>
        <w:right w:val="none" w:sz="0" w:space="0" w:color="auto"/>
      </w:divBdr>
    </w:div>
    <w:div w:id="371997835">
      <w:bodyDiv w:val="1"/>
      <w:marLeft w:val="0"/>
      <w:marRight w:val="0"/>
      <w:marTop w:val="0"/>
      <w:marBottom w:val="0"/>
      <w:divBdr>
        <w:top w:val="none" w:sz="0" w:space="0" w:color="auto"/>
        <w:left w:val="none" w:sz="0" w:space="0" w:color="auto"/>
        <w:bottom w:val="none" w:sz="0" w:space="0" w:color="auto"/>
        <w:right w:val="none" w:sz="0" w:space="0" w:color="auto"/>
      </w:divBdr>
    </w:div>
    <w:div w:id="380135570">
      <w:bodyDiv w:val="1"/>
      <w:marLeft w:val="0"/>
      <w:marRight w:val="0"/>
      <w:marTop w:val="0"/>
      <w:marBottom w:val="0"/>
      <w:divBdr>
        <w:top w:val="none" w:sz="0" w:space="0" w:color="auto"/>
        <w:left w:val="none" w:sz="0" w:space="0" w:color="auto"/>
        <w:bottom w:val="none" w:sz="0" w:space="0" w:color="auto"/>
        <w:right w:val="none" w:sz="0" w:space="0" w:color="auto"/>
      </w:divBdr>
    </w:div>
    <w:div w:id="382677936">
      <w:bodyDiv w:val="1"/>
      <w:marLeft w:val="0"/>
      <w:marRight w:val="0"/>
      <w:marTop w:val="0"/>
      <w:marBottom w:val="0"/>
      <w:divBdr>
        <w:top w:val="none" w:sz="0" w:space="0" w:color="auto"/>
        <w:left w:val="none" w:sz="0" w:space="0" w:color="auto"/>
        <w:bottom w:val="none" w:sz="0" w:space="0" w:color="auto"/>
        <w:right w:val="none" w:sz="0" w:space="0" w:color="auto"/>
      </w:divBdr>
    </w:div>
    <w:div w:id="387995384">
      <w:bodyDiv w:val="1"/>
      <w:marLeft w:val="0"/>
      <w:marRight w:val="0"/>
      <w:marTop w:val="0"/>
      <w:marBottom w:val="0"/>
      <w:divBdr>
        <w:top w:val="none" w:sz="0" w:space="0" w:color="auto"/>
        <w:left w:val="none" w:sz="0" w:space="0" w:color="auto"/>
        <w:bottom w:val="none" w:sz="0" w:space="0" w:color="auto"/>
        <w:right w:val="none" w:sz="0" w:space="0" w:color="auto"/>
      </w:divBdr>
    </w:div>
    <w:div w:id="625475597">
      <w:bodyDiv w:val="1"/>
      <w:marLeft w:val="0"/>
      <w:marRight w:val="0"/>
      <w:marTop w:val="0"/>
      <w:marBottom w:val="0"/>
      <w:divBdr>
        <w:top w:val="none" w:sz="0" w:space="0" w:color="auto"/>
        <w:left w:val="none" w:sz="0" w:space="0" w:color="auto"/>
        <w:bottom w:val="none" w:sz="0" w:space="0" w:color="auto"/>
        <w:right w:val="none" w:sz="0" w:space="0" w:color="auto"/>
      </w:divBdr>
    </w:div>
    <w:div w:id="626200424">
      <w:bodyDiv w:val="1"/>
      <w:marLeft w:val="0"/>
      <w:marRight w:val="0"/>
      <w:marTop w:val="0"/>
      <w:marBottom w:val="0"/>
      <w:divBdr>
        <w:top w:val="none" w:sz="0" w:space="0" w:color="auto"/>
        <w:left w:val="none" w:sz="0" w:space="0" w:color="auto"/>
        <w:bottom w:val="none" w:sz="0" w:space="0" w:color="auto"/>
        <w:right w:val="none" w:sz="0" w:space="0" w:color="auto"/>
      </w:divBdr>
    </w:div>
    <w:div w:id="651638475">
      <w:bodyDiv w:val="1"/>
      <w:marLeft w:val="0"/>
      <w:marRight w:val="0"/>
      <w:marTop w:val="0"/>
      <w:marBottom w:val="0"/>
      <w:divBdr>
        <w:top w:val="none" w:sz="0" w:space="0" w:color="auto"/>
        <w:left w:val="none" w:sz="0" w:space="0" w:color="auto"/>
        <w:bottom w:val="none" w:sz="0" w:space="0" w:color="auto"/>
        <w:right w:val="none" w:sz="0" w:space="0" w:color="auto"/>
      </w:divBdr>
    </w:div>
    <w:div w:id="702630397">
      <w:bodyDiv w:val="1"/>
      <w:marLeft w:val="0"/>
      <w:marRight w:val="0"/>
      <w:marTop w:val="0"/>
      <w:marBottom w:val="0"/>
      <w:divBdr>
        <w:top w:val="none" w:sz="0" w:space="0" w:color="auto"/>
        <w:left w:val="none" w:sz="0" w:space="0" w:color="auto"/>
        <w:bottom w:val="none" w:sz="0" w:space="0" w:color="auto"/>
        <w:right w:val="none" w:sz="0" w:space="0" w:color="auto"/>
      </w:divBdr>
    </w:div>
    <w:div w:id="741685342">
      <w:bodyDiv w:val="1"/>
      <w:marLeft w:val="0"/>
      <w:marRight w:val="0"/>
      <w:marTop w:val="0"/>
      <w:marBottom w:val="0"/>
      <w:divBdr>
        <w:top w:val="none" w:sz="0" w:space="0" w:color="auto"/>
        <w:left w:val="none" w:sz="0" w:space="0" w:color="auto"/>
        <w:bottom w:val="none" w:sz="0" w:space="0" w:color="auto"/>
        <w:right w:val="none" w:sz="0" w:space="0" w:color="auto"/>
      </w:divBdr>
    </w:div>
    <w:div w:id="792794326">
      <w:bodyDiv w:val="1"/>
      <w:marLeft w:val="0"/>
      <w:marRight w:val="0"/>
      <w:marTop w:val="0"/>
      <w:marBottom w:val="0"/>
      <w:divBdr>
        <w:top w:val="none" w:sz="0" w:space="0" w:color="auto"/>
        <w:left w:val="none" w:sz="0" w:space="0" w:color="auto"/>
        <w:bottom w:val="none" w:sz="0" w:space="0" w:color="auto"/>
        <w:right w:val="none" w:sz="0" w:space="0" w:color="auto"/>
      </w:divBdr>
    </w:div>
    <w:div w:id="891767835">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995567431">
      <w:bodyDiv w:val="1"/>
      <w:marLeft w:val="0"/>
      <w:marRight w:val="0"/>
      <w:marTop w:val="0"/>
      <w:marBottom w:val="0"/>
      <w:divBdr>
        <w:top w:val="none" w:sz="0" w:space="0" w:color="auto"/>
        <w:left w:val="none" w:sz="0" w:space="0" w:color="auto"/>
        <w:bottom w:val="none" w:sz="0" w:space="0" w:color="auto"/>
        <w:right w:val="none" w:sz="0" w:space="0" w:color="auto"/>
      </w:divBdr>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058045495">
      <w:bodyDiv w:val="1"/>
      <w:marLeft w:val="0"/>
      <w:marRight w:val="0"/>
      <w:marTop w:val="0"/>
      <w:marBottom w:val="0"/>
      <w:divBdr>
        <w:top w:val="none" w:sz="0" w:space="0" w:color="auto"/>
        <w:left w:val="none" w:sz="0" w:space="0" w:color="auto"/>
        <w:bottom w:val="none" w:sz="0" w:space="0" w:color="auto"/>
        <w:right w:val="none" w:sz="0" w:space="0" w:color="auto"/>
      </w:divBdr>
    </w:div>
    <w:div w:id="1065182631">
      <w:bodyDiv w:val="1"/>
      <w:marLeft w:val="0"/>
      <w:marRight w:val="0"/>
      <w:marTop w:val="0"/>
      <w:marBottom w:val="0"/>
      <w:divBdr>
        <w:top w:val="none" w:sz="0" w:space="0" w:color="auto"/>
        <w:left w:val="none" w:sz="0" w:space="0" w:color="auto"/>
        <w:bottom w:val="none" w:sz="0" w:space="0" w:color="auto"/>
        <w:right w:val="none" w:sz="0" w:space="0" w:color="auto"/>
      </w:divBdr>
    </w:div>
    <w:div w:id="1131483240">
      <w:bodyDiv w:val="1"/>
      <w:marLeft w:val="0"/>
      <w:marRight w:val="0"/>
      <w:marTop w:val="0"/>
      <w:marBottom w:val="0"/>
      <w:divBdr>
        <w:top w:val="none" w:sz="0" w:space="0" w:color="auto"/>
        <w:left w:val="none" w:sz="0" w:space="0" w:color="auto"/>
        <w:bottom w:val="none" w:sz="0" w:space="0" w:color="auto"/>
        <w:right w:val="none" w:sz="0" w:space="0" w:color="auto"/>
      </w:divBdr>
    </w:div>
    <w:div w:id="1140807659">
      <w:bodyDiv w:val="1"/>
      <w:marLeft w:val="0"/>
      <w:marRight w:val="0"/>
      <w:marTop w:val="0"/>
      <w:marBottom w:val="0"/>
      <w:divBdr>
        <w:top w:val="none" w:sz="0" w:space="0" w:color="auto"/>
        <w:left w:val="none" w:sz="0" w:space="0" w:color="auto"/>
        <w:bottom w:val="none" w:sz="0" w:space="0" w:color="auto"/>
        <w:right w:val="none" w:sz="0" w:space="0" w:color="auto"/>
      </w:divBdr>
    </w:div>
    <w:div w:id="1155225330">
      <w:bodyDiv w:val="1"/>
      <w:marLeft w:val="0"/>
      <w:marRight w:val="0"/>
      <w:marTop w:val="0"/>
      <w:marBottom w:val="0"/>
      <w:divBdr>
        <w:top w:val="none" w:sz="0" w:space="0" w:color="auto"/>
        <w:left w:val="none" w:sz="0" w:space="0" w:color="auto"/>
        <w:bottom w:val="none" w:sz="0" w:space="0" w:color="auto"/>
        <w:right w:val="none" w:sz="0" w:space="0" w:color="auto"/>
      </w:divBdr>
    </w:div>
    <w:div w:id="1190609394">
      <w:bodyDiv w:val="1"/>
      <w:marLeft w:val="0"/>
      <w:marRight w:val="0"/>
      <w:marTop w:val="0"/>
      <w:marBottom w:val="0"/>
      <w:divBdr>
        <w:top w:val="none" w:sz="0" w:space="0" w:color="auto"/>
        <w:left w:val="none" w:sz="0" w:space="0" w:color="auto"/>
        <w:bottom w:val="none" w:sz="0" w:space="0" w:color="auto"/>
        <w:right w:val="none" w:sz="0" w:space="0" w:color="auto"/>
      </w:divBdr>
    </w:div>
    <w:div w:id="1315373521">
      <w:bodyDiv w:val="1"/>
      <w:marLeft w:val="0"/>
      <w:marRight w:val="0"/>
      <w:marTop w:val="0"/>
      <w:marBottom w:val="0"/>
      <w:divBdr>
        <w:top w:val="none" w:sz="0" w:space="0" w:color="auto"/>
        <w:left w:val="none" w:sz="0" w:space="0" w:color="auto"/>
        <w:bottom w:val="none" w:sz="0" w:space="0" w:color="auto"/>
        <w:right w:val="none" w:sz="0" w:space="0" w:color="auto"/>
      </w:divBdr>
    </w:div>
    <w:div w:id="1322587778">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339696077">
      <w:bodyDiv w:val="1"/>
      <w:marLeft w:val="0"/>
      <w:marRight w:val="0"/>
      <w:marTop w:val="0"/>
      <w:marBottom w:val="0"/>
      <w:divBdr>
        <w:top w:val="none" w:sz="0" w:space="0" w:color="auto"/>
        <w:left w:val="none" w:sz="0" w:space="0" w:color="auto"/>
        <w:bottom w:val="none" w:sz="0" w:space="0" w:color="auto"/>
        <w:right w:val="none" w:sz="0" w:space="0" w:color="auto"/>
      </w:divBdr>
    </w:div>
    <w:div w:id="1497067500">
      <w:bodyDiv w:val="1"/>
      <w:marLeft w:val="0"/>
      <w:marRight w:val="0"/>
      <w:marTop w:val="0"/>
      <w:marBottom w:val="0"/>
      <w:divBdr>
        <w:top w:val="none" w:sz="0" w:space="0" w:color="auto"/>
        <w:left w:val="none" w:sz="0" w:space="0" w:color="auto"/>
        <w:bottom w:val="none" w:sz="0" w:space="0" w:color="auto"/>
        <w:right w:val="none" w:sz="0" w:space="0" w:color="auto"/>
      </w:divBdr>
    </w:div>
    <w:div w:id="1499272381">
      <w:bodyDiv w:val="1"/>
      <w:marLeft w:val="0"/>
      <w:marRight w:val="0"/>
      <w:marTop w:val="0"/>
      <w:marBottom w:val="0"/>
      <w:divBdr>
        <w:top w:val="none" w:sz="0" w:space="0" w:color="auto"/>
        <w:left w:val="none" w:sz="0" w:space="0" w:color="auto"/>
        <w:bottom w:val="none" w:sz="0" w:space="0" w:color="auto"/>
        <w:right w:val="none" w:sz="0" w:space="0" w:color="auto"/>
      </w:divBdr>
    </w:div>
    <w:div w:id="1503006242">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760298377">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 w:id="1861509878">
      <w:bodyDiv w:val="1"/>
      <w:marLeft w:val="0"/>
      <w:marRight w:val="0"/>
      <w:marTop w:val="0"/>
      <w:marBottom w:val="0"/>
      <w:divBdr>
        <w:top w:val="none" w:sz="0" w:space="0" w:color="auto"/>
        <w:left w:val="none" w:sz="0" w:space="0" w:color="auto"/>
        <w:bottom w:val="none" w:sz="0" w:space="0" w:color="auto"/>
        <w:right w:val="none" w:sz="0" w:space="0" w:color="auto"/>
      </w:divBdr>
    </w:div>
    <w:div w:id="1873297351">
      <w:bodyDiv w:val="1"/>
      <w:marLeft w:val="0"/>
      <w:marRight w:val="0"/>
      <w:marTop w:val="0"/>
      <w:marBottom w:val="0"/>
      <w:divBdr>
        <w:top w:val="none" w:sz="0" w:space="0" w:color="auto"/>
        <w:left w:val="none" w:sz="0" w:space="0" w:color="auto"/>
        <w:bottom w:val="none" w:sz="0" w:space="0" w:color="auto"/>
        <w:right w:val="none" w:sz="0" w:space="0" w:color="auto"/>
      </w:divBdr>
      <w:divsChild>
        <w:div w:id="413745726">
          <w:marLeft w:val="375"/>
          <w:marRight w:val="-4875"/>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customXml/itemProps3.xml><?xml version="1.0" encoding="utf-8"?>
<ds:datastoreItem xmlns:ds="http://schemas.openxmlformats.org/officeDocument/2006/customXml" ds:itemID="{06C206D6-F680-4B2C-B445-8F8C644A1D48}">
  <ds:schemaRefs>
    <ds:schemaRef ds:uri="http://schemas.microsoft.com/sharepoint/v3/contenttype/forms"/>
  </ds:schemaRefs>
</ds:datastoreItem>
</file>

<file path=customXml/itemProps4.xml><?xml version="1.0" encoding="utf-8"?>
<ds:datastoreItem xmlns:ds="http://schemas.openxmlformats.org/officeDocument/2006/customXml" ds:itemID="{5BF8A30C-D9A0-9F49-80FC-CCD006566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C:\Users\sazurin\AppData\Roaming\Microsoft\Templates\Project scope report (Business Blue design).dotx</Template>
  <TotalTime>462</TotalTime>
  <Pages>8</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Analytic Plan</dc:subject>
  <dc:creator>Sarah Chui</dc:creator>
  <cp:keywords/>
  <cp:lastModifiedBy>Victor Lara Villa</cp:lastModifiedBy>
  <cp:revision>78</cp:revision>
  <dcterms:created xsi:type="dcterms:W3CDTF">2021-11-25T23:14:00Z</dcterms:created>
  <dcterms:modified xsi:type="dcterms:W3CDTF">2021-11-26T20:05:00Z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