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33" w:rsidRDefault="00477C33" w:rsidP="00477C33">
      <w:pPr>
        <w:ind w:left="-720"/>
        <w:rPr>
          <w:b/>
          <w:u w:val="single"/>
        </w:rPr>
      </w:pPr>
      <w:r>
        <w:rPr>
          <w:b/>
          <w:u w:val="single"/>
        </w:rPr>
        <w:t>Pre-Deployment Steps:</w:t>
      </w:r>
    </w:p>
    <w:p w:rsidR="00477C33" w:rsidRPr="00477C33" w:rsidRDefault="00477C33" w:rsidP="00477C3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Set up a domain name for your org. </w:t>
      </w:r>
      <w:r w:rsidRPr="00477C33">
        <w:t>You need to have a domain before you create the below connected app, auth. Provider and Named credentials for smooth authentication.</w:t>
      </w:r>
    </w:p>
    <w:p w:rsidR="00477C33" w:rsidRDefault="00477C33" w:rsidP="00477C33">
      <w:pPr>
        <w:pStyle w:val="ListParagraph"/>
        <w:ind w:left="-360"/>
      </w:pPr>
      <w:r>
        <w:t>Ignore if the domain is already present.</w:t>
      </w:r>
    </w:p>
    <w:p w:rsidR="00477C33" w:rsidRDefault="00477C33" w:rsidP="00477C33">
      <w:pPr>
        <w:pStyle w:val="ListParagraph"/>
        <w:ind w:left="-360"/>
      </w:pPr>
    </w:p>
    <w:p w:rsidR="00477C33" w:rsidRPr="00477C33" w:rsidRDefault="00477C33" w:rsidP="00B774E5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 w:rsidRPr="00477C33">
        <w:rPr>
          <w:u w:val="single"/>
        </w:rPr>
        <w:t>Create Connected app</w:t>
      </w:r>
    </w:p>
    <w:p w:rsidR="00477C33" w:rsidRPr="00477C33" w:rsidRDefault="00477C33" w:rsidP="00B774E5">
      <w:pPr>
        <w:pStyle w:val="ListParagraph"/>
        <w:spacing w:before="240" w:after="0" w:line="240" w:lineRule="auto"/>
        <w:ind w:left="-360"/>
        <w:contextualSpacing w:val="0"/>
        <w:rPr>
          <w:b/>
          <w:sz w:val="24"/>
          <w:szCs w:val="24"/>
        </w:rPr>
      </w:pPr>
      <w:r w:rsidRPr="00477C33">
        <w:rPr>
          <w:b/>
          <w:sz w:val="24"/>
          <w:szCs w:val="24"/>
        </w:rPr>
        <w:t xml:space="preserve">Name: </w:t>
      </w:r>
      <w:proofErr w:type="spellStart"/>
      <w:r w:rsidRPr="00477C33">
        <w:rPr>
          <w:b/>
          <w:sz w:val="24"/>
          <w:szCs w:val="24"/>
        </w:rPr>
        <w:t>CallSameOrgApi_app</w:t>
      </w:r>
      <w:proofErr w:type="spellEnd"/>
    </w:p>
    <w:p w:rsidR="00477C33" w:rsidRDefault="00477C33" w:rsidP="00B774E5">
      <w:pPr>
        <w:pStyle w:val="ListParagraph"/>
        <w:spacing w:before="240" w:after="0" w:line="240" w:lineRule="auto"/>
        <w:ind w:left="-360"/>
        <w:contextualSpacing w:val="0"/>
      </w:pPr>
      <w:r>
        <w:t xml:space="preserve">This connected app will be used for authenticating the request when calling the REST </w:t>
      </w:r>
      <w:proofErr w:type="spellStart"/>
      <w:r>
        <w:t>api</w:t>
      </w:r>
      <w:proofErr w:type="spellEnd"/>
      <w:r>
        <w:t xml:space="preserve"> service of same Salesforce org. As part of framework this will be used to insert </w:t>
      </w:r>
      <w:proofErr w:type="spellStart"/>
      <w:r>
        <w:t>webservice</w:t>
      </w:r>
      <w:proofErr w:type="spellEnd"/>
      <w:r>
        <w:t xml:space="preserve"> log records via REST callout but it can be extended for making callouts to other REST services of same org. </w:t>
      </w:r>
    </w:p>
    <w:p w:rsidR="00477C33" w:rsidRDefault="00477C33" w:rsidP="00477C33">
      <w:pPr>
        <w:pStyle w:val="ListParagraph"/>
        <w:spacing w:after="0" w:line="240" w:lineRule="auto"/>
        <w:ind w:left="-360"/>
        <w:contextualSpacing w:val="0"/>
      </w:pPr>
    </w:p>
    <w:p w:rsidR="00477C33" w:rsidRDefault="00477C33" w:rsidP="00477C33">
      <w:pPr>
        <w:pStyle w:val="ListParagraph"/>
        <w:spacing w:after="0" w:line="240" w:lineRule="auto"/>
        <w:ind w:left="-360"/>
        <w:contextualSpacing w:val="0"/>
      </w:pPr>
      <w:r>
        <w:t>Below is the screenshot for reference:</w:t>
      </w:r>
    </w:p>
    <w:p w:rsidR="00477C33" w:rsidRDefault="00477C33" w:rsidP="00477C33">
      <w:pPr>
        <w:pStyle w:val="ListParagraph"/>
        <w:spacing w:after="0" w:line="240" w:lineRule="auto"/>
        <w:ind w:left="-360"/>
        <w:contextualSpacing w:val="0"/>
        <w:rPr>
          <w:b/>
          <w:u w:val="single"/>
        </w:rPr>
      </w:pPr>
      <w:r>
        <w:rPr>
          <w:noProof/>
        </w:rPr>
        <w:drawing>
          <wp:inline distT="0" distB="0" distL="0" distR="0" wp14:anchorId="385051EC" wp14:editId="7C639AFB">
            <wp:extent cx="5943600" cy="2977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33" w:rsidRDefault="00477C33" w:rsidP="00477C33">
      <w:pPr>
        <w:pStyle w:val="ListParagraph"/>
        <w:spacing w:after="0" w:line="240" w:lineRule="auto"/>
        <w:ind w:left="-360"/>
        <w:contextualSpacing w:val="0"/>
        <w:rPr>
          <w:rFonts w:ascii="Calibri" w:hAnsi="Calibri" w:cs="Times New Roman"/>
        </w:rPr>
      </w:pPr>
    </w:p>
    <w:p w:rsidR="00477C33" w:rsidRDefault="00477C33" w:rsidP="00477C33">
      <w:pPr>
        <w:pStyle w:val="ListParagraph"/>
        <w:spacing w:after="0" w:line="240" w:lineRule="auto"/>
        <w:ind w:left="-360"/>
        <w:contextualSpacing w:val="0"/>
        <w:rPr>
          <w:rFonts w:ascii="Calibri" w:hAnsi="Calibri" w:cs="Times New Roman"/>
        </w:rPr>
      </w:pPr>
      <w:r>
        <w:rPr>
          <w:rFonts w:ascii="Calibri" w:hAnsi="Calibri" w:cs="Times New Roman"/>
        </w:rPr>
        <w:t>While creating the app keep the callback URL value as ‘TEMP:VALUE’. Once the Auth. Provider is created then replace the callback URL value with the callback URL from Auth. Provider.</w:t>
      </w:r>
    </w:p>
    <w:p w:rsidR="00B774E5" w:rsidRDefault="00B774E5" w:rsidP="00477C33">
      <w:pPr>
        <w:pStyle w:val="ListParagraph"/>
        <w:spacing w:after="0" w:line="240" w:lineRule="auto"/>
        <w:ind w:left="-360"/>
        <w:contextualSpacing w:val="0"/>
        <w:rPr>
          <w:rFonts w:ascii="Calibri" w:hAnsi="Calibri" w:cs="Times New Roman"/>
        </w:rPr>
      </w:pPr>
    </w:p>
    <w:p w:rsidR="00B774E5" w:rsidRPr="00B774E5" w:rsidRDefault="00B774E5" w:rsidP="00B774E5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Calibri" w:hAnsi="Calibri" w:cs="Times New Roman"/>
          <w:u w:val="single"/>
        </w:rPr>
      </w:pPr>
      <w:r w:rsidRPr="00B774E5">
        <w:rPr>
          <w:rFonts w:ascii="Calibri" w:hAnsi="Calibri" w:cs="Times New Roman"/>
          <w:u w:val="single"/>
        </w:rPr>
        <w:t>Create Auth. Provider</w:t>
      </w:r>
    </w:p>
    <w:p w:rsidR="00B774E5" w:rsidRDefault="00B774E5" w:rsidP="00B774E5">
      <w:pPr>
        <w:pStyle w:val="ListParagraph"/>
        <w:spacing w:line="240" w:lineRule="auto"/>
        <w:ind w:left="-360"/>
        <w:contextualSpacing w:val="0"/>
        <w:rPr>
          <w:b/>
          <w:sz w:val="24"/>
          <w:szCs w:val="24"/>
        </w:rPr>
      </w:pPr>
      <w:r w:rsidRPr="00B774E5">
        <w:rPr>
          <w:rFonts w:ascii="Calibri" w:hAnsi="Calibri" w:cs="Times New Roman"/>
          <w:b/>
          <w:sz w:val="24"/>
          <w:szCs w:val="24"/>
        </w:rPr>
        <w:t>Name</w:t>
      </w:r>
      <w:r w:rsidRPr="00B774E5">
        <w:rPr>
          <w:rFonts w:ascii="Calibri" w:hAnsi="Calibri" w:cs="Times New Roman"/>
          <w:b/>
        </w:rPr>
        <w:t>:</w:t>
      </w:r>
      <w:r>
        <w:rPr>
          <w:rFonts w:ascii="Calibri" w:hAnsi="Calibri" w:cs="Times New Roman"/>
        </w:rPr>
        <w:t xml:space="preserve"> </w:t>
      </w:r>
      <w:proofErr w:type="spellStart"/>
      <w:r w:rsidRPr="00B774E5">
        <w:rPr>
          <w:b/>
          <w:sz w:val="24"/>
          <w:szCs w:val="24"/>
        </w:rPr>
        <w:t>CallSameOrgApi_AuthProvider</w:t>
      </w:r>
      <w:proofErr w:type="spellEnd"/>
    </w:p>
    <w:p w:rsidR="00B774E5" w:rsidRPr="00B774E5" w:rsidRDefault="00B774E5" w:rsidP="00B774E5">
      <w:pPr>
        <w:pStyle w:val="ListParagraph"/>
        <w:spacing w:line="240" w:lineRule="auto"/>
        <w:ind w:left="-360"/>
        <w:contextualSpacing w:val="0"/>
        <w:rPr>
          <w:b/>
          <w:sz w:val="24"/>
          <w:szCs w:val="24"/>
        </w:rPr>
      </w:pPr>
      <w:r>
        <w:t xml:space="preserve">This authentication provider will be used for authenticating the request when calling the REST </w:t>
      </w:r>
      <w:proofErr w:type="spellStart"/>
      <w:r>
        <w:t>api</w:t>
      </w:r>
      <w:proofErr w:type="spellEnd"/>
      <w:r>
        <w:t xml:space="preserve"> service of same Salesforce org. As part of framework this will be used to insert </w:t>
      </w:r>
      <w:proofErr w:type="spellStart"/>
      <w:r>
        <w:t>webservice</w:t>
      </w:r>
      <w:proofErr w:type="spellEnd"/>
      <w:r>
        <w:t xml:space="preserve"> log records via REST callout but it can be extended for making callouts to other REST services of same org. </w:t>
      </w:r>
    </w:p>
    <w:p w:rsidR="00B774E5" w:rsidRDefault="00B774E5" w:rsidP="00B774E5">
      <w:pPr>
        <w:pStyle w:val="ListParagraph"/>
        <w:spacing w:after="0" w:line="240" w:lineRule="auto"/>
        <w:ind w:left="-360"/>
        <w:contextualSpacing w:val="0"/>
      </w:pPr>
      <w:r>
        <w:t>Below is the screenshot for reference:</w:t>
      </w:r>
    </w:p>
    <w:p w:rsidR="00B774E5" w:rsidRDefault="00B774E5" w:rsidP="00B774E5">
      <w:pPr>
        <w:pStyle w:val="ListParagraph"/>
        <w:spacing w:after="0" w:line="240" w:lineRule="auto"/>
        <w:ind w:left="-360"/>
        <w:contextualSpacing w:val="0"/>
        <w:rPr>
          <w:rFonts w:ascii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4B86D277" wp14:editId="0E450224">
            <wp:extent cx="5943600" cy="3274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E5" w:rsidRDefault="00B774E5" w:rsidP="00B774E5">
      <w:pPr>
        <w:pStyle w:val="ListParagraph"/>
        <w:spacing w:after="0" w:line="240" w:lineRule="auto"/>
        <w:ind w:left="-360"/>
        <w:contextualSpacing w:val="0"/>
        <w:rPr>
          <w:rFonts w:ascii="Calibri" w:hAnsi="Calibri" w:cs="Times New Roman"/>
        </w:rPr>
      </w:pPr>
    </w:p>
    <w:p w:rsidR="00B774E5" w:rsidRDefault="00B774E5" w:rsidP="00B774E5">
      <w:pPr>
        <w:pStyle w:val="ListParagraph"/>
        <w:spacing w:after="0" w:line="240" w:lineRule="auto"/>
        <w:ind w:left="-360"/>
        <w:contextualSpacing w:val="0"/>
      </w:pPr>
      <w:r>
        <w:t>Copy the consumer key and secret from Connected App. Also copy the auto-generated callback URL and paste in Connected app. So, this would link the connected app and auth. Provider together.</w:t>
      </w:r>
    </w:p>
    <w:p w:rsidR="00B774E5" w:rsidRDefault="00B774E5" w:rsidP="00B774E5">
      <w:pPr>
        <w:pStyle w:val="ListParagraph"/>
        <w:spacing w:after="0" w:line="240" w:lineRule="auto"/>
        <w:ind w:left="-360"/>
        <w:contextualSpacing w:val="0"/>
      </w:pPr>
    </w:p>
    <w:p w:rsidR="00B774E5" w:rsidRPr="0003041F" w:rsidRDefault="0003041F" w:rsidP="0003041F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Calibri" w:hAnsi="Calibri" w:cs="Times New Roman"/>
          <w:u w:val="single"/>
        </w:rPr>
      </w:pPr>
      <w:r w:rsidRPr="0003041F">
        <w:rPr>
          <w:rFonts w:ascii="Calibri" w:hAnsi="Calibri" w:cs="Times New Roman"/>
          <w:u w:val="single"/>
        </w:rPr>
        <w:t>Create Named Credential</w:t>
      </w:r>
    </w:p>
    <w:p w:rsidR="0003041F" w:rsidRDefault="0003041F" w:rsidP="0003041F">
      <w:pPr>
        <w:pStyle w:val="ListParagraph"/>
        <w:spacing w:line="240" w:lineRule="auto"/>
        <w:ind w:left="-360"/>
        <w:contextualSpacing w:val="0"/>
        <w:rPr>
          <w:rFonts w:ascii="Calibri" w:hAnsi="Calibri" w:cs="Times New Roman"/>
          <w:b/>
          <w:sz w:val="24"/>
          <w:szCs w:val="24"/>
        </w:rPr>
      </w:pPr>
      <w:r w:rsidRPr="0003041F">
        <w:rPr>
          <w:rFonts w:ascii="Calibri" w:hAnsi="Calibri" w:cs="Times New Roman"/>
          <w:b/>
          <w:sz w:val="24"/>
          <w:szCs w:val="24"/>
        </w:rPr>
        <w:t xml:space="preserve">Name: </w:t>
      </w:r>
      <w:proofErr w:type="spellStart"/>
      <w:r w:rsidRPr="0003041F">
        <w:rPr>
          <w:rFonts w:ascii="Calibri" w:hAnsi="Calibri" w:cs="Times New Roman"/>
          <w:b/>
          <w:sz w:val="24"/>
          <w:szCs w:val="24"/>
        </w:rPr>
        <w:t>CallSameOrgApi</w:t>
      </w:r>
      <w:proofErr w:type="spellEnd"/>
    </w:p>
    <w:p w:rsidR="0003041F" w:rsidRPr="0003041F" w:rsidRDefault="0003041F" w:rsidP="0003041F">
      <w:pPr>
        <w:pStyle w:val="ListParagraph"/>
        <w:spacing w:line="240" w:lineRule="auto"/>
        <w:ind w:left="-360"/>
        <w:contextualSpacing w:val="0"/>
        <w:rPr>
          <w:rFonts w:ascii="Calibri" w:hAnsi="Calibri" w:cs="Times New Roman"/>
          <w:sz w:val="24"/>
          <w:szCs w:val="24"/>
        </w:rPr>
      </w:pPr>
      <w:r>
        <w:t xml:space="preserve">This named credential will be used for authenticating the request when calling the REST </w:t>
      </w:r>
      <w:proofErr w:type="spellStart"/>
      <w:r>
        <w:t>api</w:t>
      </w:r>
      <w:proofErr w:type="spellEnd"/>
      <w:r>
        <w:t xml:space="preserve"> service of same Salesforce org. As part of framework this will be used to insert </w:t>
      </w:r>
      <w:proofErr w:type="spellStart"/>
      <w:r>
        <w:t>webservice</w:t>
      </w:r>
      <w:proofErr w:type="spellEnd"/>
      <w:r>
        <w:t xml:space="preserve"> log records via REST callout but it can be extended for making callouts to other REST services of same org. </w:t>
      </w:r>
    </w:p>
    <w:p w:rsidR="0003041F" w:rsidRDefault="0003041F" w:rsidP="0003041F">
      <w:pPr>
        <w:pStyle w:val="ListParagraph"/>
        <w:spacing w:after="0" w:line="240" w:lineRule="auto"/>
        <w:ind w:left="-360"/>
        <w:contextualSpacing w:val="0"/>
      </w:pPr>
      <w:r>
        <w:t>Below is the screenshot for reference:</w:t>
      </w:r>
    </w:p>
    <w:p w:rsidR="0003041F" w:rsidRDefault="0003041F" w:rsidP="0003041F">
      <w:pPr>
        <w:pStyle w:val="ListParagraph"/>
        <w:spacing w:line="240" w:lineRule="auto"/>
        <w:ind w:left="-360"/>
        <w:contextualSpacing w:val="0"/>
        <w:rPr>
          <w:rFonts w:ascii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350AAC0F" wp14:editId="75779117">
            <wp:extent cx="5120640" cy="3485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453" cy="34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BF" w:rsidRDefault="00060EBF" w:rsidP="0003041F">
      <w:pPr>
        <w:pStyle w:val="ListParagraph"/>
        <w:spacing w:line="240" w:lineRule="auto"/>
        <w:ind w:left="-360"/>
        <w:contextualSpacing w:val="0"/>
        <w:rPr>
          <w:rFonts w:ascii="Calibri" w:hAnsi="Calibri" w:cs="Times New Roman"/>
        </w:rPr>
      </w:pPr>
    </w:p>
    <w:p w:rsidR="00060EBF" w:rsidRDefault="00060EBF" w:rsidP="00060EBF">
      <w:pPr>
        <w:ind w:left="-360"/>
      </w:pPr>
      <w:r w:rsidRPr="00596580">
        <w:t xml:space="preserve">For the URL, enter the URL for your ORG but make sure it’s </w:t>
      </w:r>
      <w:r w:rsidRPr="00596580">
        <w:rPr>
          <w:b/>
        </w:rPr>
        <w:t>***. my.salesforce.com</w:t>
      </w:r>
      <w:r>
        <w:t xml:space="preserve"> i.e. domain name</w:t>
      </w:r>
      <w:r w:rsidRPr="00596580">
        <w:t xml:space="preserve">. Then clear the checkbox “Start Authentication Flow on Save” and click save. </w:t>
      </w:r>
    </w:p>
    <w:p w:rsidR="00060EBF" w:rsidRDefault="00060EBF" w:rsidP="00060EBF">
      <w:pPr>
        <w:ind w:left="-360"/>
      </w:pPr>
      <w:r w:rsidRPr="00596580">
        <w:t xml:space="preserve">Click Edit, make sure the checkbox is checked and save again. </w:t>
      </w:r>
    </w:p>
    <w:p w:rsidR="00060EBF" w:rsidRPr="0003041F" w:rsidRDefault="00060EBF" w:rsidP="00060EBF">
      <w:pPr>
        <w:pStyle w:val="ListParagraph"/>
        <w:spacing w:line="240" w:lineRule="auto"/>
        <w:ind w:left="-360"/>
        <w:contextualSpacing w:val="0"/>
        <w:rPr>
          <w:rFonts w:ascii="Calibri" w:hAnsi="Calibri" w:cs="Times New Roman"/>
        </w:rPr>
      </w:pPr>
      <w:r>
        <w:t>The reason for</w:t>
      </w:r>
      <w:r w:rsidRPr="00596580">
        <w:t xml:space="preserve"> not set</w:t>
      </w:r>
      <w:r>
        <w:t xml:space="preserve">ting the checkbox the first time is that </w:t>
      </w:r>
      <w:r w:rsidRPr="00596580">
        <w:t>if you make some mistakes saving this you’ll have to restart the form.</w:t>
      </w:r>
    </w:p>
    <w:p w:rsidR="00477C33" w:rsidRPr="00B774E5" w:rsidRDefault="00477C33" w:rsidP="00B774E5">
      <w:pPr>
        <w:spacing w:after="0" w:line="240" w:lineRule="auto"/>
        <w:rPr>
          <w:b/>
          <w:sz w:val="28"/>
          <w:szCs w:val="28"/>
        </w:rPr>
      </w:pPr>
      <w:r w:rsidRPr="00B774E5">
        <w:rPr>
          <w:b/>
          <w:u w:val="single"/>
        </w:rPr>
        <w:br w:type="page"/>
      </w:r>
    </w:p>
    <w:p w:rsidR="00477C33" w:rsidRPr="00477C33" w:rsidRDefault="00477C33" w:rsidP="00AC78DC">
      <w:pPr>
        <w:ind w:left="-720"/>
        <w:rPr>
          <w:b/>
          <w:u w:val="single"/>
        </w:rPr>
      </w:pPr>
      <w:r w:rsidRPr="00477C33">
        <w:rPr>
          <w:b/>
          <w:u w:val="single"/>
        </w:rPr>
        <w:lastRenderedPageBreak/>
        <w:t>Post-Deployment Steps:</w:t>
      </w:r>
    </w:p>
    <w:p w:rsidR="0023442D" w:rsidRDefault="0023442D" w:rsidP="005307BA">
      <w:pPr>
        <w:pStyle w:val="ListParagraph"/>
        <w:numPr>
          <w:ilvl w:val="0"/>
          <w:numId w:val="6"/>
        </w:numPr>
        <w:spacing w:before="240"/>
      </w:pPr>
      <w:r>
        <w:t>Update value of custom label ‘</w:t>
      </w:r>
      <w:proofErr w:type="spellStart"/>
      <w:r w:rsidRPr="0023442D">
        <w:t>Org_Name</w:t>
      </w:r>
      <w:proofErr w:type="spellEnd"/>
      <w:r>
        <w:t>’ e.g. Dev, UAT, PROD.</w:t>
      </w:r>
    </w:p>
    <w:p w:rsidR="009C05DB" w:rsidRDefault="009C05DB" w:rsidP="005307BA">
      <w:pPr>
        <w:pStyle w:val="ListParagraph"/>
        <w:numPr>
          <w:ilvl w:val="0"/>
          <w:numId w:val="6"/>
        </w:numPr>
        <w:spacing w:before="240"/>
      </w:pPr>
      <w:r>
        <w:t xml:space="preserve">Update </w:t>
      </w:r>
      <w:r w:rsidRPr="009C05DB">
        <w:t>Recipients</w:t>
      </w:r>
      <w:r>
        <w:t xml:space="preserve"> list in email alert ‘</w:t>
      </w:r>
      <w:proofErr w:type="spellStart"/>
      <w:r w:rsidRPr="009C05DB">
        <w:t>Send_email_on_error</w:t>
      </w:r>
      <w:proofErr w:type="spellEnd"/>
      <w:r>
        <w:t>’.</w:t>
      </w:r>
    </w:p>
    <w:p w:rsidR="009C05DB" w:rsidRDefault="009C05DB" w:rsidP="005307BA">
      <w:pPr>
        <w:pStyle w:val="ListParagraph"/>
        <w:numPr>
          <w:ilvl w:val="0"/>
          <w:numId w:val="6"/>
        </w:numPr>
        <w:spacing w:before="240"/>
      </w:pPr>
      <w:r>
        <w:t>Activate workflow rule ‘</w:t>
      </w:r>
      <w:r w:rsidRPr="009C05DB">
        <w:t>Status Log Alert</w:t>
      </w:r>
      <w:r>
        <w:t>’.</w:t>
      </w:r>
    </w:p>
    <w:p w:rsidR="000A1A12" w:rsidRDefault="000A1A12" w:rsidP="005307BA">
      <w:pPr>
        <w:pStyle w:val="ListParagraph"/>
        <w:numPr>
          <w:ilvl w:val="0"/>
          <w:numId w:val="6"/>
        </w:numPr>
        <w:spacing w:before="240"/>
      </w:pPr>
      <w:r>
        <w:t>Insert data in below custom s</w:t>
      </w:r>
      <w:bookmarkStart w:id="0" w:name="_GoBack"/>
      <w:bookmarkEnd w:id="0"/>
      <w:r>
        <w:t>ettings as show</w:t>
      </w:r>
      <w:r w:rsidR="00F75898">
        <w:t>n in screenshots.</w:t>
      </w:r>
    </w:p>
    <w:p w:rsidR="00235E95" w:rsidRDefault="00AC78DC" w:rsidP="00AC78DC">
      <w:pPr>
        <w:ind w:left="-720"/>
      </w:pPr>
      <w:r>
        <w:rPr>
          <w:noProof/>
        </w:rPr>
        <w:drawing>
          <wp:inline distT="0" distB="0" distL="0" distR="0" wp14:anchorId="66000C4A" wp14:editId="11C31943">
            <wp:extent cx="6891969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2131" cy="18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DC" w:rsidRDefault="00AC78DC" w:rsidP="00AC78DC">
      <w:pPr>
        <w:ind w:left="-720"/>
      </w:pPr>
    </w:p>
    <w:p w:rsidR="00AC78DC" w:rsidRDefault="00AC78DC" w:rsidP="00AC78DC">
      <w:pPr>
        <w:ind w:left="-720"/>
      </w:pPr>
      <w:r>
        <w:rPr>
          <w:noProof/>
        </w:rPr>
        <w:drawing>
          <wp:inline distT="0" distB="0" distL="0" distR="0" wp14:anchorId="3F290292" wp14:editId="687EF3C3">
            <wp:extent cx="6867977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3262" cy="21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34" w:rsidRDefault="00594C34" w:rsidP="00AC78DC">
      <w:pPr>
        <w:ind w:left="-720"/>
      </w:pPr>
    </w:p>
    <w:p w:rsidR="00594C34" w:rsidRDefault="00594C34" w:rsidP="00AC78DC">
      <w:pPr>
        <w:ind w:left="-720"/>
      </w:pPr>
      <w:r>
        <w:rPr>
          <w:noProof/>
        </w:rPr>
        <w:lastRenderedPageBreak/>
        <w:drawing>
          <wp:inline distT="0" distB="0" distL="0" distR="0" wp14:anchorId="4A07CE40" wp14:editId="147230A6">
            <wp:extent cx="6842760" cy="3660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2659" cy="36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63E">
        <w:rPr>
          <w:noProof/>
        </w:rPr>
        <w:drawing>
          <wp:inline distT="0" distB="0" distL="0" distR="0" wp14:anchorId="61E26876" wp14:editId="08F9192F">
            <wp:extent cx="6842760" cy="17713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9261" cy="17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C34" w:rsidSect="00D8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F1E"/>
    <w:multiLevelType w:val="hybridMultilevel"/>
    <w:tmpl w:val="8AF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B2EB7"/>
    <w:multiLevelType w:val="hybridMultilevel"/>
    <w:tmpl w:val="550E8080"/>
    <w:lvl w:ilvl="0" w:tplc="959026C2">
      <w:start w:val="1"/>
      <w:numFmt w:val="decimal"/>
      <w:lvlText w:val="%1)"/>
      <w:lvlJc w:val="left"/>
      <w:pPr>
        <w:ind w:left="-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C9D634A"/>
    <w:multiLevelType w:val="hybridMultilevel"/>
    <w:tmpl w:val="633EC624"/>
    <w:lvl w:ilvl="0" w:tplc="528E9DD4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A7E517B"/>
    <w:multiLevelType w:val="hybridMultilevel"/>
    <w:tmpl w:val="447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E4528"/>
    <w:multiLevelType w:val="hybridMultilevel"/>
    <w:tmpl w:val="447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82C13"/>
    <w:multiLevelType w:val="hybridMultilevel"/>
    <w:tmpl w:val="447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5E95"/>
    <w:rsid w:val="0003041F"/>
    <w:rsid w:val="00060EBF"/>
    <w:rsid w:val="000A1A12"/>
    <w:rsid w:val="0023442D"/>
    <w:rsid w:val="002358E3"/>
    <w:rsid w:val="00235E95"/>
    <w:rsid w:val="00317EFC"/>
    <w:rsid w:val="003432AA"/>
    <w:rsid w:val="00361CCA"/>
    <w:rsid w:val="00433410"/>
    <w:rsid w:val="00477C33"/>
    <w:rsid w:val="005307BA"/>
    <w:rsid w:val="00594C34"/>
    <w:rsid w:val="00643746"/>
    <w:rsid w:val="007071EE"/>
    <w:rsid w:val="00725A76"/>
    <w:rsid w:val="007816D2"/>
    <w:rsid w:val="009C05DB"/>
    <w:rsid w:val="009E6C4F"/>
    <w:rsid w:val="00AC78DC"/>
    <w:rsid w:val="00AF4D29"/>
    <w:rsid w:val="00B774E5"/>
    <w:rsid w:val="00C0363E"/>
    <w:rsid w:val="00CF6650"/>
    <w:rsid w:val="00D56B92"/>
    <w:rsid w:val="00D877E6"/>
    <w:rsid w:val="00E619C5"/>
    <w:rsid w:val="00EC7969"/>
    <w:rsid w:val="00F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1D8F"/>
  <w15:docId w15:val="{5C042B96-BBB0-43D7-AB87-0677BB01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jjonnadu</dc:creator>
  <cp:keywords/>
  <dc:description/>
  <cp:lastModifiedBy>Gajula, Vikesh</cp:lastModifiedBy>
  <cp:revision>12</cp:revision>
  <dcterms:created xsi:type="dcterms:W3CDTF">2018-08-30T10:19:00Z</dcterms:created>
  <dcterms:modified xsi:type="dcterms:W3CDTF">2018-08-30T12:53:00Z</dcterms:modified>
</cp:coreProperties>
</file>