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17787B">
          <w:pPr>
            <w:pStyle w:val="a4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17787B">
          <w:pPr>
            <w:spacing w:after="0"/>
            <w:rPr>
              <w:rFonts w:cs="Times New Roman"/>
              <w:lang w:eastAsia="ru-RU"/>
            </w:rPr>
          </w:pPr>
        </w:p>
        <w:p w:rsidR="00C86B3A" w:rsidRDefault="00AC105B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6B3A">
            <w:rPr>
              <w:rFonts w:cs="Times New Roman"/>
              <w:szCs w:val="26"/>
            </w:rPr>
            <w:fldChar w:fldCharType="begin"/>
          </w:r>
          <w:r w:rsidRPr="00C86B3A">
            <w:rPr>
              <w:rFonts w:cs="Times New Roman"/>
              <w:szCs w:val="26"/>
            </w:rPr>
            <w:instrText xml:space="preserve"> TOC \o "1-3" \h \z \u </w:instrText>
          </w:r>
          <w:r w:rsidRPr="00C86B3A">
            <w:rPr>
              <w:rFonts w:cs="Times New Roman"/>
              <w:szCs w:val="26"/>
            </w:rPr>
            <w:fldChar w:fldCharType="separate"/>
          </w:r>
          <w:hyperlink w:anchor="_Toc8674103" w:history="1">
            <w:r w:rsidR="00C86B3A" w:rsidRPr="00F95CD5">
              <w:rPr>
                <w:rStyle w:val="a7"/>
                <w:noProof/>
              </w:rPr>
              <w:t>ВВЕДЕНИЕ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_Toc8674103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4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4" w:history="1">
            <w:r w:rsidR="00C86B3A" w:rsidRPr="00F95CD5">
              <w:rPr>
                <w:rStyle w:val="a7"/>
                <w:noProof/>
              </w:rPr>
              <w:t>1   АНАЛИЗ ПРЕДМЕТНОЙ ОБЛАСТИ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_Toc8674104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6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5" w:history="1">
            <w:r w:rsidR="00C86B3A" w:rsidRPr="00F95CD5">
              <w:rPr>
                <w:rStyle w:val="a7"/>
                <w:noProof/>
              </w:rPr>
              <w:t>2   ПОСТАНОВКА ЗАДАЧИ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_Toc8674105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10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6" w:history="1">
            <w:r w:rsidR="00C86B3A" w:rsidRPr="00F95CD5">
              <w:rPr>
                <w:rStyle w:val="a7"/>
                <w:noProof/>
              </w:rPr>
              <w:t>2.1   Общие определения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_Toc8674106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10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7" w:history="1">
            <w:r w:rsidR="00C86B3A" w:rsidRPr="00F95CD5">
              <w:rPr>
                <w:rStyle w:val="a7"/>
                <w:noProof/>
              </w:rPr>
              <w:t>2.2   Определение требований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_Toc8674107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11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8" w:history="1">
            <w:r w:rsidR="00C86B3A" w:rsidRPr="00F95CD5">
              <w:rPr>
                <w:rStyle w:val="a7"/>
                <w:noProof/>
              </w:rPr>
              <w:t>3   ПРОЕКТИРОВАНИЕ И МОДЕЛИРОВАНИЕ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_Toc8674108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13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09" w:history="1">
            <w:r w:rsidR="00C86B3A" w:rsidRPr="00F95CD5">
              <w:rPr>
                <w:rStyle w:val="a7"/>
                <w:rFonts w:cs="Times New Roman"/>
                <w:noProof/>
              </w:rPr>
              <w:t>5</w:t>
            </w:r>
            <w:r w:rsidR="00C86B3A" w:rsidRPr="00F95CD5">
              <w:rPr>
                <w:rStyle w:val="a7"/>
                <w:noProof/>
              </w:rPr>
              <w:t xml:space="preserve">   </w:t>
            </w:r>
            <w:r w:rsidR="00C86B3A" w:rsidRPr="00F95CD5">
              <w:rPr>
                <w:rStyle w:val="a7"/>
                <w:rFonts w:cs="Times New Roman"/>
                <w:noProof/>
              </w:rPr>
              <w:t>ОХРАНА ТРУДА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_Toc8674109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14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10" w:history="1">
            <w:r w:rsidR="00C86B3A" w:rsidRPr="00F95CD5">
              <w:rPr>
                <w:rStyle w:val="a7"/>
                <w:rFonts w:cs="Times New Roman"/>
                <w:noProof/>
              </w:rPr>
              <w:t>5.1</w:t>
            </w:r>
            <w:r w:rsidR="00C86B3A" w:rsidRPr="00F95CD5">
              <w:rPr>
                <w:rStyle w:val="a7"/>
                <w:noProof/>
              </w:rPr>
              <w:t xml:space="preserve">   </w:t>
            </w:r>
            <w:r w:rsidR="00C86B3A" w:rsidRPr="00F95CD5">
              <w:rPr>
                <w:rStyle w:val="a7"/>
                <w:rFonts w:cs="Times New Roman"/>
                <w:noProof/>
              </w:rPr>
              <w:t>Производственная санитария, техника безопасности и пожарная профилактика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_Toc8674110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14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11" w:history="1">
            <w:r w:rsidR="00C86B3A" w:rsidRPr="00F95CD5">
              <w:rPr>
                <w:rStyle w:val="a7"/>
                <w:rFonts w:cs="Times New Roman"/>
                <w:noProof/>
              </w:rPr>
              <w:t>5.2 Организация рабочего места пользователя ПЭВМ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_Toc8674111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20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C86B3A" w:rsidRDefault="005D4CF1" w:rsidP="00C86B3A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112" w:history="1">
            <w:r w:rsidR="00C86B3A" w:rsidRPr="00F95CD5">
              <w:rPr>
                <w:rStyle w:val="a7"/>
                <w:noProof/>
              </w:rPr>
              <w:t>6   ТЕХНИКО-ЭКОНОМИЧЕСКОЕ ОБОСНОВАНИЕ РАЗРАБОТКИ ПРОГРАММНОГО СРЕДСТВА</w:t>
            </w:r>
            <w:r w:rsidR="00C86B3A">
              <w:rPr>
                <w:noProof/>
                <w:webHidden/>
              </w:rPr>
              <w:tab/>
            </w:r>
            <w:r w:rsidR="00C86B3A">
              <w:rPr>
                <w:noProof/>
                <w:webHidden/>
              </w:rPr>
              <w:fldChar w:fldCharType="begin"/>
            </w:r>
            <w:r w:rsidR="00C86B3A">
              <w:rPr>
                <w:noProof/>
                <w:webHidden/>
              </w:rPr>
              <w:instrText xml:space="preserve"> PAGEREF _Toc8674112 \h </w:instrText>
            </w:r>
            <w:r w:rsidR="00C86B3A">
              <w:rPr>
                <w:noProof/>
                <w:webHidden/>
              </w:rPr>
            </w:r>
            <w:r w:rsidR="00C86B3A">
              <w:rPr>
                <w:noProof/>
                <w:webHidden/>
              </w:rPr>
              <w:fldChar w:fldCharType="separate"/>
            </w:r>
            <w:r w:rsidR="00C86B3A">
              <w:rPr>
                <w:noProof/>
                <w:webHidden/>
              </w:rPr>
              <w:t>22</w:t>
            </w:r>
            <w:r w:rsidR="00C86B3A"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C86B3A">
          <w:pPr>
            <w:spacing w:after="0"/>
            <w:ind w:firstLine="0"/>
            <w:rPr>
              <w:rFonts w:cs="Times New Roman"/>
              <w:szCs w:val="26"/>
            </w:rPr>
          </w:pPr>
          <w:r w:rsidRPr="00C86B3A">
            <w:rPr>
              <w:rFonts w:cs="Times New Roman"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C86B3A">
      <w:pPr>
        <w:pStyle w:val="a4"/>
        <w:spacing w:after="0"/>
        <w:rPr>
          <w:lang w:val="en-US"/>
        </w:rPr>
      </w:pPr>
    </w:p>
    <w:p w:rsidR="00AC105B" w:rsidRPr="00840115" w:rsidRDefault="00AC105B" w:rsidP="0017787B">
      <w:pPr>
        <w:spacing w:after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1" w:name="_Toc8674103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>, выполнить задачу не совсем так</w:t>
      </w:r>
      <w:r w:rsidR="00644239" w:rsidRPr="00644239">
        <w:rPr>
          <w:rFonts w:cs="Times New Roman"/>
          <w:szCs w:val="26"/>
        </w:rPr>
        <w:t>,</w:t>
      </w:r>
      <w:r w:rsidR="002F06EF">
        <w:rPr>
          <w:rFonts w:cs="Times New Roman"/>
          <w:szCs w:val="26"/>
        </w:rPr>
        <w:t xml:space="preserve">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</w:t>
      </w:r>
      <w:proofErr w:type="gramStart"/>
      <w:r w:rsidR="002F06EF">
        <w:rPr>
          <w:rFonts w:cs="Times New Roman"/>
          <w:szCs w:val="26"/>
        </w:rPr>
        <w:t>при</w:t>
      </w:r>
      <w:proofErr w:type="gramEnd"/>
      <w:r w:rsidR="002F06EF">
        <w:rPr>
          <w:rFonts w:cs="Times New Roman"/>
          <w:szCs w:val="26"/>
        </w:rPr>
        <w:t xml:space="preserve">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2" w:name="_Toc8674104"/>
      <w:r>
        <w:lastRenderedPageBreak/>
        <w:t xml:space="preserve">1   </w:t>
      </w:r>
      <w:r w:rsidR="00306FC8">
        <w:t>АНАЛИЗ ПРЕДМЕТНОЙ ОБЛАСТИ</w:t>
      </w:r>
      <w:bookmarkEnd w:id="2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возможности </w:t>
      </w:r>
      <w:r w:rsidR="00BB73DC">
        <w:lastRenderedPageBreak/>
        <w:t>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c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c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c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c"/>
        <w:spacing w:after="0"/>
        <w:ind w:left="0"/>
        <w:rPr>
          <w:lang w:val="en-US"/>
        </w:rPr>
      </w:pPr>
    </w:p>
    <w:p w:rsidR="0008006D" w:rsidRDefault="0008006D" w:rsidP="0008006D">
      <w:pPr>
        <w:pStyle w:val="ac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c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c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</w:pPr>
      <w:r>
        <w:br w:type="page"/>
      </w:r>
    </w:p>
    <w:p w:rsidR="00755E85" w:rsidRDefault="00755E85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</w:p>
    <w:p w:rsidR="000029DD" w:rsidRPr="00306FC8" w:rsidRDefault="000029DD" w:rsidP="00306FC8">
      <w:pPr>
        <w:pStyle w:val="1"/>
        <w:spacing w:after="0"/>
        <w:ind w:firstLine="567"/>
      </w:pPr>
      <w:bookmarkStart w:id="3" w:name="_Toc8674105"/>
      <w:r>
        <w:t>2   ПОСТАНОВКА ЗАДАЧИ</w:t>
      </w:r>
      <w:bookmarkEnd w:id="3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4" w:name="_Toc8674106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4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7E73C0" w:rsidP="00306FC8">
      <w:pPr>
        <w:spacing w:after="0"/>
      </w:pPr>
      <w:r>
        <w:t>Пользователь</w:t>
      </w:r>
      <w:r w:rsidR="00D633FF" w:rsidRPr="00D633FF">
        <w:t xml:space="preserve">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="00D633FF"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D633FF" w:rsidRPr="00D633FF" w:rsidRDefault="007E73C0" w:rsidP="00306FC8">
      <w:pPr>
        <w:spacing w:after="0"/>
      </w:pPr>
      <w:r>
        <w:t>Администратор</w:t>
      </w:r>
      <w:r w:rsidR="00D633FF" w:rsidRPr="00D633FF">
        <w:t xml:space="preserve">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09363C" w:rsidP="00306FC8">
      <w:pPr>
        <w:spacing w:after="0"/>
      </w:pPr>
      <w:r>
        <w:t>Программный проект</w:t>
      </w:r>
      <w:r w:rsidR="007E73C0">
        <w:t xml:space="preserve"> </w:t>
      </w:r>
      <w:r w:rsidR="00D633FF" w:rsidRPr="00D633FF"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7E73C0" w:rsidP="00306FC8">
      <w:pPr>
        <w:spacing w:after="0"/>
      </w:pPr>
      <w:r>
        <w:t xml:space="preserve">Дефект </w:t>
      </w:r>
      <w:r w:rsidR="00D633FF" w:rsidRPr="00D633FF">
        <w:t>– задача, связанная с исправлением определенных проблем.</w:t>
      </w:r>
    </w:p>
    <w:p w:rsidR="00D633FF" w:rsidRPr="00D633FF" w:rsidRDefault="007E73C0" w:rsidP="00306FC8">
      <w:pPr>
        <w:spacing w:after="0"/>
      </w:pPr>
      <w:r>
        <w:t>Иная задача</w:t>
      </w:r>
      <w:r w:rsidR="00D633FF" w:rsidRPr="00D633FF">
        <w:t xml:space="preserve">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7E73C0" w:rsidP="00306FC8">
      <w:pPr>
        <w:spacing w:after="0"/>
      </w:pPr>
      <w:r>
        <w:t>Подзадача</w:t>
      </w:r>
      <w:r w:rsidR="00D633FF" w:rsidRPr="00D633FF">
        <w:t xml:space="preserve"> – дочерняя задача. Необходима для детализации или разбиения некоторой задачи на несколько подзадач (подзадачи могут быть созданы для любого типа задачи кроме </w:t>
      </w:r>
      <w:r>
        <w:t>типа «подзадача»</w:t>
      </w:r>
      <w:r w:rsidR="00D633FF" w:rsidRPr="00D633FF">
        <w:t>).</w:t>
      </w:r>
    </w:p>
    <w:p w:rsidR="00D633FF" w:rsidRPr="00D633FF" w:rsidRDefault="007E73C0" w:rsidP="00306FC8">
      <w:pPr>
        <w:spacing w:after="0"/>
      </w:pPr>
      <w:r>
        <w:t>Исполнитель</w:t>
      </w:r>
      <w:r w:rsidR="00D633FF" w:rsidRPr="00D633FF">
        <w:t xml:space="preserve"> – конкретный пользователь, ответственный за выполнение задачи.</w:t>
      </w:r>
    </w:p>
    <w:p w:rsidR="00D633FF" w:rsidRPr="00D633FF" w:rsidRDefault="007E73C0" w:rsidP="00306FC8">
      <w:pPr>
        <w:spacing w:after="0"/>
      </w:pPr>
      <w:r>
        <w:t>Приоритет</w:t>
      </w:r>
      <w:r w:rsidR="00D633FF" w:rsidRPr="00D633FF">
        <w:t xml:space="preserve"> – приоритет задачи. Означает важность этой задачи по отношению к другим.</w:t>
      </w:r>
      <w:r w:rsidR="00D633FF">
        <w:t xml:space="preserve"> Виды приоритетов: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Тривиальный </w:t>
      </w:r>
      <w:r w:rsidR="00D633FF" w:rsidRPr="00D633FF">
        <w:t>– означает минимальный приоритет задачи (</w:t>
      </w:r>
      <w:proofErr w:type="gramStart"/>
      <w:r w:rsidR="00D633FF" w:rsidRPr="00D633FF">
        <w:t>например</w:t>
      </w:r>
      <w:proofErr w:type="gramEnd"/>
      <w:r w:rsidR="00D633FF" w:rsidRPr="00D633FF">
        <w:t xml:space="preserve"> изменение цвета кнопки, сортировка документов и т.п.);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Незначительный </w:t>
      </w:r>
      <w:r w:rsidR="00D633FF" w:rsidRPr="00D633FF"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t xml:space="preserve"> с данным видом приоритета</w:t>
      </w:r>
      <w:r w:rsidR="00D633FF" w:rsidRPr="00D633FF">
        <w:t>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Высокий</w:t>
      </w:r>
      <w:r w:rsidR="00D633FF" w:rsidRPr="00D633FF">
        <w:t xml:space="preserve"> – означает высокий приоритет и важность выполнения этой задачи для конечного клиента/заказчика;</w:t>
      </w:r>
    </w:p>
    <w:p w:rsid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Критический</w:t>
      </w:r>
      <w:r w:rsidR="00D633FF" w:rsidRPr="00D633FF">
        <w:t xml:space="preserve"> – означает высокий приоритет и срочность исполнения задачи как </w:t>
      </w:r>
      <w:r w:rsidR="00D633FF">
        <w:t>можно скорее;</w:t>
      </w:r>
    </w:p>
    <w:p w:rsidR="00D633FF" w:rsidRPr="00D633FF" w:rsidRDefault="007E73C0" w:rsidP="0017787B">
      <w:pPr>
        <w:pStyle w:val="ac"/>
        <w:numPr>
          <w:ilvl w:val="0"/>
          <w:numId w:val="9"/>
        </w:numPr>
        <w:spacing w:after="0"/>
        <w:ind w:left="0" w:firstLine="567"/>
      </w:pPr>
      <w:r>
        <w:lastRenderedPageBreak/>
        <w:t>Блокирующий</w:t>
      </w:r>
      <w:r w:rsidR="00D633FF" w:rsidRPr="00D633FF">
        <w:t xml:space="preserve"> – также высокий приоритет, но отличается от других подобных тем, что пока не выполнена </w:t>
      </w:r>
      <w:r>
        <w:t xml:space="preserve">блокирующая </w:t>
      </w:r>
      <w:r w:rsidR="00D633FF" w:rsidRPr="00D633FF">
        <w:t>задача, другие члены команды будут заблокированы и не смогут продолжать свою работу.</w:t>
      </w:r>
    </w:p>
    <w:p w:rsidR="00D633FF" w:rsidRPr="00D633FF" w:rsidRDefault="007E73C0" w:rsidP="0017787B">
      <w:pPr>
        <w:spacing w:after="0"/>
      </w:pPr>
      <w:r>
        <w:t xml:space="preserve">Предполагаемое время </w:t>
      </w:r>
      <w:r w:rsidR="00D633FF" w:rsidRPr="00D633FF">
        <w:t>– запланированное время нео</w:t>
      </w:r>
      <w:r w:rsidR="00D633FF">
        <w:t>бходимое для выполнения задачи.</w:t>
      </w:r>
    </w:p>
    <w:p w:rsidR="006F4C38" w:rsidRPr="005124CB" w:rsidRDefault="007E73C0" w:rsidP="007E73C0">
      <w:pPr>
        <w:spacing w:after="0"/>
      </w:pPr>
      <w:r>
        <w:t xml:space="preserve">Затраченное время </w:t>
      </w:r>
      <w:r w:rsidR="00D633FF" w:rsidRPr="00D633FF">
        <w:t>– фактичес</w:t>
      </w:r>
      <w:r w:rsidR="00D633FF">
        <w:t>ки потраченное время на задачу.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Pr="001D0E7E" w:rsidRDefault="00CF6589" w:rsidP="0017787B">
      <w:pPr>
        <w:pStyle w:val="2"/>
        <w:spacing w:before="0"/>
      </w:pPr>
      <w:bookmarkStart w:id="5" w:name="_Toc8674107"/>
      <w:r>
        <w:t>2.2</w:t>
      </w:r>
      <w:r w:rsidR="0017787B">
        <w:t xml:space="preserve">   Определение </w:t>
      </w:r>
      <w:r>
        <w:t>требовани</w:t>
      </w:r>
      <w:r w:rsidR="00B834F1">
        <w:t>й</w:t>
      </w:r>
      <w:bookmarkEnd w:id="5"/>
      <w:r w:rsidR="001D0E7E">
        <w:rPr>
          <w:lang w:val="en-US"/>
        </w:rPr>
        <w:t xml:space="preserve"> </w:t>
      </w:r>
      <w:r w:rsidR="001D0E7E">
        <w:t>к системе</w:t>
      </w:r>
    </w:p>
    <w:p w:rsidR="007E73C0" w:rsidRDefault="007E73C0" w:rsidP="007E73C0">
      <w:pPr>
        <w:spacing w:after="0"/>
        <w:ind w:firstLine="0"/>
      </w:pPr>
    </w:p>
    <w:p w:rsidR="009A76C5" w:rsidRDefault="0035021B" w:rsidP="00013DD8">
      <w:pPr>
        <w:spacing w:after="0"/>
      </w:pPr>
      <w:r>
        <w:t>Необходимо разработать систему</w:t>
      </w:r>
      <w:r w:rsidR="00013DD8">
        <w:t xml:space="preserve"> «</w:t>
      </w:r>
      <w:proofErr w:type="spellStart"/>
      <w:r w:rsidR="00013DD8">
        <w:rPr>
          <w:lang w:val="en-US"/>
        </w:rPr>
        <w:t>Ziro</w:t>
      </w:r>
      <w:proofErr w:type="spellEnd"/>
      <w:r w:rsidR="00013DD8">
        <w:t>»</w:t>
      </w:r>
      <w:r>
        <w:t xml:space="preserve"> для реализации удобного и эффективного упр</w:t>
      </w:r>
      <w:r w:rsidR="00B834F1">
        <w:t xml:space="preserve">авления </w:t>
      </w:r>
      <w:r w:rsidR="0009363C">
        <w:t xml:space="preserve">программными </w:t>
      </w:r>
      <w:r w:rsidR="00B834F1">
        <w:t>проектами</w:t>
      </w:r>
      <w:bookmarkStart w:id="6" w:name="_GoBack"/>
      <w:bookmarkEnd w:id="6"/>
      <w:r w:rsidR="00B834F1">
        <w:t>.</w:t>
      </w:r>
      <w:r w:rsidR="007D2626">
        <w:t xml:space="preserve"> Управление проектами </w:t>
      </w:r>
      <w:r w:rsidR="007E73C0">
        <w:t xml:space="preserve"> </w:t>
      </w:r>
      <w:r w:rsidR="007D2626">
        <w:t xml:space="preserve">подразумевает собой совокупность мер, мероприятий нацеленных на достижение цели проекта – разработки и внедрения программного обеспечения. </w:t>
      </w:r>
      <w:r w:rsidR="00606604">
        <w:t>В основу управления проектами положена задача, а точнее организация их выполнения</w:t>
      </w:r>
      <w:r w:rsidR="0062331C">
        <w:t xml:space="preserve"> </w:t>
      </w:r>
      <w:r w:rsidR="00013DD8">
        <w:t>среди участников</w:t>
      </w:r>
      <w:r w:rsidR="0062331C">
        <w:t xml:space="preserve"> проекта</w:t>
      </w:r>
      <w:r w:rsidR="00606604">
        <w:t>, мониторинг проблем в процессе их выполнения</w:t>
      </w:r>
      <w:r w:rsidR="00013DD8">
        <w:t>, управление доступом определенных участников к проектам и т.д.</w:t>
      </w:r>
      <w:r w:rsidR="007D2626">
        <w:t xml:space="preserve"> Задача должна описывать конкретную область работ в отношении проекта: исправление дефекта, добавление новой функциональности, оптимизация, тестирование, документирование и т.д.</w:t>
      </w:r>
      <w:r w:rsidR="0012349C">
        <w:t xml:space="preserve"> Таким образом</w:t>
      </w:r>
      <w:r w:rsidR="0062331C">
        <w:t>,</w:t>
      </w:r>
      <w:r w:rsidR="0012349C">
        <w:t xml:space="preserve"> </w:t>
      </w:r>
      <w:r w:rsidR="00606604">
        <w:t xml:space="preserve">совокупность всех выполненных задач по конкретному проекту будет равносильна достижению цели проекта – реализация программного обеспечения. </w:t>
      </w:r>
    </w:p>
    <w:p w:rsidR="0062331C" w:rsidRDefault="007D2626" w:rsidP="00013DD8">
      <w:pPr>
        <w:spacing w:after="0"/>
      </w:pPr>
      <w:r>
        <w:t xml:space="preserve">В связи с этим система должна обладать следующими </w:t>
      </w:r>
      <w:r w:rsidR="00B834F1">
        <w:t>возможност</w:t>
      </w:r>
      <w:r w:rsidR="009A76C5">
        <w:t>ями</w:t>
      </w:r>
      <w:r w:rsidR="00B834F1">
        <w:t>: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создание проекта и снабжение его необходимой информацией и документацией;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добавление новых участников в проект, а также возможность лишения доступа определенных участников в отношении определенного проекта;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задачами: создание задачи, назначение исполнителя, установка сроков, приоритета перед другими задачами, типа задачи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возможность обсуждения проблем, предложений, вариантов улучшения в рамках какой-либо задачи любым участником проекта в любом количестве</w:t>
      </w:r>
      <w:r w:rsidR="007D2626">
        <w:t>;</w:t>
      </w:r>
    </w:p>
    <w:p w:rsidR="00CF6589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ведение журнала работ по каждой из задач с описанием выполненных работ и потраченного времени для определения темпа разработки проекта и выявления всех проблем препятствующих быстрому выполнению схожих задач</w:t>
      </w:r>
      <w:r w:rsidR="00CF6589"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</w:t>
      </w:r>
      <w:r w:rsidR="009A76C5">
        <w:t>, приоритета и прочих свойств задачи</w:t>
      </w:r>
      <w:r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</w:t>
      </w:r>
      <w:r w:rsidR="009A76C5">
        <w:t>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lastRenderedPageBreak/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обзор </w:t>
      </w:r>
      <w:r w:rsidR="00CF6589">
        <w:t>информации о рабочей нагрузке;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9A76C5" w:rsidRDefault="009A76C5" w:rsidP="00013DD8">
      <w:pPr>
        <w:spacing w:after="0"/>
      </w:pPr>
      <w:r>
        <w:t xml:space="preserve">Кроме вышеупомянутых возможностей система должна обладать рядом </w:t>
      </w:r>
      <w:proofErr w:type="gramStart"/>
      <w:r>
        <w:t>свойств</w:t>
      </w:r>
      <w:proofErr w:type="gramEnd"/>
      <w:r>
        <w:t xml:space="preserve"> без которых эффективность всей системы будет на недостаточном уровне для осуществления гибкого управления проектами: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доступность – доступ в систему должен осуществлять из любого устройства и в любое время;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согласованность и целостность данных – вся информация должна быть сконцентрирована в одном месте либо храниться таким образом, чтобы пользователь системы всегда имел дело с актуальными данными;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простота использования – интерфейс системы должен быть прост и понятен, так чтобы пользователь не должен был обладать специальными техническими знаниями </w:t>
      </w:r>
      <w:proofErr w:type="gramStart"/>
      <w:r>
        <w:t>необходимых</w:t>
      </w:r>
      <w:proofErr w:type="gramEnd"/>
      <w:r>
        <w:t xml:space="preserve"> для работы с системой;</w:t>
      </w:r>
    </w:p>
    <w:p w:rsidR="00013DD8" w:rsidRPr="00BD4B75" w:rsidRDefault="009A76C5" w:rsidP="00BD4B75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легковесность и простота развертывания – конечное клиентское приложение не должно быть громоздким, </w:t>
      </w:r>
      <w:r w:rsidR="00FC2603">
        <w:t>отнимать большое количество вычислительных ресурсов и содержать большое количество шагов по установке системы. Также система не должна быть зависима от большого количества сторонних программ для своей работы.</w:t>
      </w:r>
    </w:p>
    <w:p w:rsidR="008E10B8" w:rsidRPr="00644239" w:rsidRDefault="00013DD8" w:rsidP="00013DD8">
      <w:pPr>
        <w:spacing w:after="0"/>
      </w:pPr>
      <w:r>
        <w:t>С точки зрения программной архитектуры, система должна быть распределенной и иметь несколько клиентских приложений, каждое из которых нацелено на конкретное устройство.</w:t>
      </w: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C86B3A" w:rsidRDefault="00C86B3A">
      <w:pPr>
        <w:spacing w:line="276" w:lineRule="auto"/>
        <w:ind w:firstLine="0"/>
      </w:pPr>
      <w:r>
        <w:br w:type="page"/>
      </w:r>
    </w:p>
    <w:p w:rsidR="008E10B8" w:rsidRDefault="00C86B3A" w:rsidP="00C86B3A">
      <w:pPr>
        <w:pStyle w:val="1"/>
        <w:ind w:firstLine="567"/>
      </w:pPr>
      <w:bookmarkStart w:id="7" w:name="_Toc8674108"/>
      <w:r w:rsidRPr="00C86B3A">
        <w:lastRenderedPageBreak/>
        <w:t>3   ПРОЕКТИРОВАНИЕ И МОДЕЛИРОВАНИЕ</w:t>
      </w:r>
      <w:bookmarkEnd w:id="7"/>
    </w:p>
    <w:p w:rsidR="00C86B3A" w:rsidRDefault="00AA164E" w:rsidP="00C86B3A">
      <w:pPr>
        <w:rPr>
          <w:b/>
          <w:i/>
        </w:rPr>
      </w:pPr>
      <w:r>
        <w:rPr>
          <w:b/>
          <w:i/>
        </w:rPr>
        <w:t>3.1 Определение типа программного средства</w:t>
      </w:r>
    </w:p>
    <w:p w:rsidR="00AA164E" w:rsidRDefault="00AA164E" w:rsidP="00C86B3A">
      <w:pPr>
        <w:rPr>
          <w:b/>
          <w:i/>
        </w:rPr>
      </w:pPr>
      <w:r>
        <w:rPr>
          <w:b/>
          <w:i/>
        </w:rPr>
        <w:t>3.2 Общая архитектура системы</w:t>
      </w:r>
    </w:p>
    <w:p w:rsidR="00AA164E" w:rsidRPr="00AA164E" w:rsidRDefault="00AA164E" w:rsidP="00C86B3A">
      <w:pPr>
        <w:rPr>
          <w:b/>
          <w:i/>
        </w:rPr>
      </w:pPr>
      <w:r>
        <w:rPr>
          <w:b/>
          <w:i/>
        </w:rPr>
        <w:t>3.3 Архитектура серверной части</w:t>
      </w:r>
    </w:p>
    <w:p w:rsidR="00C86B3A" w:rsidRDefault="00C86B3A" w:rsidP="00C86B3A"/>
    <w:p w:rsidR="00C86B3A" w:rsidRDefault="00C86B3A" w:rsidP="00C86B3A"/>
    <w:p w:rsidR="00C86B3A" w:rsidRDefault="00C86B3A" w:rsidP="00C86B3A"/>
    <w:p w:rsidR="00C86B3A" w:rsidRPr="00C86B3A" w:rsidRDefault="00C86B3A" w:rsidP="00C86B3A"/>
    <w:p w:rsidR="00755E85" w:rsidRDefault="00755E85">
      <w:pPr>
        <w:spacing w:line="276" w:lineRule="auto"/>
        <w:ind w:firstLine="0"/>
        <w:rPr>
          <w:rStyle w:val="FontStyle16"/>
          <w:rFonts w:eastAsia="Times New Roman"/>
          <w:sz w:val="28"/>
          <w:szCs w:val="28"/>
          <w:lang w:eastAsia="ru-RU"/>
        </w:rPr>
      </w:pPr>
      <w:r>
        <w:rPr>
          <w:rStyle w:val="FontStyle16"/>
          <w:sz w:val="28"/>
          <w:szCs w:val="28"/>
        </w:rPr>
        <w:br w:type="page"/>
      </w:r>
    </w:p>
    <w:p w:rsidR="00755E85" w:rsidRPr="00755E85" w:rsidRDefault="00755E85" w:rsidP="00C86B3A">
      <w:pPr>
        <w:pStyle w:val="1"/>
        <w:spacing w:after="0"/>
        <w:ind w:firstLine="567"/>
        <w:rPr>
          <w:rStyle w:val="FontStyle16"/>
          <w:b w:val="0"/>
          <w:sz w:val="28"/>
        </w:rPr>
      </w:pPr>
      <w:bookmarkStart w:id="8" w:name="_Toc8674109"/>
      <w:r w:rsidRPr="00755E85">
        <w:rPr>
          <w:rStyle w:val="FontStyle16"/>
          <w:sz w:val="28"/>
        </w:rPr>
        <w:lastRenderedPageBreak/>
        <w:t>5</w:t>
      </w:r>
      <w:r>
        <w:t xml:space="preserve">   </w:t>
      </w:r>
      <w:r w:rsidRPr="00755E85">
        <w:rPr>
          <w:rStyle w:val="FontStyle16"/>
          <w:sz w:val="28"/>
        </w:rPr>
        <w:t>ОХРАНА ТРУДА</w:t>
      </w:r>
      <w:bookmarkEnd w:id="8"/>
    </w:p>
    <w:p w:rsidR="00755E85" w:rsidRDefault="00755E85" w:rsidP="00C86B3A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2"/>
        <w:spacing w:before="0"/>
        <w:rPr>
          <w:rStyle w:val="FontStyle16"/>
          <w:b w:val="0"/>
          <w:i w:val="0"/>
        </w:rPr>
      </w:pPr>
      <w:bookmarkStart w:id="9" w:name="_Toc8674110"/>
      <w:r w:rsidRPr="00755E85">
        <w:rPr>
          <w:rStyle w:val="FontStyle16"/>
        </w:rPr>
        <w:t>5.1</w:t>
      </w:r>
      <w:r w:rsidRPr="00755E85">
        <w:t xml:space="preserve">   </w:t>
      </w:r>
      <w:r w:rsidRPr="00755E85">
        <w:rPr>
          <w:rStyle w:val="FontStyle16"/>
        </w:rPr>
        <w:t>Производственная санитария, техника безопасности и пожарная профилактика</w:t>
      </w:r>
      <w:bookmarkEnd w:id="9"/>
    </w:p>
    <w:p w:rsidR="00755E85" w:rsidRPr="00755E85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</w:t>
      </w:r>
      <w:proofErr w:type="gramStart"/>
      <w:r w:rsidRPr="00755E85">
        <w:rPr>
          <w:sz w:val="26"/>
          <w:szCs w:val="26"/>
        </w:rPr>
        <w:t xml:space="preserve">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  <w:proofErr w:type="gramEnd"/>
    </w:p>
    <w:p w:rsidR="00755E85" w:rsidRPr="00755E85" w:rsidRDefault="00755E85" w:rsidP="00755E85">
      <w:pPr>
        <w:pStyle w:val="Paragraf"/>
        <w:spacing w:line="300" w:lineRule="auto"/>
        <w:ind w:firstLine="567"/>
        <w:rPr>
          <w:sz w:val="26"/>
          <w:szCs w:val="26"/>
        </w:rPr>
      </w:pPr>
      <w:proofErr w:type="gramStart"/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</w:t>
      </w:r>
      <w:proofErr w:type="gramEnd"/>
      <w:r w:rsidRPr="00755E85">
        <w:rPr>
          <w:sz w:val="26"/>
          <w:szCs w:val="26"/>
        </w:rPr>
        <w:t xml:space="preserve"> защиты от 24.12.2013 № 130.</w:t>
      </w: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proofErr w:type="gramStart"/>
      <w:r w:rsidRPr="00755E85">
        <w:rPr>
          <w:sz w:val="26"/>
          <w:szCs w:val="26"/>
          <w:vertAlign w:val="superscript"/>
        </w:rPr>
        <w:t>2</w:t>
      </w:r>
      <w:proofErr w:type="gramEnd"/>
      <w:r w:rsidRPr="00755E85">
        <w:rPr>
          <w:sz w:val="26"/>
          <w:szCs w:val="26"/>
        </w:rPr>
        <w:t>.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P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Default="00755E85" w:rsidP="00755E85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755E85">
        <w:rPr>
          <w:szCs w:val="26"/>
        </w:rPr>
        <w:lastRenderedPageBreak/>
        <w:t>.</w:t>
      </w:r>
      <w:r w:rsidRPr="00755E85">
        <w:rPr>
          <w:rFonts w:eastAsia="Times New Roman" w:cs="Times New Roman"/>
          <w:szCs w:val="26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755E85" w:rsidRPr="00755E85" w:rsidRDefault="00755E85" w:rsidP="00755E85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</w:t>
            </w:r>
            <w:proofErr w:type="gramStart"/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gramEnd"/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proofErr w:type="gramStart"/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  <w:proofErr w:type="gramEnd"/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</w:t>
      </w:r>
      <w:proofErr w:type="gramStart"/>
      <w:r w:rsidRPr="007F6218">
        <w:rPr>
          <w:rStyle w:val="FontStyle16"/>
        </w:rPr>
        <w:t>согласно</w:t>
      </w:r>
      <w:proofErr w:type="gramEnd"/>
      <w:r w:rsidRPr="007F6218">
        <w:rPr>
          <w:rStyle w:val="FontStyle16"/>
        </w:rPr>
        <w:t xml:space="preserve">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400-760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760-1050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свыше 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</w:tr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0,1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0,05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4,0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5.1.2 </w:t>
      </w:r>
      <w:r w:rsidR="007F6218" w:rsidRPr="007F6218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Вентиляция и отопление</w:t>
      </w: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t xml:space="preserve">Санитарных нормах и правилах «Требованию к контролю воздуха рабочей зоны», </w:t>
      </w:r>
      <w:r w:rsidRPr="007F6218">
        <w:rPr>
          <w:sz w:val="26"/>
          <w:szCs w:val="26"/>
        </w:rPr>
        <w:lastRenderedPageBreak/>
        <w:t xml:space="preserve">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755E85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7F6218" w:rsidRPr="007F6218" w:rsidRDefault="007F6218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755E85" w:rsidRPr="007F6218" w:rsidRDefault="00755E85" w:rsidP="007F6218">
      <w:pPr>
        <w:spacing w:after="0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7F6218" w:rsidRPr="007F6218" w:rsidTr="007F6218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7F6218" w:rsidRPr="00C86B3A" w:rsidRDefault="007F6218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</w:t>
      </w:r>
      <w:r w:rsidRPr="007F6218">
        <w:rPr>
          <w:szCs w:val="26"/>
        </w:rPr>
        <w:lastRenderedPageBreak/>
        <w:t>естественной освещенности не ниже 1,5 %. Оконные проемы оборудованы регулируемыми устройствами типа жалюзи, занавесей.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FA4F2E" w:rsidRPr="00C86B3A" w:rsidRDefault="00FA4F2E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proofErr w:type="gramStart"/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  <w:proofErr w:type="gramEnd"/>
    </w:p>
    <w:p w:rsid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F6218" w:rsidP="007F6218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6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755E85" w:rsidRPr="007F6218" w:rsidTr="00755E8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со среднегеометрическими частотами, </w:t>
            </w:r>
            <w:proofErr w:type="gramStart"/>
            <w:r w:rsidRPr="007F6218">
              <w:rPr>
                <w:rStyle w:val="FontStyle16"/>
              </w:rPr>
              <w:t>Гц</w:t>
            </w:r>
            <w:proofErr w:type="gramEnd"/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755E85" w:rsidRPr="007F6218" w:rsidTr="00755E8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7F6218" w:rsidRPr="007F6218" w:rsidRDefault="007F6218" w:rsidP="00FA4F2E">
      <w:pPr>
        <w:pStyle w:val="Style2"/>
        <w:widowControl/>
        <w:spacing w:line="300" w:lineRule="auto"/>
        <w:ind w:firstLine="0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lastRenderedPageBreak/>
        <w:t>5.1.5 Электробезопасность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FA4F2E" w:rsidRPr="00FA4F2E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755E85" w:rsidRPr="00C86B3A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7F6218" w:rsidRPr="00C86B3A" w:rsidRDefault="007F6218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="007F6218"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755E85" w:rsidRPr="00C86B3A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FA4F2E" w:rsidRPr="00C86B3A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55E85" w:rsidRPr="007F6218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755E85" w:rsidRPr="007F6218" w:rsidRDefault="00755E85" w:rsidP="007F6218">
      <w:pPr>
        <w:pStyle w:val="31"/>
        <w:spacing w:after="0"/>
        <w:ind w:left="0"/>
        <w:jc w:val="both"/>
        <w:rPr>
          <w:b/>
          <w:sz w:val="26"/>
          <w:szCs w:val="26"/>
        </w:rPr>
      </w:pPr>
    </w:p>
    <w:tbl>
      <w:tblPr>
        <w:tblW w:w="0" w:type="auto"/>
        <w:jc w:val="center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2979"/>
        <w:gridCol w:w="4125"/>
      </w:tblGrid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755E85" w:rsidRDefault="00755E85" w:rsidP="00755E85">
      <w:pPr>
        <w:ind w:firstLine="709"/>
        <w:jc w:val="center"/>
        <w:rPr>
          <w:sz w:val="28"/>
          <w:szCs w:val="28"/>
        </w:rPr>
      </w:pPr>
    </w:p>
    <w:p w:rsidR="00FA4F2E" w:rsidRPr="007F6218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lastRenderedPageBreak/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755E85" w:rsidRDefault="00755E85" w:rsidP="00FA4F2E">
      <w:pPr>
        <w:spacing w:after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FA4F2E" w:rsidRPr="00FA4F2E" w:rsidTr="00FA4F2E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FA4F2E" w:rsidRPr="00FA4F2E" w:rsidTr="00FA4F2E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Default="00755E85" w:rsidP="00FA4F2E">
      <w:pPr>
        <w:spacing w:after="0"/>
        <w:rPr>
          <w:i/>
          <w:sz w:val="22"/>
          <w:lang w:val="en-US"/>
        </w:rPr>
      </w:pPr>
    </w:p>
    <w:p w:rsidR="00755E85" w:rsidRPr="00C86B3A" w:rsidRDefault="00FA4F2E" w:rsidP="00FA4F2E">
      <w:pPr>
        <w:spacing w:after="0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FA4F2E" w:rsidRPr="00C86B3A" w:rsidRDefault="00FA4F2E" w:rsidP="00FA4F2E">
      <w:pPr>
        <w:spacing w:after="0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FA4F2E" w:rsidRDefault="00755E85" w:rsidP="00FA4F2E">
      <w:pPr>
        <w:tabs>
          <w:tab w:val="left" w:pos="1418"/>
        </w:tabs>
        <w:spacing w:after="0"/>
        <w:rPr>
          <w:szCs w:val="26"/>
        </w:rPr>
      </w:pP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FA4F2E" w:rsidRPr="00C86B3A" w:rsidRDefault="00FA4F2E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5.1.7 Пожарная безопасность</w:t>
      </w: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По взрывопожарной и пожарной опасности помещения и здания для ЭВМ относятся к категории</w:t>
      </w:r>
      <w:proofErr w:type="gramStart"/>
      <w:r w:rsidRPr="00FA4F2E">
        <w:rPr>
          <w:rStyle w:val="FontStyle16"/>
        </w:rPr>
        <w:t xml:space="preserve"> Д</w:t>
      </w:r>
      <w:proofErr w:type="gramEnd"/>
      <w:r w:rsidRPr="00FA4F2E">
        <w:rPr>
          <w:rStyle w:val="FontStyle16"/>
        </w:rPr>
        <w:t xml:space="preserve">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 w:rsidR="00FA4F2E"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FA4F2E" w:rsidRDefault="00FA4F2E" w:rsidP="00FA4F2E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lastRenderedPageBreak/>
        <w:t>Таблица 5.8 – Примерные нормы первичных средств пожаротушения для вычислительного центра</w:t>
      </w:r>
    </w:p>
    <w:p w:rsidR="00755E85" w:rsidRPr="00FA4F2E" w:rsidRDefault="00755E85" w:rsidP="00FA4F2E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left="504"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FA4F2E" w:rsidRDefault="00FA4F2E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755E85" w:rsidRDefault="00755E85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755E85" w:rsidRDefault="00755E85" w:rsidP="00FA4F2E">
      <w:pPr>
        <w:pStyle w:val="Style14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755E85" w:rsidRPr="00C86B3A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  <w:r>
        <w:rPr>
          <w:rStyle w:val="FontStyle16"/>
          <w:sz w:val="28"/>
          <w:szCs w:val="28"/>
        </w:rPr>
        <w:t xml:space="preserve"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</w:t>
      </w:r>
      <w:r w:rsidRPr="00FA4F2E">
        <w:rPr>
          <w:rStyle w:val="FontStyle16"/>
        </w:rPr>
        <w:t>Для успешной эвакуации необходимо, чтобы расчетное время было меньше необходимого.</w:t>
      </w:r>
    </w:p>
    <w:p w:rsidR="00FA4F2E" w:rsidRPr="00C86B3A" w:rsidRDefault="00FA4F2E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C86B3A" w:rsidRDefault="00FA4F2E" w:rsidP="00C86B3A">
      <w:pPr>
        <w:pStyle w:val="2"/>
        <w:spacing w:before="0"/>
        <w:rPr>
          <w:rStyle w:val="FontStyle31"/>
          <w:b w:val="0"/>
          <w:i w:val="0"/>
          <w:sz w:val="26"/>
          <w:szCs w:val="26"/>
        </w:rPr>
      </w:pPr>
      <w:bookmarkStart w:id="10" w:name="_Toc8674111"/>
      <w:r w:rsidRPr="00FA4F2E">
        <w:rPr>
          <w:rStyle w:val="FontStyle31"/>
          <w:sz w:val="26"/>
          <w:szCs w:val="26"/>
        </w:rPr>
        <w:t>5.2 Организация рабочего места пользователя ПЭВМ</w:t>
      </w:r>
      <w:bookmarkEnd w:id="10"/>
    </w:p>
    <w:p w:rsidR="00FA4F2E" w:rsidRPr="00C86B3A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</w:p>
    <w:p w:rsidR="00FA4F2E" w:rsidRPr="00FA4F2E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>Рабочее место - это часть пространства, в котором персонал осуществляет трудовую деятельность, и проводит большую часть рабочего времени. Рабочее место, хорошо приспособленное к трудовой деятельности,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FA4F2E" w:rsidRPr="00FA4F2E" w:rsidRDefault="00FA4F2E" w:rsidP="00FA4F2E">
      <w:pPr>
        <w:pStyle w:val="Style7"/>
        <w:widowControl/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 xml:space="preserve">При правильной организации рабочего места производительность труда возрастает с 8 до 20 %. Конструкция рабочего места и взаимное расположение всех его элементов соответствует антропометрическим, физическим и психологическим требованиям ГОСТ 12.2.032-78. 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lastRenderedPageBreak/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составляет не менее 2,0 м, а расстояние между боковыми поверхностями видеомониторов – не менее 1,2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Экран видеомонитора должен находиться на расстоянии 0,6-0,7 м от глаз пользователя, но не ближе 0,5 м с учетом размеров алфавитно-цифровых знаков и символов.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имеет коэффициент отражения 0,5-0,7.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стула (кресла) обеспечивает поддержание рациональной рабочей позы при работе с ПЭВМ, позволяет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выбирают с учетом роста пользователя, характера и продолжительности работы с ПЭВМ. Рабочий стул (кресло) подъемно-поворотный, регулируемый по высоте и углам наклона сиденья и спинки, а расстояние спинки от переднего края сиденья, при этом регулировка каждого параметра независимая, легко осуществляемая и имеет надежную фиксацию.             Поверхность сиденья, спинки и других элементов рабочего стула (кресла) полумягкая, с нескользящим, с</w:t>
      </w:r>
      <w:r>
        <w:rPr>
          <w:szCs w:val="26"/>
        </w:rPr>
        <w:t xml:space="preserve">лабо электризующимся и </w:t>
      </w:r>
      <w:proofErr w:type="spellStart"/>
      <w:r>
        <w:rPr>
          <w:szCs w:val="26"/>
        </w:rPr>
        <w:t>воздухо</w:t>
      </w:r>
      <w:proofErr w:type="spellEnd"/>
      <w:r>
        <w:rPr>
          <w:szCs w:val="26"/>
        </w:rPr>
        <w:t>-</w:t>
      </w:r>
      <w:r w:rsidRPr="00FA4F2E">
        <w:rPr>
          <w:szCs w:val="26"/>
        </w:rPr>
        <w:t>проницаемым покрытием, обеспечивающим легкую очистку от загрязнений.</w:t>
      </w:r>
    </w:p>
    <w:p w:rsidR="008E10B8" w:rsidRPr="00FA4F2E" w:rsidRDefault="00FA4F2E" w:rsidP="00FA4F2E">
      <w:pPr>
        <w:spacing w:after="0"/>
        <w:jc w:val="both"/>
        <w:rPr>
          <w:szCs w:val="26"/>
        </w:rPr>
      </w:pPr>
      <w:r w:rsidRPr="00FA4F2E">
        <w:rPr>
          <w:szCs w:val="26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</w:t>
      </w:r>
      <w:r>
        <w:rPr>
          <w:szCs w:val="26"/>
        </w:rPr>
        <w:t>лю, а при необходимости и чаще.</w:t>
      </w:r>
      <w:r w:rsidRPr="00FA4F2E">
        <w:rPr>
          <w:szCs w:val="26"/>
        </w:rPr>
        <w:t xml:space="preserve"> Протирка периферийных устрой</w:t>
      </w:r>
      <w:proofErr w:type="gramStart"/>
      <w:r w:rsidRPr="00FA4F2E">
        <w:rPr>
          <w:szCs w:val="26"/>
        </w:rPr>
        <w:t>ств пр</w:t>
      </w:r>
      <w:proofErr w:type="gramEnd"/>
      <w:r w:rsidRPr="00FA4F2E">
        <w:rPr>
          <w:szCs w:val="26"/>
        </w:rPr>
        <w:t>оизводится при выключенном оборудовании.</w:t>
      </w:r>
    </w:p>
    <w:p w:rsidR="00D3791B" w:rsidRDefault="00D3791B">
      <w:pPr>
        <w:spacing w:line="276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:rsidR="00644239" w:rsidRPr="00C86B3A" w:rsidRDefault="00644239" w:rsidP="00C86B3A">
      <w:pPr>
        <w:pStyle w:val="1"/>
        <w:ind w:firstLine="567"/>
      </w:pPr>
      <w:bookmarkStart w:id="11" w:name="_Toc8674112"/>
      <w:r w:rsidRPr="00C86B3A">
        <w:lastRenderedPageBreak/>
        <w:t>6   ТЕХНИКО-ЭКОНОМИЧЕСКОЕ ОБОСНОВАНИЕ РАЗРАБОТКИ ПРОГРАММНОГО СРЕДСТВА</w:t>
      </w:r>
      <w:bookmarkEnd w:id="11"/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644239" w:rsidRPr="00644239" w:rsidRDefault="00644239" w:rsidP="00C86B3A">
      <w:pPr>
        <w:spacing w:after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644239" w:rsidRPr="00644239" w:rsidTr="00755E85">
        <w:trPr>
          <w:trHeight w:val="501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rHeight w:val="102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Норматив отчислений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местный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и республиканский бюджеты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rHeight w:val="9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644239" w:rsidRPr="00644239" w:rsidTr="00755E85">
        <w:trPr>
          <w:trHeight w:val="84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1936DA" wp14:editId="2B5A2668">
                      <wp:simplePos x="0" y="0"/>
                      <wp:positionH relativeFrom="column">
                        <wp:posOffset>-543572</wp:posOffset>
                      </wp:positionH>
                      <wp:positionV relativeFrom="paragraph">
                        <wp:posOffset>-402590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A164E" w:rsidRPr="00670CFF" w:rsidRDefault="00AA164E" w:rsidP="00644239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670CFF">
                                    <w:rPr>
                                      <w:szCs w:val="26"/>
                                    </w:rPr>
                                    <w:t>Продолжение таблицы 6.1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8pt;margin-top:-31.7pt;width:18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" fillcolor="window" stroked="f" strokeweight=".5pt">
                      <v:path arrowok="t"/>
                      <v:textbox>
                        <w:txbxContent>
                          <w:p w:rsidR="00AA164E" w:rsidRPr="00670CFF" w:rsidRDefault="00AA164E" w:rsidP="00644239">
                            <w:pPr>
                              <w:rPr>
                                <w:szCs w:val="26"/>
                              </w:rPr>
                            </w:pPr>
                            <w:r w:rsidRPr="00670CFF">
                              <w:rPr>
                                <w:szCs w:val="26"/>
                              </w:rPr>
                              <w:t>Продолжение таблицы 6.1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rHeight w:val="119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44239" w:rsidRPr="00644239" w:rsidTr="00755E85">
        <w:trPr>
          <w:trHeight w:val="7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44239" w:rsidRPr="00644239" w:rsidTr="00755E85">
        <w:trPr>
          <w:trHeight w:val="556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44239" w:rsidRPr="00644239" w:rsidTr="00755E85">
        <w:trPr>
          <w:trHeight w:val="5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644239" w:rsidRPr="00644239" w:rsidTr="00755E85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644239" w:rsidRPr="00644239" w:rsidRDefault="00644239" w:rsidP="00D379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каталогу функций определяется объем функций. Общий объем программного средства рассчитывается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5pt;height:45pt" o:ole="" fillcolor="window">
            <v:imagedata r:id="rId11" o:title=""/>
          </v:shape>
          <o:OLEObject Type="Embed" ProgID="Equation.3" ShapeID="_x0000_i1025" DrawAspect="Content" ObjectID="_1619293870" r:id="rId1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6"/>
        <w:gridCol w:w="3260"/>
      </w:tblGrid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44239" w:rsidRPr="00644239" w:rsidTr="00755E85">
        <w:trPr>
          <w:trHeight w:val="4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.25pt;height:18.8pt" o:ole="" fillcolor="window">
            <v:imagedata r:id="rId13" o:title=""/>
          </v:shape>
          <o:OLEObject Type="Embed" ProgID="Equation.3" ShapeID="_x0000_i1026" DrawAspect="Content" ObjectID="_1619293871" r:id="rId1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.25pt;height:45pt" o:ole="" fillcolor="window">
            <v:imagedata r:id="rId15" o:title=""/>
          </v:shape>
          <o:OLEObject Type="Embed" ProgID="Equation.3" ShapeID="_x0000_i1027" DrawAspect="Content" ObjectID="_1619293872" r:id="rId1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65pt;height:18.8pt" o:ole="" fillcolor="window">
            <v:imagedata r:id="rId17" o:title=""/>
          </v:shape>
          <o:OLEObject Type="Embed" ProgID="Equation.3" ShapeID="_x0000_i1028" DrawAspect="Content" ObjectID="_1619293873" r:id="rId18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=0,08, а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644239" w:rsidRPr="00644239" w:rsidRDefault="005D4CF1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5D4CF1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5D4CF1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644239" w:rsidRPr="00644239" w:rsidRDefault="005D4CF1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644239" w:rsidRPr="00644239" w:rsidRDefault="005D4CF1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644239" w:rsidRPr="00644239" w:rsidRDefault="00644239" w:rsidP="00644239">
      <w:pPr>
        <w:tabs>
          <w:tab w:val="left" w:pos="3969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дней отпуска, день.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2.1pt;height:45pt" o:ole="" fillcolor="window">
            <v:imagedata r:id="rId19" o:title=""/>
          </v:shape>
          <o:OLEObject Type="Embed" ProgID="Equation.3" ShapeID="_x0000_i1029" DrawAspect="Content" ObjectID="_1619293874" r:id="rId2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также срок разработки ПС при количестве разработчиков на всех стадиях разработки ПС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равным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8.1pt;height:41.75pt" o:ole="" fillcolor="window">
            <v:imagedata r:id="rId21" o:title=""/>
          </v:shape>
          <o:OLEObject Type="Embed" ProgID="Equation.3" ShapeID="_x0000_i1030" DrawAspect="Content" ObjectID="_1619293875" r:id="rId2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Основная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рассчитывается по формуле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.25pt;height:45pt" o:ole="" fillcolor="window">
            <v:imagedata r:id="rId23" o:title=""/>
          </v:shape>
          <o:OLEObject Type="Embed" ProgID="Equation.3" ShapeID="_x0000_i1031" DrawAspect="Content" ObjectID="_1619293876" r:id="rId2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конкретного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премирования.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Дополнительная заработная плата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45pt;height:36.8pt" o:ole="" fillcolor="window">
            <v:imagedata r:id="rId25" o:title=""/>
          </v:shape>
          <o:OLEObject Type="Embed" ProgID="Equation.3" ShapeID="_x0000_i1032" DrawAspect="Content" ObjectID="_1619293877" r:id="rId2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– дополнительная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8pt" o:ole="" fillcolor="window">
            <v:imagedata r:id="rId27" o:title=""/>
          </v:shape>
          <o:OLEObject Type="Embed" ProgID="Equation.3" ShapeID="_x0000_i1033" DrawAspect="Content" ObjectID="_1619293878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Налоги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45pt;height:36.8pt" o:ole="" fillcolor="window">
            <v:imagedata r:id="rId29" o:title=""/>
          </v:shape>
          <o:OLEObject Type="Embed" ProgID="Equation.3" ShapeID="_x0000_i1034" DrawAspect="Content" ObjectID="_1619293879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6.1.8   Расчет расходов по статье «Материалы»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1" o:title=""/>
          </v:shape>
          <o:OLEObject Type="Embed" ProgID="Equation.3" ShapeID="_x0000_i1035" DrawAspect="Content" ObjectID="_1619293880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7.75pt;height:45pt" o:ole="" fillcolor="window">
            <v:imagedata r:id="rId33" o:title=""/>
          </v:shape>
          <o:OLEObject Type="Embed" ProgID="Equation.3" ShapeID="_x0000_i1036" DrawAspect="Content" ObjectID="_1619293881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644239" w:rsidRPr="00644239" w:rsidRDefault="00644239" w:rsidP="00644239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хостинг-план для размещения веб-сайта в интернете) – 28,9 рублей;</w:t>
      </w:r>
      <w:proofErr w:type="gramEnd"/>
    </w:p>
    <w:p w:rsidR="00644239" w:rsidRPr="00644239" w:rsidRDefault="00644239" w:rsidP="00D3791B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1pt;height:36pt" o:ole="" fillcolor="window">
            <v:imagedata r:id="rId35" o:title=""/>
          </v:shape>
          <o:OLEObject Type="Embed" ProgID="Equation.3" ShapeID="_x0000_i1037" DrawAspect="Content" ObjectID="_1619293882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45pt" o:ole="" fillcolor="window">
            <v:imagedata r:id="rId37" o:title=""/>
          </v:shape>
          <o:OLEObject Type="Embed" ProgID="Equation.3" ShapeID="_x0000_i1038" DrawAspect="Content" ObjectID="_1619293883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D3791B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D3791B" w:rsidRDefault="00D3791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D3791B" w:rsidRPr="00644239" w:rsidRDefault="00D3791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6.1.12   Расчет расходов по статье «Прочие затраты»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55pt;height:36pt" o:ole="" fillcolor="window">
            <v:imagedata r:id="rId39" o:title=""/>
          </v:shape>
          <o:OLEObject Type="Embed" ProgID="Equation.3" ShapeID="_x0000_i1039" DrawAspect="Content" ObjectID="_1619293884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относятся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55pt;height:38.45pt" o:ole="" fillcolor="window">
            <v:imagedata r:id="rId41" o:title=""/>
          </v:shape>
          <o:OLEObject Type="Embed" ProgID="Equation.3" ShapeID="_x0000_i1040" DrawAspect="Content" ObjectID="_1619293885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6.1.14   Расчет общей суммы расходов на разработку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.25pt;height:21.25pt" o:ole="" fillcolor="window">
            <v:imagedata r:id="rId43" o:title=""/>
          </v:shape>
          <o:OLEObject Type="Embed" ProgID="Equation.3" ShapeID="_x0000_i1041" DrawAspect="Content" ObjectID="_1619293886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8pt;height:38.45pt" o:ole="" fillcolor="window">
            <v:imagedata r:id="rId45" o:title=""/>
          </v:shape>
          <o:OLEObject Type="Embed" ProgID="Equation.3" ShapeID="_x0000_i1042" DrawAspect="Content" ObjectID="_1619293887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8pt;height:22.1pt" o:ole="" fillcolor="window">
            <v:imagedata r:id="rId47" o:title=""/>
          </v:shape>
          <o:OLEObject Type="Embed" ProgID="Equation.3" ShapeID="_x0000_i1043" DrawAspect="Content" ObjectID="_1619293888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Рентабельность и прибыль по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создаваемому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8pt;height:37.65pt" o:ole="" fillcolor="window">
            <v:imagedata r:id="rId49" o:title=""/>
          </v:shape>
          <o:OLEObject Type="Embed" ProgID="Equation.3" ShapeID="_x0000_i1044" DrawAspect="Content" ObjectID="_1619293889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 %;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55pt;height:18.8pt" o:ole="">
            <v:imagedata r:id="rId51" o:title=""/>
          </v:shape>
          <o:OLEObject Type="Embed" ProgID="Equation.3" ShapeID="_x0000_i1045" DrawAspect="Content" ObjectID="_1619293890" r:id="rId52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5D4CF1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 wp14:anchorId="4A15EBA2" wp14:editId="45FD8F6D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644239" w:rsidRPr="00644239" w:rsidRDefault="005D4CF1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местный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и республиканский бюджеты (%).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45pt;height:37.65pt" o:ole="">
            <v:imagedata r:id="rId54" o:title=""/>
          </v:shape>
          <o:OLEObject Type="Embed" ProgID="Equation.3" ShapeID="_x0000_i1046" DrawAspect="Content" ObjectID="_1619293891" r:id="rId55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pt;height:21.25pt" o:ole="">
            <v:imagedata r:id="rId56" o:title=""/>
          </v:shape>
          <o:OLEObject Type="Embed" ProgID="Equation.3" ShapeID="_x0000_i1047" DrawAspect="Content" ObjectID="_1619293892" r:id="rId57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644239" w:rsidRPr="00644239" w:rsidRDefault="00644239" w:rsidP="00644239">
      <w:pPr>
        <w:suppressAutoHyphens/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>.</w:t>
      </w: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   Расчет экономического эффекта от применения ПС у пользователя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417"/>
        <w:gridCol w:w="1560"/>
        <w:gridCol w:w="1275"/>
      </w:tblGrid>
      <w:tr w:rsidR="00644239" w:rsidRPr="00644239" w:rsidTr="00755E85">
        <w:trPr>
          <w:cantSplit/>
          <w:tblHeader/>
        </w:trPr>
        <w:tc>
          <w:tcPr>
            <w:tcW w:w="3119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644239" w:rsidRPr="00644239" w:rsidRDefault="00644239" w:rsidP="00C86B3A">
            <w:pPr>
              <w:ind w:firstLine="0"/>
              <w:rPr>
                <w:lang w:eastAsia="ru-RU"/>
              </w:rPr>
            </w:pPr>
            <w:r w:rsidRPr="00644239">
              <w:rPr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644239" w:rsidRPr="00644239" w:rsidTr="00755E85">
        <w:trPr>
          <w:cantSplit/>
          <w:tblHeader/>
        </w:trPr>
        <w:tc>
          <w:tcPr>
            <w:tcW w:w="3119" w:type="dxa"/>
            <w:vMerge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6.2.2   Расчет капитальных затрат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5D4CF1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644239" w:rsidRPr="00644239" w:rsidRDefault="005D4CF1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45pt;height:41.75pt" o:ole="">
            <v:imagedata r:id="rId58" o:title=""/>
          </v:shape>
          <o:OLEObject Type="Embed" ProgID="Equation.3" ShapeID="_x0000_i1048" DrawAspect="Content" ObjectID="_1619293893" r:id="rId5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tabs>
          <w:tab w:val="left" w:pos="1785"/>
        </w:tabs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644239" w:rsidRPr="00644239" w:rsidRDefault="00644239" w:rsidP="00644239">
      <w:pPr>
        <w:tabs>
          <w:tab w:val="left" w:pos="1785"/>
        </w:tabs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55pt;height:18.8pt" o:ole="">
            <v:imagedata r:id="rId60" o:title=""/>
          </v:shape>
          <o:OLEObject Type="Embed" ProgID="Equation.3" ShapeID="_x0000_i1049" DrawAspect="Content" ObjectID="_1619293894" r:id="rId6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8pt;height:18.8pt" o:ole="">
            <v:imagedata r:id="rId62" o:title=""/>
          </v:shape>
          <o:OLEObject Type="Embed" ProgID="Equation.3" ShapeID="_x0000_i1050" DrawAspect="Content" ObjectID="_1619293895" r:id="rId6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45pt;height:18.8pt" o:ole="">
            <v:imagedata r:id="rId64" o:title=""/>
          </v:shape>
          <o:OLEObject Type="Embed" ProgID="Equation.3" ShapeID="_x0000_i1051" DrawAspect="Content" ObjectID="_1619293896" r:id="rId6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8pt" o:ole="">
            <v:imagedata r:id="rId66" o:title=""/>
          </v:shape>
          <o:OLEObject Type="Embed" ProgID="Equation.3" ShapeID="_x0000_i1052" DrawAspect="Content" ObjectID="_1619293897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55pt;height:18.8pt" o:ole="">
            <v:imagedata r:id="rId68" o:title=""/>
          </v:shape>
          <o:OLEObject Type="Embed" ProgID="Equation.3" ShapeID="_x0000_i1053" DrawAspect="Content" ObjectID="_1619293898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55pt;height:18.8pt" o:ole="">
            <v:imagedata r:id="rId70" o:title=""/>
          </v:shape>
          <o:OLEObject Type="Embed" ProgID="Equation.3" ShapeID="_x0000_i1054" DrawAspect="Content" ObjectID="_1619293899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которые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72" o:title=""/>
          </v:shape>
          <o:OLEObject Type="Embed" ProgID="Equation.3" ShapeID="_x0000_i1055" DrawAspect="Content" ObjectID="_1619293900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5D4CF1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45pt;height:22.1pt" o:ole="">
            <v:imagedata r:id="rId74" o:title=""/>
          </v:shape>
          <o:OLEObject Type="Embed" ProgID="Equation.3" ShapeID="_x0000_i1056" DrawAspect="Content" ObjectID="_1619293901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для программных средств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ВТ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pt;height:22.1pt" o:ole="">
            <v:imagedata r:id="rId76" o:title=""/>
          </v:shape>
          <o:OLEObject Type="Embed" ProgID="Equation.3" ShapeID="_x0000_i1057" DrawAspect="Content" ObjectID="_1619293902" r:id="rId77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45pt;height:22.1pt" o:ole="">
            <v:imagedata r:id="rId78" o:title=""/>
          </v:shape>
          <o:OLEObject Type="Embed" ProgID="Equation.3" ShapeID="_x0000_i1058" DrawAspect="Content" ObjectID="_1619293903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2.1pt" o:ole="">
            <v:imagedata r:id="rId80" o:title=""/>
          </v:shape>
          <o:OLEObject Type="Embed" ProgID="Equation.3" ShapeID="_x0000_i1059" DrawAspect="Content" ObjectID="_1619293904" r:id="rId81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45pt;height:22.1pt" o:ole="">
            <v:imagedata r:id="rId82" o:title=""/>
          </v:shape>
          <o:OLEObject Type="Embed" ProgID="Equation.3" ShapeID="_x0000_i1060" DrawAspect="Content" ObjectID="_1619293905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 эффекта сведены в таблицу 6.4.</w:t>
      </w:r>
    </w:p>
    <w:p w:rsidR="00644239" w:rsidRPr="00644239" w:rsidRDefault="00644239" w:rsidP="0064423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Таблица 6.4 – Данные экономического эффекта от использования нового ПС</w:t>
      </w:r>
    </w:p>
    <w:p w:rsidR="00644239" w:rsidRPr="00644239" w:rsidRDefault="00644239" w:rsidP="00644239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992"/>
        <w:gridCol w:w="1276"/>
        <w:gridCol w:w="1276"/>
        <w:gridCol w:w="1276"/>
        <w:gridCol w:w="1275"/>
      </w:tblGrid>
      <w:tr w:rsidR="00644239" w:rsidRPr="00644239" w:rsidTr="00755E85"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644239" w:rsidRPr="00644239" w:rsidTr="00755E85">
        <w:trPr>
          <w:trHeight w:val="37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78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644239" w:rsidRPr="00644239" w:rsidTr="00755E85">
        <w:trPr>
          <w:trHeight w:val="450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3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Доукомплектование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ВТ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rPr>
          <w:trHeight w:val="54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644239" w:rsidRPr="00644239" w:rsidTr="00755E85">
        <w:trPr>
          <w:trHeight w:val="79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0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644239" w:rsidRPr="00644239" w:rsidRDefault="00644239" w:rsidP="0064423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060115">
      <w:headerReference w:type="default" r:id="rId84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CF1" w:rsidRDefault="005D4CF1" w:rsidP="00AC105B">
      <w:pPr>
        <w:spacing w:after="0" w:line="240" w:lineRule="auto"/>
      </w:pPr>
      <w:r>
        <w:separator/>
      </w:r>
    </w:p>
  </w:endnote>
  <w:endnote w:type="continuationSeparator" w:id="0">
    <w:p w:rsidR="005D4CF1" w:rsidRDefault="005D4CF1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CF1" w:rsidRDefault="005D4CF1" w:rsidP="00AC105B">
      <w:pPr>
        <w:spacing w:after="0" w:line="240" w:lineRule="auto"/>
      </w:pPr>
      <w:r>
        <w:separator/>
      </w:r>
    </w:p>
  </w:footnote>
  <w:footnote w:type="continuationSeparator" w:id="0">
    <w:p w:rsidR="005D4CF1" w:rsidRDefault="005D4CF1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EndPr/>
    <w:sdtContent>
      <w:p w:rsidR="00AA164E" w:rsidRDefault="00AA164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E7E">
          <w:rPr>
            <w:noProof/>
          </w:rPr>
          <w:t>11</w:t>
        </w:r>
        <w:r>
          <w:fldChar w:fldCharType="end"/>
        </w:r>
      </w:p>
    </w:sdtContent>
  </w:sdt>
  <w:p w:rsidR="00AA164E" w:rsidRDefault="00AA164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331267BA"/>
    <w:multiLevelType w:val="hybridMultilevel"/>
    <w:tmpl w:val="44560F86"/>
    <w:lvl w:ilvl="0" w:tplc="14D6D644">
      <w:start w:val="1"/>
      <w:numFmt w:val="bullet"/>
      <w:lvlText w:val=""/>
      <w:lvlJc w:val="left"/>
      <w:pPr>
        <w:tabs>
          <w:tab w:val="num" w:pos="1287"/>
        </w:tabs>
        <w:ind w:left="126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5B10006"/>
    <w:multiLevelType w:val="hybridMultilevel"/>
    <w:tmpl w:val="2FE269CA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6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4414BFE"/>
    <w:multiLevelType w:val="hybridMultilevel"/>
    <w:tmpl w:val="44D62A6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BE5564B"/>
    <w:multiLevelType w:val="hybridMultilevel"/>
    <w:tmpl w:val="A8B0F08E"/>
    <w:lvl w:ilvl="0" w:tplc="2980882C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FCC0E9E"/>
    <w:multiLevelType w:val="hybridMultilevel"/>
    <w:tmpl w:val="D630AA48"/>
    <w:lvl w:ilvl="0" w:tplc="2980882C">
      <w:start w:val="1"/>
      <w:numFmt w:val="bullet"/>
      <w:lvlText w:val=""/>
      <w:lvlJc w:val="left"/>
      <w:pPr>
        <w:tabs>
          <w:tab w:val="num" w:pos="2007"/>
        </w:tabs>
        <w:ind w:left="198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1"/>
  </w:num>
  <w:num w:numId="4">
    <w:abstractNumId w:val="16"/>
  </w:num>
  <w:num w:numId="5">
    <w:abstractNumId w:val="12"/>
  </w:num>
  <w:num w:numId="6">
    <w:abstractNumId w:val="7"/>
  </w:num>
  <w:num w:numId="7">
    <w:abstractNumId w:val="17"/>
  </w:num>
  <w:num w:numId="8">
    <w:abstractNumId w:val="18"/>
  </w:num>
  <w:num w:numId="9">
    <w:abstractNumId w:val="29"/>
  </w:num>
  <w:num w:numId="10">
    <w:abstractNumId w:val="1"/>
  </w:num>
  <w:num w:numId="11">
    <w:abstractNumId w:val="23"/>
  </w:num>
  <w:num w:numId="12">
    <w:abstractNumId w:val="8"/>
  </w:num>
  <w:num w:numId="13">
    <w:abstractNumId w:val="5"/>
  </w:num>
  <w:num w:numId="14">
    <w:abstractNumId w:val="30"/>
  </w:num>
  <w:num w:numId="15">
    <w:abstractNumId w:val="24"/>
  </w:num>
  <w:num w:numId="16">
    <w:abstractNumId w:val="10"/>
  </w:num>
  <w:num w:numId="17">
    <w:abstractNumId w:val="28"/>
  </w:num>
  <w:num w:numId="18">
    <w:abstractNumId w:val="26"/>
  </w:num>
  <w:num w:numId="19">
    <w:abstractNumId w:val="19"/>
  </w:num>
  <w:num w:numId="20">
    <w:abstractNumId w:val="25"/>
  </w:num>
  <w:num w:numId="21">
    <w:abstractNumId w:val="6"/>
  </w:num>
  <w:num w:numId="22">
    <w:abstractNumId w:val="11"/>
  </w:num>
  <w:num w:numId="23">
    <w:abstractNumId w:val="20"/>
  </w:num>
  <w:num w:numId="24">
    <w:abstractNumId w:val="13"/>
  </w:num>
  <w:num w:numId="25">
    <w:abstractNumId w:val="4"/>
  </w:num>
  <w:num w:numId="26">
    <w:abstractNumId w:val="21"/>
  </w:num>
  <w:num w:numId="27">
    <w:abstractNumId w:val="14"/>
  </w:num>
  <w:num w:numId="28">
    <w:abstractNumId w:val="0"/>
  </w:num>
  <w:num w:numId="29">
    <w:abstractNumId w:val="34"/>
  </w:num>
  <w:num w:numId="30">
    <w:abstractNumId w:val="33"/>
  </w:num>
  <w:num w:numId="31">
    <w:abstractNumId w:val="27"/>
  </w:num>
  <w:num w:numId="32">
    <w:abstractNumId w:val="2"/>
  </w:num>
  <w:num w:numId="33">
    <w:abstractNumId w:val="32"/>
    <w:lvlOverride w:ilvl="0">
      <w:startOverride w:val="1"/>
    </w:lvlOverride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29DD"/>
    <w:rsid w:val="00013DD8"/>
    <w:rsid w:val="00036B2D"/>
    <w:rsid w:val="00060115"/>
    <w:rsid w:val="000659F0"/>
    <w:rsid w:val="0008006D"/>
    <w:rsid w:val="0009188C"/>
    <w:rsid w:val="0009264A"/>
    <w:rsid w:val="0009363C"/>
    <w:rsid w:val="000D0D4A"/>
    <w:rsid w:val="000F094C"/>
    <w:rsid w:val="000F0C3F"/>
    <w:rsid w:val="0012349C"/>
    <w:rsid w:val="00123D24"/>
    <w:rsid w:val="00157CBD"/>
    <w:rsid w:val="00173B41"/>
    <w:rsid w:val="0017787B"/>
    <w:rsid w:val="001841EE"/>
    <w:rsid w:val="001A7E20"/>
    <w:rsid w:val="001C3471"/>
    <w:rsid w:val="001D0E7E"/>
    <w:rsid w:val="00233138"/>
    <w:rsid w:val="002A726F"/>
    <w:rsid w:val="002B32B8"/>
    <w:rsid w:val="002F06EF"/>
    <w:rsid w:val="00306FC8"/>
    <w:rsid w:val="00313805"/>
    <w:rsid w:val="0035021B"/>
    <w:rsid w:val="003B079D"/>
    <w:rsid w:val="003F61F1"/>
    <w:rsid w:val="00447AAC"/>
    <w:rsid w:val="004B016D"/>
    <w:rsid w:val="005124CB"/>
    <w:rsid w:val="0055749E"/>
    <w:rsid w:val="005D4CF1"/>
    <w:rsid w:val="005E6088"/>
    <w:rsid w:val="00606604"/>
    <w:rsid w:val="00614617"/>
    <w:rsid w:val="0062331C"/>
    <w:rsid w:val="00633D19"/>
    <w:rsid w:val="00637C7E"/>
    <w:rsid w:val="00644239"/>
    <w:rsid w:val="006F4C38"/>
    <w:rsid w:val="00755E85"/>
    <w:rsid w:val="00763145"/>
    <w:rsid w:val="007D2626"/>
    <w:rsid w:val="007E73C0"/>
    <w:rsid w:val="007F6218"/>
    <w:rsid w:val="00822879"/>
    <w:rsid w:val="00840115"/>
    <w:rsid w:val="0086082E"/>
    <w:rsid w:val="008D7CC5"/>
    <w:rsid w:val="008E10B8"/>
    <w:rsid w:val="009074EF"/>
    <w:rsid w:val="0091762C"/>
    <w:rsid w:val="00917E5D"/>
    <w:rsid w:val="009A76C5"/>
    <w:rsid w:val="009D105F"/>
    <w:rsid w:val="009F5175"/>
    <w:rsid w:val="009F686B"/>
    <w:rsid w:val="00A13CC4"/>
    <w:rsid w:val="00A71606"/>
    <w:rsid w:val="00A81DC8"/>
    <w:rsid w:val="00AA164E"/>
    <w:rsid w:val="00AC105B"/>
    <w:rsid w:val="00B43182"/>
    <w:rsid w:val="00B66D89"/>
    <w:rsid w:val="00B834F1"/>
    <w:rsid w:val="00BA3798"/>
    <w:rsid w:val="00BB73DC"/>
    <w:rsid w:val="00BD4B75"/>
    <w:rsid w:val="00BF4DE0"/>
    <w:rsid w:val="00BF5A90"/>
    <w:rsid w:val="00C77987"/>
    <w:rsid w:val="00C86B3A"/>
    <w:rsid w:val="00CF6589"/>
    <w:rsid w:val="00D3791B"/>
    <w:rsid w:val="00D633FF"/>
    <w:rsid w:val="00D85A87"/>
    <w:rsid w:val="00E301B3"/>
    <w:rsid w:val="00EA634E"/>
    <w:rsid w:val="00F074A9"/>
    <w:rsid w:val="00F822FE"/>
    <w:rsid w:val="00FA4F2E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C86B3A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C86B3A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" Type="http://schemas.openxmlformats.org/officeDocument/2006/relationships/image" Target="media/image2.jpe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8E2B0-1699-47C2-8631-84C15E6E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39</Pages>
  <Words>8612</Words>
  <Characters>49095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2019-03-03T10:44:00Z</dcterms:created>
  <dcterms:modified xsi:type="dcterms:W3CDTF">2019-05-13T20:02:00Z</dcterms:modified>
</cp:coreProperties>
</file>