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15B9B" w14:textId="63ED9147" w:rsidR="00F367E0" w:rsidRDefault="00B75DB3" w:rsidP="00B75DB3">
      <w:pPr>
        <w:pStyle w:val="Title"/>
      </w:pPr>
      <w:r w:rsidRPr="00B75DB3">
        <w:t>05. Jókai Mór Az arany ember</w:t>
      </w:r>
    </w:p>
    <w:p w14:paraId="2EC816B7" w14:textId="1AE164F3" w:rsidR="00D64E9F" w:rsidRDefault="00D64E9F" w:rsidP="00D64E9F">
      <w:pPr>
        <w:pStyle w:val="Heading1"/>
      </w:pPr>
      <w:r>
        <w:t>Életrajz</w:t>
      </w:r>
    </w:p>
    <w:p w14:paraId="64D5A261" w14:textId="3411F500" w:rsidR="00D64E9F" w:rsidRDefault="00721B0A" w:rsidP="00721B0A">
      <w:pPr>
        <w:pStyle w:val="ListParagraph"/>
        <w:numPr>
          <w:ilvl w:val="0"/>
          <w:numId w:val="1"/>
        </w:numPr>
      </w:pPr>
      <w:r>
        <w:t>Komármomban született 1825-ben</w:t>
      </w:r>
    </w:p>
    <w:p w14:paraId="14B0C9BC" w14:textId="5367D14E" w:rsidR="00C020D2" w:rsidRDefault="00C020D2" w:rsidP="00721B0A">
      <w:pPr>
        <w:pStyle w:val="ListParagraph"/>
        <w:numPr>
          <w:ilvl w:val="0"/>
          <w:numId w:val="1"/>
        </w:numPr>
      </w:pPr>
      <w:r>
        <w:t>Apja nemesi származású ügyvéd</w:t>
      </w:r>
    </w:p>
    <w:p w14:paraId="2846EB27" w14:textId="22D203C1" w:rsidR="00C020D2" w:rsidRDefault="00C020D2" w:rsidP="00C020D2">
      <w:pPr>
        <w:pStyle w:val="ListParagraph"/>
        <w:numPr>
          <w:ilvl w:val="1"/>
          <w:numId w:val="1"/>
        </w:numPr>
      </w:pPr>
      <w:r>
        <w:t>Jókai is jogásznak készül</w:t>
      </w:r>
    </w:p>
    <w:p w14:paraId="4A6CE8B2" w14:textId="59A68828" w:rsidR="00C020D2" w:rsidRDefault="00C020D2" w:rsidP="00C020D2">
      <w:pPr>
        <w:pStyle w:val="ListParagraph"/>
        <w:numPr>
          <w:ilvl w:val="0"/>
          <w:numId w:val="1"/>
        </w:numPr>
      </w:pPr>
      <w:r>
        <w:t>1841-42 között Pápán tanul</w:t>
      </w:r>
      <w:r w:rsidR="00F82499">
        <w:t>, itt ismerkedik meg Petőfivel</w:t>
      </w:r>
    </w:p>
    <w:p w14:paraId="0BD026D1" w14:textId="5B40595E" w:rsidR="00F82499" w:rsidRDefault="00F82499" w:rsidP="00C020D2">
      <w:pPr>
        <w:pStyle w:val="ListParagraph"/>
        <w:numPr>
          <w:ilvl w:val="0"/>
          <w:numId w:val="1"/>
        </w:numPr>
      </w:pPr>
      <w:r>
        <w:t>1846-ban ügyvédi vizsgát tesz</w:t>
      </w:r>
    </w:p>
    <w:p w14:paraId="01AD8FB7" w14:textId="6FD5CE1C" w:rsidR="00F82499" w:rsidRDefault="00F82499" w:rsidP="00C020D2">
      <w:pPr>
        <w:pStyle w:val="ListParagraph"/>
        <w:numPr>
          <w:ilvl w:val="0"/>
          <w:numId w:val="1"/>
        </w:numPr>
      </w:pPr>
      <w:r>
        <w:t>Az 1848-as forradalom kitörésekor a 12 pont egyik megfogalmazója</w:t>
      </w:r>
    </w:p>
    <w:p w14:paraId="533BDF14" w14:textId="77777777" w:rsidR="001B16A1" w:rsidRDefault="001B16A1" w:rsidP="001B16A1">
      <w:pPr>
        <w:pStyle w:val="ListParagraph"/>
        <w:numPr>
          <w:ilvl w:val="1"/>
          <w:numId w:val="1"/>
        </w:numPr>
      </w:pPr>
      <w:r>
        <w:t>A márciusi ifjak vezéregyénisége</w:t>
      </w:r>
    </w:p>
    <w:p w14:paraId="725B9359" w14:textId="77777777" w:rsidR="00550C26" w:rsidRDefault="001B16A1" w:rsidP="001B16A1">
      <w:pPr>
        <w:pStyle w:val="ListParagraph"/>
        <w:numPr>
          <w:ilvl w:val="1"/>
          <w:numId w:val="1"/>
        </w:numPr>
      </w:pPr>
      <w:r>
        <w:t>Feleségül veszi</w:t>
      </w:r>
      <w:r w:rsidR="00550C26">
        <w:t xml:space="preserve"> a kör ünnepelt színésznőjét, Laborfalvi Rózát</w:t>
      </w:r>
    </w:p>
    <w:p w14:paraId="1AFA1AF7" w14:textId="77777777" w:rsidR="003642C8" w:rsidRDefault="003642C8" w:rsidP="001B16A1">
      <w:pPr>
        <w:pStyle w:val="ListParagraph"/>
        <w:numPr>
          <w:ilvl w:val="1"/>
          <w:numId w:val="1"/>
        </w:numPr>
      </w:pPr>
      <w:r>
        <w:t>Az ő segítségével menekül meg a szabadságharc bukása után, mert rákerül a komáromi várvédők listájára</w:t>
      </w:r>
    </w:p>
    <w:p w14:paraId="05DF0E78" w14:textId="77777777" w:rsidR="00CC023C" w:rsidRDefault="003642C8" w:rsidP="001B16A1">
      <w:pPr>
        <w:pStyle w:val="ListParagraph"/>
        <w:numPr>
          <w:ilvl w:val="1"/>
          <w:numId w:val="1"/>
        </w:numPr>
      </w:pPr>
      <w:r>
        <w:t>Tardonán Sajó álnével rejtőzködik</w:t>
      </w:r>
      <w:r w:rsidR="00CC023C">
        <w:t xml:space="preserve"> és írja első korszakának regényeit</w:t>
      </w:r>
    </w:p>
    <w:p w14:paraId="4CEC0BF5" w14:textId="77777777" w:rsidR="00CC023C" w:rsidRDefault="00CC023C" w:rsidP="001B16A1">
      <w:pPr>
        <w:pStyle w:val="ListParagraph"/>
        <w:numPr>
          <w:ilvl w:val="1"/>
          <w:numId w:val="1"/>
        </w:numPr>
      </w:pPr>
      <w:r>
        <w:t>Az 1850-es években tér vissza a fővárosba</w:t>
      </w:r>
    </w:p>
    <w:p w14:paraId="1C0E9B77" w14:textId="77777777" w:rsidR="00CF2E82" w:rsidRDefault="00CC023C" w:rsidP="00CC023C">
      <w:pPr>
        <w:pStyle w:val="ListParagraph"/>
        <w:numPr>
          <w:ilvl w:val="0"/>
          <w:numId w:val="1"/>
        </w:numPr>
      </w:pPr>
      <w:r>
        <w:t>Életre szóló barátságot köt Tisza Kálmánnal</w:t>
      </w:r>
    </w:p>
    <w:p w14:paraId="421FB019" w14:textId="77777777" w:rsidR="00CF2E82" w:rsidRDefault="00CF2E82" w:rsidP="00CC023C">
      <w:pPr>
        <w:pStyle w:val="ListParagraph"/>
        <w:numPr>
          <w:ilvl w:val="0"/>
          <w:numId w:val="1"/>
        </w:numPr>
      </w:pPr>
      <w:r>
        <w:t>A dualizmus idején országgyűlési képviselő, akár csak Mikszáth Kálmán, de a politikától fokozatosan visszavonul</w:t>
      </w:r>
    </w:p>
    <w:p w14:paraId="57782F4B" w14:textId="77777777" w:rsidR="004D481D" w:rsidRDefault="00EE2F7C" w:rsidP="00CC023C">
      <w:pPr>
        <w:pStyle w:val="ListParagraph"/>
        <w:numPr>
          <w:ilvl w:val="0"/>
          <w:numId w:val="1"/>
        </w:numPr>
      </w:pPr>
      <w:r>
        <w:t xml:space="preserve">Írói jubilleumát </w:t>
      </w:r>
      <w:r w:rsidR="004D481D">
        <w:t>1894-ben az egész ország ünnepli, ekkor jelenik meg műveinek  százkötetes díszkiadása</w:t>
      </w:r>
    </w:p>
    <w:p w14:paraId="202494BB" w14:textId="77777777" w:rsidR="0083216C" w:rsidRDefault="0083216C" w:rsidP="0083216C">
      <w:pPr>
        <w:pStyle w:val="Heading2"/>
      </w:pPr>
      <w:r>
        <w:t>Fontosabb művei:</w:t>
      </w:r>
    </w:p>
    <w:p w14:paraId="561D2F3E" w14:textId="4B8CCD91" w:rsidR="00F82499" w:rsidRDefault="0083216C" w:rsidP="00CC023C">
      <w:pPr>
        <w:pStyle w:val="ListParagraph"/>
        <w:numPr>
          <w:ilvl w:val="0"/>
          <w:numId w:val="1"/>
        </w:numPr>
      </w:pPr>
      <w:r>
        <w:t>Egy magyar nábob (1853)</w:t>
      </w:r>
    </w:p>
    <w:p w14:paraId="24FB392E" w14:textId="77777777" w:rsidR="00182500" w:rsidRDefault="0083216C" w:rsidP="00CC023C">
      <w:pPr>
        <w:pStyle w:val="ListParagraph"/>
        <w:numPr>
          <w:ilvl w:val="0"/>
          <w:numId w:val="1"/>
        </w:numPr>
      </w:pPr>
      <w:r>
        <w:t xml:space="preserve">Kárpáthy </w:t>
      </w:r>
      <w:r w:rsidR="00182500">
        <w:t>Zoltán (1855)</w:t>
      </w:r>
    </w:p>
    <w:p w14:paraId="454D3287" w14:textId="77777777" w:rsidR="00182500" w:rsidRDefault="00182500" w:rsidP="00CC023C">
      <w:pPr>
        <w:pStyle w:val="ListParagraph"/>
        <w:numPr>
          <w:ilvl w:val="0"/>
          <w:numId w:val="1"/>
        </w:numPr>
      </w:pPr>
      <w:r>
        <w:t>Szegény gazdagok (1860)</w:t>
      </w:r>
    </w:p>
    <w:p w14:paraId="57E4392C" w14:textId="77777777" w:rsidR="00182500" w:rsidRDefault="00182500" w:rsidP="00CC023C">
      <w:pPr>
        <w:pStyle w:val="ListParagraph"/>
        <w:numPr>
          <w:ilvl w:val="0"/>
          <w:numId w:val="1"/>
        </w:numPr>
      </w:pPr>
      <w:r>
        <w:t>A kőszívű ember fiai (1869)</w:t>
      </w:r>
    </w:p>
    <w:p w14:paraId="0E2EE159" w14:textId="77777777" w:rsidR="00182500" w:rsidRDefault="00182500" w:rsidP="00CC023C">
      <w:pPr>
        <w:pStyle w:val="ListParagraph"/>
        <w:numPr>
          <w:ilvl w:val="0"/>
          <w:numId w:val="1"/>
        </w:numPr>
      </w:pPr>
      <w:r>
        <w:t>Fekete gyémántok (1870)</w:t>
      </w:r>
    </w:p>
    <w:p w14:paraId="4C1E6AB1" w14:textId="28C10ED9" w:rsidR="0083216C" w:rsidRDefault="00182500" w:rsidP="00CC023C">
      <w:pPr>
        <w:pStyle w:val="ListParagraph"/>
        <w:numPr>
          <w:ilvl w:val="0"/>
          <w:numId w:val="1"/>
        </w:numPr>
      </w:pPr>
      <w:r>
        <w:t>Az arany ember (1872)</w:t>
      </w:r>
    </w:p>
    <w:p w14:paraId="4F0D7290" w14:textId="77777777" w:rsidR="0092565A" w:rsidRDefault="0092565A">
      <w:r>
        <w:br w:type="page"/>
      </w:r>
    </w:p>
    <w:p w14:paraId="549D00C4" w14:textId="2F00DC3A" w:rsidR="001200E7" w:rsidRDefault="0092565A" w:rsidP="0092565A">
      <w:pPr>
        <w:pStyle w:val="Heading1"/>
      </w:pPr>
      <w:r>
        <w:lastRenderedPageBreak/>
        <w:t>Az arany ember</w:t>
      </w:r>
    </w:p>
    <w:p w14:paraId="3E595685" w14:textId="2CA42085" w:rsidR="0092565A" w:rsidRDefault="0092565A" w:rsidP="0092565A">
      <w:pPr>
        <w:pStyle w:val="ListParagraph"/>
        <w:numPr>
          <w:ilvl w:val="0"/>
          <w:numId w:val="2"/>
        </w:numPr>
      </w:pPr>
      <w:r>
        <w:t>1872-ben jelenik meg</w:t>
      </w:r>
    </w:p>
    <w:p w14:paraId="675786AF" w14:textId="5E246B74" w:rsidR="0092565A" w:rsidRDefault="00597F7B" w:rsidP="0092565A">
      <w:pPr>
        <w:pStyle w:val="ListParagraph"/>
        <w:numPr>
          <w:ilvl w:val="0"/>
          <w:numId w:val="2"/>
        </w:numPr>
      </w:pPr>
      <w:r>
        <w:t>Jókai életművének talán legkiemelkedőbb darabja</w:t>
      </w:r>
    </w:p>
    <w:p w14:paraId="1821A2CF" w14:textId="1BF11ABF" w:rsidR="00597F7B" w:rsidRDefault="00597F7B" w:rsidP="0092565A">
      <w:pPr>
        <w:pStyle w:val="ListParagraph"/>
        <w:numPr>
          <w:ilvl w:val="0"/>
          <w:numId w:val="2"/>
        </w:numPr>
      </w:pPr>
      <w:r>
        <w:t>A keletkezés körülményei:</w:t>
      </w:r>
    </w:p>
    <w:p w14:paraId="7500FFBE" w14:textId="20D323A7" w:rsidR="00597F7B" w:rsidRDefault="00CB04D5" w:rsidP="00597F7B">
      <w:pPr>
        <w:pStyle w:val="ListParagraph"/>
        <w:numPr>
          <w:ilvl w:val="1"/>
          <w:numId w:val="2"/>
        </w:numPr>
      </w:pPr>
      <w:r>
        <w:t>A levert szabadságharc és a kiegyezés után Jókai parlamenti képviselő volt, látta a gyorsan kapitalizálódott ország ellentmondásait</w:t>
      </w:r>
      <w:r w:rsidR="00510024">
        <w:t>.</w:t>
      </w:r>
    </w:p>
    <w:p w14:paraId="58D4AC66" w14:textId="7CA3BD3D" w:rsidR="00510024" w:rsidRDefault="00510024" w:rsidP="00597F7B">
      <w:pPr>
        <w:pStyle w:val="ListParagraph"/>
        <w:numPr>
          <w:ilvl w:val="1"/>
          <w:numId w:val="2"/>
        </w:numPr>
      </w:pPr>
      <w:r>
        <w:t>Magánéletben válságot élt át: feleségétől elhidegült</w:t>
      </w:r>
      <w:r w:rsidR="00836492">
        <w:t>, késői szerelmet érzett egy 18 éves lány (Lukanics Ottilia) iránt, azonban a lány meghalt</w:t>
      </w:r>
    </w:p>
    <w:p w14:paraId="7BC48F7B" w14:textId="08D615AE" w:rsidR="00836492" w:rsidRDefault="00900EC4" w:rsidP="00836492">
      <w:pPr>
        <w:pStyle w:val="ListParagraph"/>
        <w:numPr>
          <w:ilvl w:val="0"/>
          <w:numId w:val="2"/>
        </w:numPr>
      </w:pPr>
      <w:r>
        <w:t>A mű a saját élményeinek és fantáziájának az ötvözete (gyermekkorában járt egy lakatlan szigeten)</w:t>
      </w:r>
    </w:p>
    <w:p w14:paraId="79AFB228" w14:textId="44513E58" w:rsidR="00432E91" w:rsidRDefault="00432E91" w:rsidP="005A1E19">
      <w:pPr>
        <w:pStyle w:val="Heading2"/>
      </w:pPr>
      <w:r>
        <w:t xml:space="preserve">A </w:t>
      </w:r>
      <w:r w:rsidR="005A1E19">
        <w:t>regény története „röviden”:</w:t>
      </w:r>
    </w:p>
    <w:p w14:paraId="6F9CE9C8" w14:textId="18AB2208" w:rsidR="0015264A" w:rsidRDefault="0015264A" w:rsidP="0057170A">
      <w:r>
        <w:t xml:space="preserve">A mű középpontjában Timár Mihály áll. Az író erkölcsi indíttatású létszemléletének nagy ellentétei itt egy </w:t>
      </w:r>
      <w:r w:rsidR="0057170A">
        <w:t>etlen személyiségben ütköznek össze. Komárom és a Senki szigete a két hely, melyek között Tímár vívódik</w:t>
      </w:r>
      <w:r w:rsidR="00854756">
        <w:t xml:space="preserve">; és két nő, Tíméa és Noémi, akikhez más-más szerelemmel tartozik – jellemének és a személyiségének </w:t>
      </w:r>
      <w:r w:rsidR="00A22692">
        <w:t>két ellentétes oldalát képviselik. Sorsa e két meghatározottság harca. A bűn</w:t>
      </w:r>
      <w:r w:rsidR="00BF6A02">
        <w:t>, a bűnhődés és a megtisztulás hármasságában zajlik a regény cselekménye. Szokatlan, rendhagyó hős, bonyolult jellem Tímár Mihály, alakjában újszerű Jókai-figurát ismerhetünk meg.</w:t>
      </w:r>
    </w:p>
    <w:p w14:paraId="5A0D1A32" w14:textId="5686A821" w:rsidR="0066251B" w:rsidRDefault="0008532C" w:rsidP="0057170A">
      <w:r>
        <w:t xml:space="preserve">A regény elején még a szokványos, romantikus túlzások jellemzik: leleményes, bátor, akadályokat nem ismerő hajós – a természeti erőkkel szemben az emberek javára kamatoztatja </w:t>
      </w:r>
      <w:r w:rsidR="00AD55E5">
        <w:t>tudását (például az elszabadult malom és a bóra esete). Erkölcsileg feddhetetlen, a pénz kísértésének is ellenáll (egészségügyi ellenőrzés, vámviszgálat, nem adja fel Ali Csorbadzsit). Jellemének mídászi oldala a pénzszerzéshez</w:t>
      </w:r>
      <w:r w:rsidR="00DA184D">
        <w:t>, a tásadalomhoz köti</w:t>
      </w:r>
    </w:p>
    <w:p w14:paraId="519ACF94" w14:textId="2DBB57CD" w:rsidR="00AF12C0" w:rsidRDefault="00432E91" w:rsidP="0057170A">
      <w:r>
        <w:t xml:space="preserve">Ali Csorbadzsi </w:t>
      </w:r>
      <w:r w:rsidR="005A1E19">
        <w:t>kincseinek megszerzése után erkölcsileg meginog – lopás , korrupció</w:t>
      </w:r>
      <w:r w:rsidR="00DF11A4">
        <w:t>, spekuláció révén lesz sikeres üzletember. Lelki vívódásai belső monológok formájában</w:t>
      </w:r>
      <w:r w:rsidR="00ED1394">
        <w:t xml:space="preserve"> jelennek meg. Tímár két világ között ingadozik és ingázik.Otthon boldogtalan házasságban él Tíméával</w:t>
      </w:r>
      <w:r w:rsidR="00B674D7">
        <w:t>. Lényének másik oldala a Senki szigetén Noémiban ölt testet. A dilemma</w:t>
      </w:r>
      <w:r w:rsidR="00260E41">
        <w:t xml:space="preserve"> szinte feloldhatatlan Tímár számára. A „cserehalál” motívuma téríti vissza </w:t>
      </w:r>
      <w:r w:rsidR="008A29E3">
        <w:t>az életbe. Ezt a kettőséget a regényvezetés oldja fel: a bűnbe süllyedt világból a paradicsomi idil</w:t>
      </w:r>
      <w:r w:rsidR="008D5516">
        <w:t>l</w:t>
      </w:r>
      <w:r w:rsidR="008A29E3">
        <w:t>be</w:t>
      </w:r>
      <w:r w:rsidR="008D5516">
        <w:t>, a Sanki szigetére menekül. A civilizációtól és pénztől mentes világ azonban utópisztikus</w:t>
      </w:r>
      <w:r w:rsidR="006C6FEA">
        <w:t>, romantikus ábránd.</w:t>
      </w:r>
    </w:p>
    <w:p w14:paraId="07241317" w14:textId="77777777" w:rsidR="00AF12C0" w:rsidRDefault="00AF12C0">
      <w:r>
        <w:br w:type="page"/>
      </w:r>
    </w:p>
    <w:p w14:paraId="60761974" w14:textId="77777777" w:rsidR="00A14B87" w:rsidRDefault="00A14B87" w:rsidP="0057170A"/>
    <w:p w14:paraId="741FB6BB" w14:textId="22BF6AC5" w:rsidR="00F711A9" w:rsidRDefault="00F711A9" w:rsidP="00F711A9">
      <w:pPr>
        <w:pStyle w:val="Heading2"/>
      </w:pPr>
      <w:r>
        <w:t>A Senki szigetének motívuma:</w:t>
      </w:r>
    </w:p>
    <w:p w14:paraId="74677701" w14:textId="7051EFB3" w:rsidR="00AF12C0" w:rsidRDefault="00F711A9" w:rsidP="00F711A9">
      <w:pPr>
        <w:pStyle w:val="ListParagraph"/>
        <w:numPr>
          <w:ilvl w:val="0"/>
          <w:numId w:val="3"/>
        </w:numPr>
      </w:pPr>
      <w:r>
        <w:t xml:space="preserve">Ahol nincs </w:t>
      </w:r>
      <w:r w:rsidR="006965EC">
        <w:t>pénz, törvények, állam, társadalmi szokások, csak szeretet, megbecsülés, boldogság</w:t>
      </w:r>
      <w:r w:rsidR="00AF12C0">
        <w:t>, egyenlőség – utópia</w:t>
      </w:r>
    </w:p>
    <w:p w14:paraId="71F21FD1" w14:textId="6F947010" w:rsidR="00F711A9" w:rsidRDefault="00AF12C0" w:rsidP="00F711A9">
      <w:pPr>
        <w:pStyle w:val="ListParagraph"/>
        <w:numPr>
          <w:ilvl w:val="0"/>
          <w:numId w:val="3"/>
        </w:numPr>
      </w:pPr>
      <w:r>
        <w:t xml:space="preserve">A </w:t>
      </w:r>
      <w:r w:rsidRPr="00AF12C0">
        <w:rPr>
          <w:b/>
          <w:bCs/>
        </w:rPr>
        <w:t>pénz motívuma</w:t>
      </w:r>
      <w:r>
        <w:t xml:space="preserve">: </w:t>
      </w:r>
      <w:r w:rsidR="00D52CF3">
        <w:t xml:space="preserve">sorsfordító, újra és újra megjelenik a regényben, Tímár </w:t>
      </w:r>
      <w:r w:rsidR="00D274D0">
        <w:t>lelkiismeretének tükre</w:t>
      </w:r>
    </w:p>
    <w:p w14:paraId="764E1F84" w14:textId="35D4B46E" w:rsidR="00D274D0" w:rsidRDefault="00D274D0" w:rsidP="00F711A9">
      <w:pPr>
        <w:pStyle w:val="ListParagraph"/>
        <w:numPr>
          <w:ilvl w:val="0"/>
          <w:numId w:val="3"/>
        </w:numPr>
      </w:pPr>
      <w:r>
        <w:t xml:space="preserve">A </w:t>
      </w:r>
      <w:r w:rsidRPr="00AE02C5">
        <w:rPr>
          <w:b/>
          <w:bCs/>
        </w:rPr>
        <w:t>cím értelemválto</w:t>
      </w:r>
      <w:r w:rsidR="00857174" w:rsidRPr="00AE02C5">
        <w:rPr>
          <w:b/>
          <w:bCs/>
        </w:rPr>
        <w:t>zásai</w:t>
      </w:r>
      <w:r w:rsidR="00857174">
        <w:t>: összefüggenek Tímár erkölcsi helyzetével</w:t>
      </w:r>
    </w:p>
    <w:p w14:paraId="66B5F1E5" w14:textId="2E1D9E27" w:rsidR="00857174" w:rsidRDefault="00857174" w:rsidP="00857174">
      <w:pPr>
        <w:pStyle w:val="ListParagraph"/>
        <w:numPr>
          <w:ilvl w:val="1"/>
          <w:numId w:val="3"/>
        </w:numPr>
      </w:pPr>
      <w:r>
        <w:t>Például a világ elismerése</w:t>
      </w:r>
      <w:r w:rsidR="00AE02C5">
        <w:t>, hatalmas vagyona a tolvaj, hazug embert jelenti</w:t>
      </w:r>
    </w:p>
    <w:p w14:paraId="28DADC8D" w14:textId="501C061A" w:rsidR="00AE02C5" w:rsidRDefault="00AE02C5" w:rsidP="00857174">
      <w:pPr>
        <w:pStyle w:val="ListParagraph"/>
        <w:numPr>
          <w:ilvl w:val="1"/>
          <w:numId w:val="3"/>
        </w:numPr>
      </w:pPr>
      <w:r>
        <w:t>Végül leszámol a hazugságaival</w:t>
      </w:r>
      <w:r w:rsidR="001E2716">
        <w:t>, az arany helyett a boldogásgot választja</w:t>
      </w:r>
    </w:p>
    <w:p w14:paraId="7B85EBBE" w14:textId="40D3034E" w:rsidR="001E2716" w:rsidRDefault="001E2716" w:rsidP="00857174">
      <w:pPr>
        <w:pStyle w:val="ListParagraph"/>
        <w:numPr>
          <w:ilvl w:val="1"/>
          <w:numId w:val="3"/>
        </w:numPr>
      </w:pPr>
      <w:r>
        <w:t>Ekkor válik igazán „arany emberré”</w:t>
      </w:r>
    </w:p>
    <w:p w14:paraId="026F77C2" w14:textId="3AF01016" w:rsidR="001E2716" w:rsidRDefault="00457800" w:rsidP="00457800">
      <w:pPr>
        <w:pStyle w:val="Heading2"/>
      </w:pPr>
      <w:r>
        <w:t>Jellemek</w:t>
      </w:r>
    </w:p>
    <w:p w14:paraId="64E81884" w14:textId="4FE0998D" w:rsidR="00457800" w:rsidRDefault="0099056C" w:rsidP="004D53CF">
      <w:pPr>
        <w:pStyle w:val="ListParagraph"/>
        <w:numPr>
          <w:ilvl w:val="0"/>
          <w:numId w:val="4"/>
        </w:numPr>
      </w:pPr>
      <w:r>
        <w:t>A főhős, Tímár Mihály:</w:t>
      </w:r>
    </w:p>
    <w:p w14:paraId="558BC962" w14:textId="1218E5A0" w:rsidR="0099056C" w:rsidRDefault="0099056C" w:rsidP="0099056C">
      <w:pPr>
        <w:pStyle w:val="ListParagraph"/>
        <w:numPr>
          <w:ilvl w:val="1"/>
          <w:numId w:val="4"/>
        </w:numPr>
      </w:pPr>
      <w:r>
        <w:t>Igazi romantikus hős, sok hibával</w:t>
      </w:r>
      <w:r w:rsidR="008840A4">
        <w:t>, pozitív és negatív tulajdonságokkal</w:t>
      </w:r>
    </w:p>
    <w:p w14:paraId="71EC7332" w14:textId="0AD79E6C" w:rsidR="0099056C" w:rsidRDefault="008840A4" w:rsidP="0099056C">
      <w:pPr>
        <w:pStyle w:val="ListParagraph"/>
        <w:numPr>
          <w:ilvl w:val="1"/>
          <w:numId w:val="4"/>
        </w:numPr>
      </w:pPr>
      <w:r>
        <w:t>Kettős fejlődő jellem</w:t>
      </w:r>
    </w:p>
    <w:p w14:paraId="5148F521" w14:textId="35150CCA" w:rsidR="008840A4" w:rsidRDefault="008840A4" w:rsidP="0099056C">
      <w:pPr>
        <w:pStyle w:val="ListParagraph"/>
        <w:numPr>
          <w:ilvl w:val="1"/>
          <w:numId w:val="4"/>
        </w:numPr>
      </w:pPr>
      <w:r>
        <w:t>Sorsában meghatároz</w:t>
      </w:r>
      <w:r w:rsidR="00585871">
        <w:t>ó szerepe van a két ellentétes nőalaknak</w:t>
      </w:r>
    </w:p>
    <w:p w14:paraId="0CD89E94" w14:textId="7BEC2CE5" w:rsidR="00585871" w:rsidRDefault="00585871" w:rsidP="0099056C">
      <w:pPr>
        <w:pStyle w:val="ListParagraph"/>
        <w:numPr>
          <w:ilvl w:val="1"/>
          <w:numId w:val="4"/>
        </w:numPr>
      </w:pPr>
      <w:r>
        <w:t>Tíméa az alabástromtestű, fekete hajú, hideg, m</w:t>
      </w:r>
      <w:r w:rsidR="004219F5">
        <w:t>ártír asszony</w:t>
      </w:r>
    </w:p>
    <w:p w14:paraId="7E037005" w14:textId="3BCFF83B" w:rsidR="004219F5" w:rsidRDefault="004219F5" w:rsidP="0099056C">
      <w:pPr>
        <w:pStyle w:val="ListParagraph"/>
        <w:numPr>
          <w:ilvl w:val="1"/>
          <w:numId w:val="4"/>
        </w:numPr>
      </w:pPr>
      <w:r>
        <w:t>Noéma az aranyhajú eszményitett nőalak, a természetes élet, a tiszta érzelem</w:t>
      </w:r>
      <w:r w:rsidR="00950456">
        <w:t>, a naivitás képviselője</w:t>
      </w:r>
    </w:p>
    <w:p w14:paraId="3235F8E3" w14:textId="0A0914EA" w:rsidR="00950456" w:rsidRDefault="003B1DEF" w:rsidP="00950456">
      <w:pPr>
        <w:pStyle w:val="ListParagraph"/>
        <w:numPr>
          <w:ilvl w:val="0"/>
          <w:numId w:val="4"/>
        </w:numPr>
      </w:pPr>
      <w:r>
        <w:t>Athelie és Krisztány Tódor</w:t>
      </w:r>
    </w:p>
    <w:p w14:paraId="158A16CC" w14:textId="66220CA8" w:rsidR="003B1DEF" w:rsidRDefault="00A976C8" w:rsidP="003B1DEF">
      <w:pPr>
        <w:pStyle w:val="ListParagraph"/>
        <w:numPr>
          <w:ilvl w:val="1"/>
          <w:numId w:val="4"/>
        </w:numPr>
      </w:pPr>
      <w:r>
        <w:t>A romantikus művek jellegzetes alakjai</w:t>
      </w:r>
    </w:p>
    <w:p w14:paraId="4AB273E7" w14:textId="35C33436" w:rsidR="00A976C8" w:rsidRDefault="00A976C8" w:rsidP="004645E6">
      <w:pPr>
        <w:pStyle w:val="ListParagraph"/>
        <w:numPr>
          <w:ilvl w:val="1"/>
          <w:numId w:val="4"/>
        </w:numPr>
      </w:pPr>
      <w:r>
        <w:t>Elszabadult vedély, gonosz érzelmek, indulatok jellemzik őket</w:t>
      </w:r>
      <w:r w:rsidR="004645E6">
        <w:t>, bár a cselekedeteik motiváltak</w:t>
      </w:r>
    </w:p>
    <w:p w14:paraId="2B6A2F39" w14:textId="7010134A" w:rsidR="004645E6" w:rsidRDefault="004645E6" w:rsidP="004645E6">
      <w:pPr>
        <w:pStyle w:val="ListParagraph"/>
        <w:numPr>
          <w:ilvl w:val="0"/>
          <w:numId w:val="4"/>
        </w:numPr>
      </w:pPr>
      <w:r>
        <w:t>Zsófia mama tudatlan egyszerűsége</w:t>
      </w:r>
      <w:r w:rsidR="0005301F">
        <w:t>, alázatos viselkedése inkább mosolyt fakaszt</w:t>
      </w:r>
    </w:p>
    <w:p w14:paraId="1D9DAC69" w14:textId="0F985303" w:rsidR="00211D98" w:rsidRPr="00457800" w:rsidRDefault="0005301F" w:rsidP="00211D98">
      <w:pPr>
        <w:pStyle w:val="ListParagraph"/>
        <w:numPr>
          <w:ilvl w:val="0"/>
          <w:numId w:val="4"/>
        </w:numPr>
      </w:pPr>
      <w:r>
        <w:t xml:space="preserve">Teréza eszményített alak, az ő természetközeli életformájának és erkölcsi </w:t>
      </w:r>
      <w:r w:rsidR="00211D98">
        <w:t>elveinek lesz örököse Tímár</w:t>
      </w:r>
    </w:p>
    <w:p w14:paraId="48869B67" w14:textId="60052EA3" w:rsidR="0072107F" w:rsidRDefault="0072107F" w:rsidP="0072107F">
      <w:pPr>
        <w:pStyle w:val="Heading1"/>
      </w:pPr>
      <w:r>
        <w:t>Feladat:</w:t>
      </w:r>
    </w:p>
    <w:p w14:paraId="692E8A47" w14:textId="4FB50BB9" w:rsidR="0072107F" w:rsidRPr="0072107F" w:rsidRDefault="0072107F" w:rsidP="0072107F">
      <w:r>
        <w:t xml:space="preserve">Mutassa be </w:t>
      </w:r>
      <w:r w:rsidR="00AE326C">
        <w:t xml:space="preserve">Jókai Mór Az arany ember című regényének kulcsmotívumait és értelmezze az alkotást </w:t>
      </w:r>
      <w:r w:rsidR="00ED5CFC">
        <w:t>a főszereplő sorsának középpontba állításával.</w:t>
      </w:r>
    </w:p>
    <w:p w14:paraId="0D7AA21A" w14:textId="77777777" w:rsidR="0072107F" w:rsidRPr="0072107F" w:rsidRDefault="0072107F" w:rsidP="0072107F"/>
    <w:sectPr w:rsidR="0072107F" w:rsidRPr="0072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151BB"/>
    <w:multiLevelType w:val="hybridMultilevel"/>
    <w:tmpl w:val="617673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74EE"/>
    <w:multiLevelType w:val="hybridMultilevel"/>
    <w:tmpl w:val="2F52D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158BD"/>
    <w:multiLevelType w:val="hybridMultilevel"/>
    <w:tmpl w:val="1D4095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C25C9"/>
    <w:multiLevelType w:val="hybridMultilevel"/>
    <w:tmpl w:val="B35668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317556">
    <w:abstractNumId w:val="3"/>
  </w:num>
  <w:num w:numId="2" w16cid:durableId="1101990603">
    <w:abstractNumId w:val="2"/>
  </w:num>
  <w:num w:numId="3" w16cid:durableId="705640231">
    <w:abstractNumId w:val="0"/>
  </w:num>
  <w:num w:numId="4" w16cid:durableId="40444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01"/>
    <w:rsid w:val="00033601"/>
    <w:rsid w:val="0005301F"/>
    <w:rsid w:val="0008532C"/>
    <w:rsid w:val="001200E7"/>
    <w:rsid w:val="0015264A"/>
    <w:rsid w:val="00182500"/>
    <w:rsid w:val="001B16A1"/>
    <w:rsid w:val="001E2716"/>
    <w:rsid w:val="00211D98"/>
    <w:rsid w:val="00260E41"/>
    <w:rsid w:val="003642C8"/>
    <w:rsid w:val="003B1DEF"/>
    <w:rsid w:val="004219F5"/>
    <w:rsid w:val="00432E91"/>
    <w:rsid w:val="00457800"/>
    <w:rsid w:val="00460ABB"/>
    <w:rsid w:val="004645E6"/>
    <w:rsid w:val="004D481D"/>
    <w:rsid w:val="004D53CF"/>
    <w:rsid w:val="00510024"/>
    <w:rsid w:val="00550C26"/>
    <w:rsid w:val="0057170A"/>
    <w:rsid w:val="00585871"/>
    <w:rsid w:val="00597F7B"/>
    <w:rsid w:val="005A1E19"/>
    <w:rsid w:val="006335BB"/>
    <w:rsid w:val="0066251B"/>
    <w:rsid w:val="00690A1A"/>
    <w:rsid w:val="006965EC"/>
    <w:rsid w:val="006C6FEA"/>
    <w:rsid w:val="0072107F"/>
    <w:rsid w:val="00721B0A"/>
    <w:rsid w:val="007F1075"/>
    <w:rsid w:val="0083216C"/>
    <w:rsid w:val="00836492"/>
    <w:rsid w:val="00854756"/>
    <w:rsid w:val="00857174"/>
    <w:rsid w:val="008840A4"/>
    <w:rsid w:val="008A29E3"/>
    <w:rsid w:val="008D5516"/>
    <w:rsid w:val="00900EC4"/>
    <w:rsid w:val="0092565A"/>
    <w:rsid w:val="00950456"/>
    <w:rsid w:val="0099056C"/>
    <w:rsid w:val="00A14B87"/>
    <w:rsid w:val="00A22692"/>
    <w:rsid w:val="00A976C8"/>
    <w:rsid w:val="00AD55E5"/>
    <w:rsid w:val="00AE02C5"/>
    <w:rsid w:val="00AE326C"/>
    <w:rsid w:val="00AF12C0"/>
    <w:rsid w:val="00B674D7"/>
    <w:rsid w:val="00B75DB3"/>
    <w:rsid w:val="00BF6A02"/>
    <w:rsid w:val="00C020D2"/>
    <w:rsid w:val="00CB04D5"/>
    <w:rsid w:val="00CC023C"/>
    <w:rsid w:val="00CF2E82"/>
    <w:rsid w:val="00D274D0"/>
    <w:rsid w:val="00D52CF3"/>
    <w:rsid w:val="00D64E9F"/>
    <w:rsid w:val="00DA184D"/>
    <w:rsid w:val="00DF11A4"/>
    <w:rsid w:val="00ED1394"/>
    <w:rsid w:val="00ED5CFC"/>
    <w:rsid w:val="00EE2F7C"/>
    <w:rsid w:val="00F367E0"/>
    <w:rsid w:val="00F711A9"/>
    <w:rsid w:val="00F82499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55F2"/>
  <w15:chartTrackingRefBased/>
  <w15:docId w15:val="{91ACBB50-758B-4848-B497-03F9814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07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72107F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10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60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566</Words>
  <Characters>3907</Characters>
  <Application>Microsoft Office Word</Application>
  <DocSecurity>0</DocSecurity>
  <Lines>32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65</cp:revision>
  <dcterms:created xsi:type="dcterms:W3CDTF">2024-05-27T19:21:00Z</dcterms:created>
  <dcterms:modified xsi:type="dcterms:W3CDTF">2024-05-30T18:31:00Z</dcterms:modified>
</cp:coreProperties>
</file>