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EC275" w14:textId="77777777" w:rsidR="004C5C74" w:rsidRPr="00E506FC" w:rsidRDefault="004C5C74" w:rsidP="004C5C74">
      <w:pPr>
        <w:pStyle w:val="Title"/>
      </w:pPr>
      <w:r w:rsidRPr="00E506FC">
        <w:t>18. A hidegháború: a kétpólusú világrend kialakulása, jellemzői, felbomlása.</w:t>
      </w:r>
    </w:p>
    <w:p w14:paraId="19171568" w14:textId="77777777" w:rsidR="004A311E" w:rsidRDefault="004A311E" w:rsidP="004A311E">
      <w:pPr>
        <w:spacing w:after="0"/>
        <w:jc w:val="center"/>
        <w:rPr>
          <w:b/>
          <w:sz w:val="36"/>
          <w:szCs w:val="36"/>
        </w:rPr>
      </w:pPr>
    </w:p>
    <w:p w14:paraId="259CF7BF" w14:textId="77777777" w:rsidR="004A311E" w:rsidRPr="00D04B4A" w:rsidRDefault="004A311E" w:rsidP="004A311E">
      <w:pPr>
        <w:spacing w:after="0"/>
        <w:jc w:val="center"/>
        <w:rPr>
          <w:b/>
          <w:sz w:val="36"/>
          <w:szCs w:val="36"/>
        </w:rPr>
      </w:pPr>
      <w:r w:rsidRPr="00D04B4A">
        <w:rPr>
          <w:b/>
          <w:sz w:val="36"/>
          <w:szCs w:val="36"/>
        </w:rPr>
        <w:t>A hidegháború (tétel)</w:t>
      </w:r>
    </w:p>
    <w:p w14:paraId="11D9205F" w14:textId="77777777" w:rsidR="004A311E" w:rsidRPr="00D04B4A" w:rsidRDefault="004A311E" w:rsidP="004A311E">
      <w:pPr>
        <w:spacing w:after="0"/>
        <w:jc w:val="center"/>
        <w:rPr>
          <w:b/>
          <w:sz w:val="32"/>
          <w:szCs w:val="32"/>
        </w:rPr>
      </w:pPr>
    </w:p>
    <w:p w14:paraId="51BBA903" w14:textId="77777777" w:rsidR="004A311E" w:rsidRPr="00D04B4A" w:rsidRDefault="004A311E" w:rsidP="004A311E">
      <w:pPr>
        <w:spacing w:after="0"/>
        <w:jc w:val="center"/>
        <w:rPr>
          <w:b/>
          <w:sz w:val="32"/>
          <w:szCs w:val="32"/>
        </w:rPr>
      </w:pPr>
      <w:r w:rsidRPr="00D04B4A">
        <w:rPr>
          <w:b/>
          <w:sz w:val="32"/>
          <w:szCs w:val="32"/>
        </w:rPr>
        <w:t>A hidegháború kibontakozása:</w:t>
      </w:r>
    </w:p>
    <w:p w14:paraId="274FC364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</w:p>
    <w:p w14:paraId="3A078B00" w14:textId="77777777" w:rsidR="004A311E" w:rsidRDefault="004A311E" w:rsidP="004A311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II. vh. alatt a nácikkal és a fasisztákkal folytatott harc hozta közös nevezőre a szövetséges országokat. </w:t>
      </w:r>
      <w:r w:rsidRPr="00D61A41">
        <w:rPr>
          <w:b/>
          <w:sz w:val="28"/>
          <w:szCs w:val="28"/>
        </w:rPr>
        <w:t>Németország legyőzése után</w:t>
      </w:r>
      <w:r>
        <w:rPr>
          <w:sz w:val="28"/>
          <w:szCs w:val="28"/>
        </w:rPr>
        <w:t xml:space="preserve"> azonban megszűnt az egyetlen összekötő kapocs, és fokozatosan </w:t>
      </w:r>
      <w:r w:rsidRPr="00D61A41">
        <w:rPr>
          <w:b/>
          <w:sz w:val="28"/>
          <w:szCs w:val="28"/>
        </w:rPr>
        <w:t>felszínre kerültek az ellentétek.</w:t>
      </w:r>
    </w:p>
    <w:p w14:paraId="4E6C5744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 w:rsidRPr="00DC551C">
        <w:rPr>
          <w:b/>
          <w:sz w:val="28"/>
          <w:szCs w:val="28"/>
        </w:rPr>
        <w:t xml:space="preserve">Az USA és az Egyesült Királyság demokratikus berendezkedésű országok </w:t>
      </w:r>
      <w:r>
        <w:rPr>
          <w:sz w:val="28"/>
          <w:szCs w:val="28"/>
        </w:rPr>
        <w:t xml:space="preserve">voltak </w:t>
      </w:r>
      <w:r w:rsidRPr="00DC551C">
        <w:rPr>
          <w:b/>
          <w:sz w:val="28"/>
          <w:szCs w:val="28"/>
        </w:rPr>
        <w:t>a Szovjetunió ellenben kommunista diktatúr</w:t>
      </w:r>
      <w:r>
        <w:rPr>
          <w:sz w:val="28"/>
          <w:szCs w:val="28"/>
        </w:rPr>
        <w:t xml:space="preserve">a, ebből következően </w:t>
      </w:r>
      <w:r w:rsidRPr="00DC551C">
        <w:rPr>
          <w:b/>
          <w:sz w:val="28"/>
          <w:szCs w:val="28"/>
        </w:rPr>
        <w:t>teljesen más elképzeléseik voltak a háború utáni világ sorsát illetően.</w:t>
      </w:r>
      <w:r>
        <w:rPr>
          <w:sz w:val="28"/>
          <w:szCs w:val="28"/>
        </w:rPr>
        <w:t xml:space="preserve"> </w:t>
      </w:r>
    </w:p>
    <w:p w14:paraId="2D5CA47F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 w:rsidRPr="002F5563">
        <w:rPr>
          <w:b/>
          <w:sz w:val="28"/>
          <w:szCs w:val="28"/>
        </w:rPr>
        <w:t>A szovjetek</w:t>
      </w:r>
      <w:r>
        <w:rPr>
          <w:sz w:val="28"/>
          <w:szCs w:val="28"/>
        </w:rPr>
        <w:t xml:space="preserve"> az általuk megszállt országokban </w:t>
      </w:r>
      <w:r w:rsidRPr="002F5563">
        <w:rPr>
          <w:b/>
          <w:sz w:val="28"/>
          <w:szCs w:val="28"/>
        </w:rPr>
        <w:t>a helyi kommunista erőket</w:t>
      </w:r>
      <w:r>
        <w:rPr>
          <w:sz w:val="28"/>
          <w:szCs w:val="28"/>
        </w:rPr>
        <w:t xml:space="preserve"> igyekeztek „helyzetbe hozni”, </w:t>
      </w:r>
      <w:r w:rsidRPr="002F5563">
        <w:rPr>
          <w:b/>
          <w:sz w:val="28"/>
          <w:szCs w:val="28"/>
        </w:rPr>
        <w:t>és elérni azt, hogy szovjet típusú szocialista rendszerek jöjjenek létre.</w:t>
      </w:r>
      <w:r>
        <w:rPr>
          <w:sz w:val="28"/>
          <w:szCs w:val="28"/>
        </w:rPr>
        <w:t xml:space="preserve"> </w:t>
      </w:r>
      <w:r w:rsidRPr="002F5563">
        <w:rPr>
          <w:b/>
          <w:sz w:val="28"/>
          <w:szCs w:val="28"/>
        </w:rPr>
        <w:t>A britek és az amerikaiak</w:t>
      </w:r>
      <w:r>
        <w:rPr>
          <w:sz w:val="28"/>
          <w:szCs w:val="28"/>
        </w:rPr>
        <w:t xml:space="preserve"> ezzel szemben </w:t>
      </w:r>
      <w:r w:rsidRPr="002F5563">
        <w:rPr>
          <w:b/>
          <w:sz w:val="28"/>
          <w:szCs w:val="28"/>
        </w:rPr>
        <w:t xml:space="preserve">a helyi demokratikus erőket támogatták. </w:t>
      </w:r>
    </w:p>
    <w:p w14:paraId="561F58FA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</w:p>
    <w:p w14:paraId="0BA55B8B" w14:textId="77777777" w:rsidR="004A311E" w:rsidRPr="00F160F6" w:rsidRDefault="004A311E" w:rsidP="004A311E">
      <w:pPr>
        <w:spacing w:after="0"/>
        <w:jc w:val="both"/>
        <w:rPr>
          <w:b/>
          <w:sz w:val="28"/>
          <w:szCs w:val="28"/>
        </w:rPr>
      </w:pPr>
      <w:r w:rsidRPr="00F160F6">
        <w:rPr>
          <w:b/>
          <w:sz w:val="28"/>
          <w:szCs w:val="28"/>
        </w:rPr>
        <w:t>Fultoni beszéd</w:t>
      </w:r>
      <w:r>
        <w:rPr>
          <w:b/>
          <w:sz w:val="28"/>
          <w:szCs w:val="28"/>
        </w:rPr>
        <w:t xml:space="preserve"> (1946)</w:t>
      </w:r>
      <w:r w:rsidRPr="00F160F6">
        <w:rPr>
          <w:b/>
          <w:sz w:val="28"/>
          <w:szCs w:val="28"/>
        </w:rPr>
        <w:t>:</w:t>
      </w:r>
    </w:p>
    <w:p w14:paraId="61B5AC79" w14:textId="77777777" w:rsidR="004A311E" w:rsidRDefault="004A311E" w:rsidP="004A311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szovjet veszélyre első ízben Churchill hívta fel a világ figyelmét. </w:t>
      </w:r>
      <w:r w:rsidRPr="00526769">
        <w:rPr>
          <w:b/>
          <w:sz w:val="28"/>
          <w:szCs w:val="28"/>
        </w:rPr>
        <w:t xml:space="preserve">Beszédében vázolta a folyamatos szovjet előretörést, Közép-Európa szovjetizálását. </w:t>
      </w:r>
      <w:r>
        <w:rPr>
          <w:sz w:val="28"/>
          <w:szCs w:val="28"/>
        </w:rPr>
        <w:t xml:space="preserve">Felhívta a demokratikus világ figyelmét a helyzet komolyságára, és arra, hogy a </w:t>
      </w:r>
      <w:r w:rsidRPr="00526769">
        <w:rPr>
          <w:b/>
          <w:sz w:val="28"/>
          <w:szCs w:val="28"/>
        </w:rPr>
        <w:t>Szovjetuniót csakis elrettentő erővel</w:t>
      </w:r>
      <w:r>
        <w:rPr>
          <w:sz w:val="28"/>
          <w:szCs w:val="28"/>
        </w:rPr>
        <w:t xml:space="preserve">, megfelelő katonai bázissal </w:t>
      </w:r>
      <w:r w:rsidRPr="00526769">
        <w:rPr>
          <w:b/>
          <w:sz w:val="28"/>
          <w:szCs w:val="28"/>
        </w:rPr>
        <w:t xml:space="preserve">lehet megállítani. </w:t>
      </w:r>
      <w:r>
        <w:rPr>
          <w:sz w:val="28"/>
          <w:szCs w:val="28"/>
        </w:rPr>
        <w:t xml:space="preserve">Beszédében először </w:t>
      </w:r>
      <w:r w:rsidRPr="00526769">
        <w:rPr>
          <w:b/>
          <w:sz w:val="28"/>
          <w:szCs w:val="28"/>
        </w:rPr>
        <w:t>használta a „vasfüggöny” kifejezést</w:t>
      </w:r>
      <w:r>
        <w:rPr>
          <w:sz w:val="28"/>
          <w:szCs w:val="28"/>
        </w:rPr>
        <w:t xml:space="preserve">. </w:t>
      </w:r>
      <w:r w:rsidRPr="00D61A41">
        <w:rPr>
          <w:sz w:val="28"/>
          <w:szCs w:val="28"/>
        </w:rPr>
        <w:t>Sokan Churchill beszédétől számítják a nyílt szembenállás, a hidegháború korát.</w:t>
      </w:r>
    </w:p>
    <w:p w14:paraId="11A69B04" w14:textId="77777777" w:rsidR="004A311E" w:rsidRDefault="004A311E" w:rsidP="004A311E">
      <w:pPr>
        <w:spacing w:after="0"/>
        <w:jc w:val="both"/>
        <w:rPr>
          <w:sz w:val="28"/>
          <w:szCs w:val="28"/>
        </w:rPr>
      </w:pPr>
    </w:p>
    <w:p w14:paraId="3F95A200" w14:textId="77777777" w:rsidR="004A311E" w:rsidRDefault="004A311E" w:rsidP="004A311E">
      <w:pPr>
        <w:spacing w:after="0"/>
        <w:jc w:val="both"/>
        <w:rPr>
          <w:sz w:val="28"/>
          <w:szCs w:val="28"/>
        </w:rPr>
      </w:pPr>
      <w:r w:rsidRPr="00C43F95">
        <w:rPr>
          <w:noProof/>
          <w:sz w:val="28"/>
          <w:szCs w:val="28"/>
          <w:lang w:eastAsia="hu-HU"/>
        </w:rPr>
        <w:lastRenderedPageBreak/>
        <w:drawing>
          <wp:inline distT="0" distB="0" distL="0" distR="0" wp14:anchorId="75C7F0EB" wp14:editId="127270DE">
            <wp:extent cx="4803990" cy="2880000"/>
            <wp:effectExtent l="19050" t="0" r="0" b="0"/>
            <wp:docPr id="2" name="imi" descr="A kettészakadt Európa- Churchill fultoni beszéde » Múlt-kor történelmi  magazin » Hír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A kettészakadt Európa- Churchill fultoni beszéde » Múlt-kor történelmi  magazin » Hírek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99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74A0A8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</w:p>
    <w:p w14:paraId="174431E3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</w:p>
    <w:p w14:paraId="2E3A97AD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 Truman doktrína (1947):</w:t>
      </w:r>
    </w:p>
    <w:p w14:paraId="18D982E5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Truman amerikai elnök nevéhez kapcsolódik. </w:t>
      </w:r>
      <w:r w:rsidRPr="00206648">
        <w:rPr>
          <w:b/>
          <w:sz w:val="28"/>
          <w:szCs w:val="28"/>
        </w:rPr>
        <w:t>Lényege a „feltartóztatás politikája”,</w:t>
      </w:r>
      <w:r>
        <w:rPr>
          <w:sz w:val="28"/>
          <w:szCs w:val="28"/>
        </w:rPr>
        <w:t xml:space="preserve"> vagyis az hogy </w:t>
      </w:r>
      <w:r w:rsidRPr="00206648">
        <w:rPr>
          <w:b/>
          <w:sz w:val="28"/>
          <w:szCs w:val="28"/>
        </w:rPr>
        <w:t>az USA</w:t>
      </w:r>
      <w:r>
        <w:rPr>
          <w:sz w:val="28"/>
          <w:szCs w:val="28"/>
        </w:rPr>
        <w:t xml:space="preserve"> </w:t>
      </w:r>
      <w:r w:rsidRPr="00206648">
        <w:rPr>
          <w:b/>
          <w:sz w:val="28"/>
          <w:szCs w:val="28"/>
        </w:rPr>
        <w:t>bár tudomásul vesz</w:t>
      </w:r>
      <w:r>
        <w:rPr>
          <w:b/>
          <w:sz w:val="28"/>
          <w:szCs w:val="28"/>
        </w:rPr>
        <w:t>i a szovjetek háború utáni eddigi</w:t>
      </w:r>
      <w:r w:rsidRPr="00206648">
        <w:rPr>
          <w:b/>
          <w:sz w:val="28"/>
          <w:szCs w:val="28"/>
        </w:rPr>
        <w:t xml:space="preserve"> </w:t>
      </w:r>
      <w:r w:rsidRPr="00206648">
        <w:rPr>
          <w:sz w:val="28"/>
          <w:szCs w:val="28"/>
        </w:rPr>
        <w:t xml:space="preserve">előretörését, de innentől megálljt parancsol, és </w:t>
      </w:r>
      <w:r w:rsidRPr="00D62038">
        <w:rPr>
          <w:b/>
          <w:sz w:val="28"/>
          <w:szCs w:val="28"/>
        </w:rPr>
        <w:t>nem fog eltűrni újabb térnyerést.</w:t>
      </w:r>
    </w:p>
    <w:p w14:paraId="6B7F43C3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Truman fontos meglátása volt az, hogy </w:t>
      </w:r>
      <w:r w:rsidRPr="00492E8D">
        <w:rPr>
          <w:b/>
          <w:sz w:val="28"/>
          <w:szCs w:val="28"/>
        </w:rPr>
        <w:t>a háború utáni nyomor erősíti a szélsőségeket, tehát a nyomort kell leküzdeni Európában</w:t>
      </w:r>
      <w:r>
        <w:rPr>
          <w:sz w:val="28"/>
          <w:szCs w:val="28"/>
        </w:rPr>
        <w:t xml:space="preserve"> a kommunisták visszaszorítása érdekében. </w:t>
      </w:r>
      <w:r w:rsidRPr="00492E8D">
        <w:rPr>
          <w:b/>
          <w:sz w:val="28"/>
          <w:szCs w:val="28"/>
        </w:rPr>
        <w:t>Truman elnök politikája előkészítette a terepet a Marshall-terv számára</w:t>
      </w:r>
      <w:r>
        <w:rPr>
          <w:b/>
          <w:sz w:val="28"/>
          <w:szCs w:val="28"/>
        </w:rPr>
        <w:t>.</w:t>
      </w:r>
    </w:p>
    <w:p w14:paraId="0C576F01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</w:p>
    <w:p w14:paraId="114A20DB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hu-HU"/>
        </w:rPr>
        <w:drawing>
          <wp:inline distT="0" distB="0" distL="0" distR="0" wp14:anchorId="4B60B41D" wp14:editId="357100A7">
            <wp:extent cx="3188607" cy="2520000"/>
            <wp:effectExtent l="19050" t="0" r="0" b="0"/>
            <wp:docPr id="1" name="Kép 1" descr="A person in a suit and t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person in a suit and ti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607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DB1A78" w14:textId="77777777" w:rsidR="004A311E" w:rsidRPr="00492E8D" w:rsidRDefault="004A311E" w:rsidP="004A311E">
      <w:pPr>
        <w:spacing w:after="0"/>
        <w:jc w:val="both"/>
        <w:rPr>
          <w:sz w:val="28"/>
          <w:szCs w:val="28"/>
        </w:rPr>
      </w:pPr>
    </w:p>
    <w:p w14:paraId="67934E2D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 w:rsidRPr="00D62038">
        <w:rPr>
          <w:b/>
          <w:sz w:val="28"/>
          <w:szCs w:val="28"/>
        </w:rPr>
        <w:lastRenderedPageBreak/>
        <w:t>Marshall-terv (1947-51):</w:t>
      </w:r>
    </w:p>
    <w:p w14:paraId="192AF35C" w14:textId="77777777" w:rsidR="004A311E" w:rsidRDefault="004A311E" w:rsidP="004A311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Nagyszabású </w:t>
      </w:r>
      <w:r w:rsidRPr="00A25A75">
        <w:rPr>
          <w:b/>
          <w:sz w:val="28"/>
          <w:szCs w:val="28"/>
        </w:rPr>
        <w:t>amerikai segélyprogram</w:t>
      </w:r>
      <w:r>
        <w:rPr>
          <w:sz w:val="28"/>
          <w:szCs w:val="28"/>
        </w:rPr>
        <w:t xml:space="preserve">, nevét az amerikai külügyminiszterről kapta. Lényege, hogy az USA segélyprogramot hirdetett meg </w:t>
      </w:r>
      <w:r w:rsidRPr="00D04B4A">
        <w:rPr>
          <w:b/>
          <w:sz w:val="28"/>
          <w:szCs w:val="28"/>
        </w:rPr>
        <w:t>minden olyan háború sújtotta európai ország számára,</w:t>
      </w:r>
      <w:r>
        <w:rPr>
          <w:sz w:val="28"/>
          <w:szCs w:val="28"/>
        </w:rPr>
        <w:t xml:space="preserve"> amely </w:t>
      </w:r>
      <w:r w:rsidRPr="00D04B4A">
        <w:rPr>
          <w:b/>
          <w:sz w:val="28"/>
          <w:szCs w:val="28"/>
        </w:rPr>
        <w:t>az újjáépítésben hajlandó volt az USA-val együttműködn</w:t>
      </w:r>
      <w:r>
        <w:rPr>
          <w:sz w:val="28"/>
          <w:szCs w:val="28"/>
        </w:rPr>
        <w:t>i.</w:t>
      </w:r>
    </w:p>
    <w:p w14:paraId="1FC6D030" w14:textId="77777777" w:rsidR="004A311E" w:rsidRDefault="004A311E" w:rsidP="004A311E">
      <w:pPr>
        <w:spacing w:after="0"/>
        <w:jc w:val="both"/>
        <w:rPr>
          <w:sz w:val="28"/>
          <w:szCs w:val="28"/>
        </w:rPr>
      </w:pPr>
      <w:r w:rsidRPr="00A25A75">
        <w:rPr>
          <w:b/>
          <w:sz w:val="28"/>
          <w:szCs w:val="28"/>
        </w:rPr>
        <w:t>A Marshall-tervtől a Szovjetunió el</w:t>
      </w:r>
      <w:r>
        <w:rPr>
          <w:b/>
          <w:sz w:val="28"/>
          <w:szCs w:val="28"/>
        </w:rPr>
        <w:t xml:space="preserve">zárkózott, </w:t>
      </w:r>
      <w:r w:rsidRPr="00A25A75">
        <w:rPr>
          <w:b/>
          <w:sz w:val="28"/>
          <w:szCs w:val="28"/>
        </w:rPr>
        <w:t>e</w:t>
      </w:r>
      <w:r>
        <w:rPr>
          <w:b/>
          <w:sz w:val="28"/>
          <w:szCs w:val="28"/>
        </w:rPr>
        <w:t>rre kényszerítve</w:t>
      </w:r>
      <w:r w:rsidRPr="00A25A75">
        <w:rPr>
          <w:b/>
          <w:sz w:val="28"/>
          <w:szCs w:val="28"/>
        </w:rPr>
        <w:t xml:space="preserve"> a befolyása alatt</w:t>
      </w:r>
      <w:r>
        <w:rPr>
          <w:b/>
          <w:sz w:val="28"/>
          <w:szCs w:val="28"/>
        </w:rPr>
        <w:t xml:space="preserve"> lévő Közép-Európai országokat - köztük hazánkat-</w:t>
      </w:r>
      <w:r w:rsidRPr="00A25A75">
        <w:rPr>
          <w:b/>
          <w:sz w:val="28"/>
          <w:szCs w:val="28"/>
        </w:rPr>
        <w:t xml:space="preserve"> is. </w:t>
      </w:r>
      <w:r>
        <w:rPr>
          <w:sz w:val="28"/>
          <w:szCs w:val="28"/>
        </w:rPr>
        <w:t xml:space="preserve">Hosszútávon ez tovább mélyítette Európa megosztottságát. </w:t>
      </w:r>
    </w:p>
    <w:p w14:paraId="292D8B05" w14:textId="77777777" w:rsidR="004A311E" w:rsidRDefault="004A311E" w:rsidP="004A311E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 wp14:anchorId="5CBA5C81" wp14:editId="4B32D352">
            <wp:extent cx="1586098" cy="2520000"/>
            <wp:effectExtent l="19050" t="0" r="0" b="0"/>
            <wp:docPr id="13" name="Kép 13" descr="A child holding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child holding a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098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3B0087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</w:p>
    <w:p w14:paraId="19902059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 w:rsidRPr="00CD71DB">
        <w:rPr>
          <w:b/>
          <w:sz w:val="28"/>
          <w:szCs w:val="28"/>
        </w:rPr>
        <w:t>A KGST létrehozása</w:t>
      </w:r>
      <w:r>
        <w:rPr>
          <w:b/>
          <w:sz w:val="28"/>
          <w:szCs w:val="28"/>
        </w:rPr>
        <w:t xml:space="preserve"> (1949):</w:t>
      </w:r>
    </w:p>
    <w:p w14:paraId="4935BFFC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</w:p>
    <w:p w14:paraId="2E131598" w14:textId="77777777" w:rsidR="004A311E" w:rsidRPr="004D7AB4" w:rsidRDefault="004A311E" w:rsidP="004A311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Bizonyos értelemben ez volt </w:t>
      </w:r>
      <w:r w:rsidRPr="00D04B4A">
        <w:rPr>
          <w:b/>
          <w:sz w:val="28"/>
          <w:szCs w:val="28"/>
        </w:rPr>
        <w:t xml:space="preserve">a szovjet tömb válasza a Marshall-tervre. </w:t>
      </w:r>
    </w:p>
    <w:p w14:paraId="2D30230A" w14:textId="77777777" w:rsidR="004A311E" w:rsidRPr="00CD71DB" w:rsidRDefault="004A311E" w:rsidP="004A311E">
      <w:pPr>
        <w:spacing w:after="0"/>
        <w:jc w:val="both"/>
        <w:rPr>
          <w:sz w:val="28"/>
          <w:szCs w:val="28"/>
        </w:rPr>
      </w:pPr>
      <w:r w:rsidRPr="00D04B4A">
        <w:rPr>
          <w:b/>
          <w:sz w:val="28"/>
          <w:szCs w:val="28"/>
        </w:rPr>
        <w:t>A Szovjetunió és a szovjet érdekszférában lévő országok</w:t>
      </w:r>
      <w:r>
        <w:rPr>
          <w:sz w:val="28"/>
          <w:szCs w:val="28"/>
        </w:rPr>
        <w:t xml:space="preserve"> saját </w:t>
      </w:r>
      <w:r w:rsidRPr="002A6933">
        <w:rPr>
          <w:b/>
          <w:sz w:val="28"/>
          <w:szCs w:val="28"/>
        </w:rPr>
        <w:t xml:space="preserve">gazdasági szervezetet </w:t>
      </w:r>
      <w:r>
        <w:rPr>
          <w:sz w:val="28"/>
          <w:szCs w:val="28"/>
        </w:rPr>
        <w:t xml:space="preserve">hoztak létre ez volt a </w:t>
      </w:r>
      <w:r w:rsidRPr="00D04B4A">
        <w:rPr>
          <w:b/>
          <w:sz w:val="28"/>
          <w:szCs w:val="28"/>
        </w:rPr>
        <w:t>Kölcsönös Gazdasági Segítség Tanácsa</w:t>
      </w:r>
      <w:r>
        <w:rPr>
          <w:sz w:val="28"/>
          <w:szCs w:val="28"/>
        </w:rPr>
        <w:t xml:space="preserve">, röviden a KGST. </w:t>
      </w:r>
    </w:p>
    <w:p w14:paraId="2ABD00AA" w14:textId="77777777" w:rsidR="004A311E" w:rsidRPr="008550C4" w:rsidRDefault="004A311E" w:rsidP="004A311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 működés alapja nagyjából az volt, hogy a SZU olcsó energiával, és nyersanyagokkal látta el a KGST tagországait, és a tagországok bizonyos mértékben szakosodtak valamely termékek előállítására. Magyarországon például a gyümölcstermesztés, bor előállítás, Ikarusz buszok gyártása.</w:t>
      </w:r>
    </w:p>
    <w:p w14:paraId="2FCF3EEB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>
        <w:rPr>
          <w:noProof/>
          <w:lang w:eastAsia="hu-HU"/>
        </w:rPr>
        <w:lastRenderedPageBreak/>
        <w:drawing>
          <wp:inline distT="0" distB="0" distL="0" distR="0" wp14:anchorId="46690BDD" wp14:editId="46F8EBBC">
            <wp:extent cx="3530634" cy="2520000"/>
            <wp:effectExtent l="19050" t="0" r="0" b="0"/>
            <wp:docPr id="16" name="Kép 16" descr="https://encrypted-tbn0.gstatic.com/images?q=tbn:ANd9GcSvtPftRXuLtN-KLseTTroSoUpCyMRJgRpz-VAbC1waTlFC3XuFdkyTyLikruoPhylAVsI&amp;usqp=C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encrypted-tbn0.gstatic.com/images?q=tbn:ANd9GcSvtPftRXuLtN-KLseTTroSoUpCyMRJgRpz-VAbC1waTlFC3XuFdkyTyLikruoPhylAVsI&amp;usqp=CAU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34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AD89F3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</w:p>
    <w:p w14:paraId="6891FB2D" w14:textId="77777777" w:rsidR="004A311E" w:rsidRDefault="004A311E" w:rsidP="004A311E">
      <w:pPr>
        <w:spacing w:after="0"/>
        <w:jc w:val="center"/>
        <w:rPr>
          <w:b/>
          <w:sz w:val="32"/>
          <w:szCs w:val="32"/>
        </w:rPr>
      </w:pPr>
      <w:r w:rsidRPr="00D04B4A">
        <w:rPr>
          <w:b/>
          <w:sz w:val="32"/>
          <w:szCs w:val="32"/>
        </w:rPr>
        <w:t>Szembenálló katonai szövetségek</w:t>
      </w:r>
      <w:r>
        <w:rPr>
          <w:b/>
          <w:sz w:val="32"/>
          <w:szCs w:val="32"/>
        </w:rPr>
        <w:t>:</w:t>
      </w:r>
    </w:p>
    <w:p w14:paraId="435DEDA0" w14:textId="77777777" w:rsidR="004A311E" w:rsidRPr="00D04B4A" w:rsidRDefault="004A311E" w:rsidP="004A311E">
      <w:pPr>
        <w:spacing w:after="0"/>
        <w:jc w:val="center"/>
        <w:rPr>
          <w:b/>
          <w:sz w:val="32"/>
          <w:szCs w:val="32"/>
        </w:rPr>
      </w:pPr>
    </w:p>
    <w:p w14:paraId="0571EBC5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hidegháború sok nemzetközi feszültséggel járó korszak volt 1947 és 1991 között. Legfontosabb jellemzője </w:t>
      </w:r>
      <w:r w:rsidRPr="00000FBF">
        <w:rPr>
          <w:b/>
          <w:sz w:val="28"/>
          <w:szCs w:val="28"/>
        </w:rPr>
        <w:t>a két szuperhatalom az USA és a SZU közötti folytonos rivalizálás.</w:t>
      </w:r>
      <w:r>
        <w:rPr>
          <w:sz w:val="28"/>
          <w:szCs w:val="28"/>
        </w:rPr>
        <w:t xml:space="preserve"> Fontos megemlíteni, hogy a szó szoros értelmében vett </w:t>
      </w:r>
      <w:r w:rsidRPr="003F4830">
        <w:rPr>
          <w:b/>
          <w:sz w:val="28"/>
          <w:szCs w:val="28"/>
        </w:rPr>
        <w:t>háború nem tört ki a két nagyhatalom között</w:t>
      </w:r>
      <w:r>
        <w:rPr>
          <w:sz w:val="28"/>
          <w:szCs w:val="28"/>
        </w:rPr>
        <w:t xml:space="preserve">, az ellentétek megnyilvánulása </w:t>
      </w:r>
      <w:r w:rsidRPr="00D04B4A">
        <w:rPr>
          <w:b/>
          <w:sz w:val="28"/>
          <w:szCs w:val="28"/>
        </w:rPr>
        <w:t xml:space="preserve">a propaganda, a gazdaság, és a politika területén volt tetten érhető. </w:t>
      </w:r>
    </w:p>
    <w:p w14:paraId="7E6E9378" w14:textId="77777777" w:rsidR="004A311E" w:rsidRPr="00D04B4A" w:rsidRDefault="004A311E" w:rsidP="004A311E">
      <w:pPr>
        <w:spacing w:after="0"/>
        <w:jc w:val="both"/>
        <w:rPr>
          <w:b/>
          <w:sz w:val="28"/>
          <w:szCs w:val="28"/>
        </w:rPr>
      </w:pPr>
    </w:p>
    <w:p w14:paraId="731C578E" w14:textId="77777777" w:rsidR="004A311E" w:rsidRDefault="004A311E" w:rsidP="004A311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Minkét szuperhatalom létrehozta a vezetése alatt álló katonai szövetséget.</w:t>
      </w:r>
    </w:p>
    <w:p w14:paraId="2157D142" w14:textId="77777777" w:rsidR="004A311E" w:rsidRPr="00D04B4A" w:rsidRDefault="004A311E" w:rsidP="004A311E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- </w:t>
      </w:r>
      <w:r w:rsidRPr="0012692C">
        <w:rPr>
          <w:b/>
          <w:sz w:val="28"/>
          <w:szCs w:val="28"/>
        </w:rPr>
        <w:t>NATO</w:t>
      </w:r>
      <w:r>
        <w:rPr>
          <w:sz w:val="28"/>
          <w:szCs w:val="28"/>
        </w:rPr>
        <w:t xml:space="preserve">: Ez az </w:t>
      </w:r>
      <w:r w:rsidRPr="00D04B4A">
        <w:rPr>
          <w:b/>
          <w:sz w:val="28"/>
          <w:szCs w:val="28"/>
        </w:rPr>
        <w:t>Észak-atlanti Szerződés Szervezete</w:t>
      </w:r>
      <w:r>
        <w:rPr>
          <w:sz w:val="28"/>
          <w:szCs w:val="28"/>
        </w:rPr>
        <w:t xml:space="preserve">, angol rövidítése angolul, NATO. </w:t>
      </w:r>
      <w:r w:rsidRPr="002A6933">
        <w:rPr>
          <w:b/>
          <w:sz w:val="28"/>
          <w:szCs w:val="28"/>
        </w:rPr>
        <w:t>Védelmi jellegű, katonai szövetség.</w:t>
      </w:r>
      <w:r>
        <w:rPr>
          <w:sz w:val="28"/>
          <w:szCs w:val="28"/>
        </w:rPr>
        <w:t xml:space="preserve"> A tagországoknak csak </w:t>
      </w:r>
      <w:r w:rsidRPr="00D04B4A">
        <w:rPr>
          <w:b/>
          <w:sz w:val="28"/>
          <w:szCs w:val="28"/>
        </w:rPr>
        <w:t xml:space="preserve">akkor biztosít katonai támogatást, ha azokat támadás éri. </w:t>
      </w:r>
    </w:p>
    <w:p w14:paraId="41038F64" w14:textId="77777777" w:rsidR="004A311E" w:rsidRDefault="004A311E" w:rsidP="004A311E">
      <w:pPr>
        <w:spacing w:after="0"/>
        <w:jc w:val="both"/>
        <w:rPr>
          <w:sz w:val="28"/>
          <w:szCs w:val="28"/>
        </w:rPr>
      </w:pPr>
      <w:r w:rsidRPr="002A6933">
        <w:rPr>
          <w:b/>
          <w:sz w:val="28"/>
          <w:szCs w:val="28"/>
        </w:rPr>
        <w:t>A szervezet az USA kezdeményezésére</w:t>
      </w:r>
      <w:r>
        <w:rPr>
          <w:b/>
          <w:sz w:val="28"/>
          <w:szCs w:val="28"/>
        </w:rPr>
        <w:t xml:space="preserve"> 1949-ben</w:t>
      </w:r>
      <w:r w:rsidRPr="002A6933">
        <w:rPr>
          <w:b/>
          <w:sz w:val="28"/>
          <w:szCs w:val="28"/>
        </w:rPr>
        <w:t xml:space="preserve"> jött létre, és tömörítette a szovjet blokkal szemben álló nyugati demokráciákat. Fő erejét az USA hadserege adja.</w:t>
      </w:r>
      <w:r>
        <w:rPr>
          <w:sz w:val="28"/>
          <w:szCs w:val="28"/>
        </w:rPr>
        <w:t xml:space="preserve"> A NATO lehetőséget teremtett arra, hogy </w:t>
      </w:r>
      <w:r w:rsidRPr="002A6933">
        <w:rPr>
          <w:b/>
          <w:sz w:val="28"/>
          <w:szCs w:val="28"/>
        </w:rPr>
        <w:t>amerikai támaszpontokat hozzanak létre, a tagállamok területén,</w:t>
      </w:r>
      <w:r>
        <w:rPr>
          <w:sz w:val="28"/>
          <w:szCs w:val="28"/>
        </w:rPr>
        <w:t xml:space="preserve"> ezt a Szovjetunió ellene irányuló agresszióként értelmezte. </w:t>
      </w:r>
    </w:p>
    <w:p w14:paraId="40A0D4EE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- </w:t>
      </w:r>
      <w:r w:rsidRPr="0012692C">
        <w:rPr>
          <w:b/>
          <w:sz w:val="28"/>
          <w:szCs w:val="28"/>
        </w:rPr>
        <w:t>Varsói Szerződés</w:t>
      </w:r>
      <w:r>
        <w:rPr>
          <w:sz w:val="28"/>
          <w:szCs w:val="28"/>
        </w:rPr>
        <w:t xml:space="preserve">: </w:t>
      </w:r>
      <w:r w:rsidRPr="00D04B4A">
        <w:rPr>
          <w:b/>
          <w:sz w:val="28"/>
          <w:szCs w:val="28"/>
        </w:rPr>
        <w:t>1955-</w:t>
      </w:r>
      <w:r>
        <w:rPr>
          <w:sz w:val="28"/>
          <w:szCs w:val="28"/>
        </w:rPr>
        <w:t xml:space="preserve">ben jött létre, </w:t>
      </w:r>
      <w:r w:rsidRPr="00D04B4A">
        <w:rPr>
          <w:b/>
          <w:sz w:val="28"/>
          <w:szCs w:val="28"/>
        </w:rPr>
        <w:t xml:space="preserve">a Szovjetunió kezdeményezésre, fő haderejét az szovjetek adták. </w:t>
      </w:r>
    </w:p>
    <w:p w14:paraId="751593FC" w14:textId="77777777" w:rsidR="004A311E" w:rsidRPr="00D04B4A" w:rsidRDefault="004A311E" w:rsidP="004A311E">
      <w:pPr>
        <w:spacing w:after="0"/>
        <w:jc w:val="both"/>
        <w:rPr>
          <w:b/>
          <w:sz w:val="28"/>
          <w:szCs w:val="28"/>
        </w:rPr>
      </w:pPr>
    </w:p>
    <w:p w14:paraId="57DB2F78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Mindkét katonai szövetségre jellemző volt, hogy a tagjaik területén a szövetség vezetőjének csapatai állomásoztak, és a legmodernebb fegyvereiket odatelepítették. </w:t>
      </w:r>
      <w:r w:rsidRPr="0012692C">
        <w:rPr>
          <w:b/>
          <w:sz w:val="28"/>
          <w:szCs w:val="28"/>
        </w:rPr>
        <w:t>A vasfüggöny két oldalán</w:t>
      </w:r>
      <w:r>
        <w:rPr>
          <w:sz w:val="28"/>
          <w:szCs w:val="28"/>
        </w:rPr>
        <w:t xml:space="preserve"> így pl. az NDK és az </w:t>
      </w:r>
      <w:r>
        <w:rPr>
          <w:sz w:val="28"/>
          <w:szCs w:val="28"/>
        </w:rPr>
        <w:lastRenderedPageBreak/>
        <w:t>NSZK határán közvetlenül</w:t>
      </w:r>
      <w:r w:rsidRPr="0012692C">
        <w:rPr>
          <w:b/>
          <w:sz w:val="28"/>
          <w:szCs w:val="28"/>
        </w:rPr>
        <w:t xml:space="preserve"> farkasszemet néztek egymással az amerikai és szovjet katonák, és fegyverek. </w:t>
      </w:r>
    </w:p>
    <w:p w14:paraId="0EB8F16D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 w:rsidRPr="00C43F95">
        <w:rPr>
          <w:b/>
          <w:noProof/>
          <w:sz w:val="28"/>
          <w:szCs w:val="28"/>
          <w:lang w:eastAsia="hu-HU"/>
        </w:rPr>
        <w:drawing>
          <wp:inline distT="0" distB="0" distL="0" distR="0" wp14:anchorId="56786BF4" wp14:editId="64D2559E">
            <wp:extent cx="4335332" cy="2160000"/>
            <wp:effectExtent l="19050" t="0" r="8068" b="0"/>
            <wp:docPr id="3" name="imi" descr="File:NATO vs Warsaw (1949-19990).pn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File:NATO vs Warsaw (1949-19990).png - Wikipedi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332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12AC7A" w14:textId="77777777" w:rsidR="004A311E" w:rsidRDefault="004A311E" w:rsidP="004A311E">
      <w:pPr>
        <w:spacing w:after="0"/>
        <w:jc w:val="center"/>
        <w:rPr>
          <w:b/>
          <w:sz w:val="28"/>
          <w:szCs w:val="28"/>
        </w:rPr>
      </w:pPr>
    </w:p>
    <w:p w14:paraId="2F6FA1E8" w14:textId="77777777" w:rsidR="004A311E" w:rsidRDefault="004A311E" w:rsidP="004A311E">
      <w:pPr>
        <w:spacing w:after="0"/>
        <w:jc w:val="center"/>
        <w:rPr>
          <w:b/>
          <w:sz w:val="32"/>
          <w:szCs w:val="32"/>
        </w:rPr>
      </w:pPr>
      <w:r w:rsidRPr="00D04B4A">
        <w:rPr>
          <w:b/>
          <w:sz w:val="32"/>
          <w:szCs w:val="32"/>
        </w:rPr>
        <w:t>Vizsgáljuk meg a hidegháborús korszak néhány fontos jellemzőjét:</w:t>
      </w:r>
    </w:p>
    <w:p w14:paraId="68A31619" w14:textId="77777777" w:rsidR="004A311E" w:rsidRDefault="004A311E" w:rsidP="004A311E">
      <w:pPr>
        <w:spacing w:after="0"/>
        <w:jc w:val="center"/>
        <w:rPr>
          <w:b/>
          <w:sz w:val="32"/>
          <w:szCs w:val="32"/>
        </w:rPr>
      </w:pPr>
    </w:p>
    <w:p w14:paraId="5393AE99" w14:textId="77777777" w:rsidR="004A311E" w:rsidRPr="003F4830" w:rsidRDefault="004A311E" w:rsidP="004A311E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</w:t>
      </w:r>
      <w:r w:rsidRPr="003F4830">
        <w:rPr>
          <w:b/>
          <w:sz w:val="28"/>
          <w:szCs w:val="28"/>
        </w:rPr>
        <w:t>Fegyverkezési verseny:</w:t>
      </w:r>
    </w:p>
    <w:p w14:paraId="639E048A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korszak talán legjellemzőbb jelensége a két nagyhatalom fegyverkezési versenye. Kiváltképp a rakéták, az űreszközök, és a nukleáris fejlesztések területén. </w:t>
      </w:r>
      <w:r w:rsidRPr="003F4830">
        <w:rPr>
          <w:b/>
          <w:sz w:val="28"/>
          <w:szCs w:val="28"/>
        </w:rPr>
        <w:t xml:space="preserve">A két nagyhatalom és az általuk dominált két katonai szövetség egymást folytonosan túllicitálva fejlesztette a technológiáját. </w:t>
      </w:r>
    </w:p>
    <w:p w14:paraId="4020FD9F" w14:textId="77777777" w:rsidR="004A311E" w:rsidRDefault="004A311E" w:rsidP="004A311E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fegyverkezési versenyt az USA „nyerte meg”. A Ronald Reagan amerikai elnök által 1983-ban meghirdetett „csillagháborús” tervvel a Szovjetunió már csak nehezen tudott lépést tartani. Egyéb okok mellett, mint például az afganisztáni beavatkozás, a szocialista tervgazdálkodás csődje, technológiai lemaradás ez nagyban hozzájárult a Szovjetunió meggyengüléséhez, és így a kétpólusú világrend megszűnéséhez. </w:t>
      </w:r>
    </w:p>
    <w:p w14:paraId="4CAE8E49" w14:textId="77777777" w:rsidR="004A311E" w:rsidRDefault="004A311E" w:rsidP="004A311E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0" distB="0" distL="0" distR="0" wp14:anchorId="742B7067" wp14:editId="77E1C3A8">
            <wp:extent cx="1870075" cy="2459355"/>
            <wp:effectExtent l="19050" t="0" r="0" b="0"/>
            <wp:docPr id="19" name="Kép 19" descr="A magazine cover with 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magazine cover with a person in a s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5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9551F9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</w:p>
    <w:p w14:paraId="7E7693EC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 Nukleáris fenyegetettség/kölcsönös megsemmisítés: </w:t>
      </w:r>
    </w:p>
    <w:p w14:paraId="2615B61A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Az atom majd a hidrogénbomba kifejlesztése, és ezek bevetésének lehetősége, az emberiséget és a Földet a totális pusztulás reális veszélyével fenyegette. Ugyanakkor </w:t>
      </w:r>
      <w:r w:rsidRPr="008535FB">
        <w:rPr>
          <w:b/>
          <w:sz w:val="28"/>
          <w:szCs w:val="28"/>
        </w:rPr>
        <w:t>az erőviszonyok kiegyensúlyozottak voltak</w:t>
      </w:r>
      <w:r>
        <w:rPr>
          <w:sz w:val="28"/>
          <w:szCs w:val="28"/>
        </w:rPr>
        <w:t xml:space="preserve">, az atomháború veszélyével és annak következményeivel a szembenálló felek tisztában voltak, </w:t>
      </w:r>
      <w:r w:rsidRPr="008535FB">
        <w:rPr>
          <w:b/>
          <w:sz w:val="28"/>
          <w:szCs w:val="28"/>
        </w:rPr>
        <w:t xml:space="preserve">atomfegyvereket egymás ellen nem mertek bevetni, hiszen az ellenfél ebben az esetben hasonló ellentámadást indított volna, ami az egész emberiség pusztulását eredményezte volna. </w:t>
      </w:r>
    </w:p>
    <w:p w14:paraId="29F7D68B" w14:textId="77777777" w:rsidR="004A311E" w:rsidRDefault="004A311E" w:rsidP="004A311E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hidegháború „legforróbb” pontja a </w:t>
      </w:r>
      <w:r w:rsidRPr="00B313E6">
        <w:rPr>
          <w:b/>
          <w:sz w:val="24"/>
          <w:szCs w:val="24"/>
        </w:rPr>
        <w:t>kubai rakétaválság</w:t>
      </w:r>
      <w:r>
        <w:rPr>
          <w:sz w:val="24"/>
          <w:szCs w:val="24"/>
        </w:rPr>
        <w:t xml:space="preserve"> volt 1962 októberében. Ekkor került a világ a legközelebb az atomháború kirobbanásához. A konfliktus a Kubába telepített szovjet atomrakéták miatt alakult ki, és végül a Szovjetunió meghátrálásával ért békésen véget. </w:t>
      </w:r>
    </w:p>
    <w:p w14:paraId="23EE56D5" w14:textId="77777777" w:rsidR="004A311E" w:rsidRDefault="004A311E" w:rsidP="004A311E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0" distB="0" distL="0" distR="0" wp14:anchorId="025C83EE" wp14:editId="2B1C0030">
            <wp:extent cx="2542540" cy="1800860"/>
            <wp:effectExtent l="19050" t="0" r="0" b="0"/>
            <wp:docPr id="22" name="Kép 22" descr="A cartoon of two men arm wrest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cartoon of two men arm wrestl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180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85F609" w14:textId="77777777" w:rsidR="004A311E" w:rsidRPr="00B20978" w:rsidRDefault="004A311E" w:rsidP="004A311E">
      <w:pPr>
        <w:spacing w:after="0"/>
        <w:jc w:val="both"/>
        <w:rPr>
          <w:sz w:val="24"/>
          <w:szCs w:val="24"/>
        </w:rPr>
      </w:pPr>
      <w:r>
        <w:rPr>
          <w:b/>
          <w:sz w:val="28"/>
          <w:szCs w:val="28"/>
        </w:rPr>
        <w:t>3. Kiszervezett, „proxi” háborúk:</w:t>
      </w:r>
    </w:p>
    <w:p w14:paraId="733C63C6" w14:textId="77777777" w:rsidR="004A311E" w:rsidRDefault="004A311E" w:rsidP="004A311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Mivel közvetlen katonai összecsapás nem történt a két szuperhatalom között, háborús szembenállásuk úgy valósult meg, hogy </w:t>
      </w:r>
      <w:r w:rsidRPr="00ED48D0">
        <w:rPr>
          <w:b/>
          <w:sz w:val="28"/>
          <w:szCs w:val="28"/>
        </w:rPr>
        <w:t>valamely helyi jellegű konfliktusban egyikük az egyik helyi felet a másik szuperhatalom pedig rendre a másik helyi felet támogatta.</w:t>
      </w:r>
      <w:r>
        <w:rPr>
          <w:sz w:val="28"/>
          <w:szCs w:val="28"/>
        </w:rPr>
        <w:t xml:space="preserve"> A támogatás megnyilvánulhatott úgy, hogy hadianyagot, fegyvereket, élelmiszert stb. biztosítottak, de előfordult, hogy „önkénteseknek”, „tanácsadóknak” álcázott katonáik közvetlen támogatást is nyújtottak. A fentiek jellegzetes példája a koreai, és a vietnámi háború.</w:t>
      </w:r>
    </w:p>
    <w:p w14:paraId="6ECC9F15" w14:textId="77777777" w:rsidR="004A311E" w:rsidRDefault="004A311E" w:rsidP="004A311E">
      <w:pPr>
        <w:spacing w:after="0"/>
        <w:jc w:val="both"/>
        <w:rPr>
          <w:sz w:val="24"/>
          <w:szCs w:val="24"/>
        </w:rPr>
      </w:pPr>
      <w:r w:rsidRPr="00B313E6">
        <w:rPr>
          <w:b/>
          <w:sz w:val="24"/>
          <w:szCs w:val="24"/>
        </w:rPr>
        <w:t>A koreai háború</w:t>
      </w:r>
      <w:r>
        <w:rPr>
          <w:sz w:val="24"/>
          <w:szCs w:val="24"/>
        </w:rPr>
        <w:t xml:space="preserve"> (1950-53) csupán egy tűzszüneti egyezménnyel zárult. Mindkét fél saját győzelmét hirdette ki, ezután állandósult a mai napig kommunista Észak-Korea és a demokratikus Dél-Korea különállása.  </w:t>
      </w:r>
      <w:r w:rsidRPr="00B313E6">
        <w:rPr>
          <w:b/>
          <w:sz w:val="24"/>
          <w:szCs w:val="24"/>
        </w:rPr>
        <w:t>A vietnami háború</w:t>
      </w:r>
      <w:r>
        <w:rPr>
          <w:sz w:val="24"/>
          <w:szCs w:val="24"/>
        </w:rPr>
        <w:t xml:space="preserve"> (1965-73) kommunista győzelemmel zárult.</w:t>
      </w:r>
    </w:p>
    <w:p w14:paraId="3AFFE815" w14:textId="77777777" w:rsidR="004A311E" w:rsidRDefault="004A311E" w:rsidP="004A311E">
      <w:pPr>
        <w:spacing w:after="0"/>
        <w:jc w:val="both"/>
        <w:rPr>
          <w:sz w:val="24"/>
          <w:szCs w:val="24"/>
        </w:rPr>
      </w:pPr>
    </w:p>
    <w:p w14:paraId="0677466C" w14:textId="77777777" w:rsidR="004A311E" w:rsidRPr="00B20978" w:rsidRDefault="004A311E" w:rsidP="004A311E">
      <w:pPr>
        <w:spacing w:after="0"/>
        <w:jc w:val="both"/>
        <w:rPr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0D97109E" wp14:editId="7765257B">
            <wp:extent cx="2355215" cy="1939925"/>
            <wp:effectExtent l="19050" t="0" r="6985" b="0"/>
            <wp:docPr id="25" name="Kép 25" descr="https://encrypted-tbn0.gstatic.com/images?q=tbn:ANd9GcTFtRI58JjyRKNnOqj3dSrQg1pI9CxM_Z8NUA&amp;usqp=C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encrypted-tbn0.gstatic.com/images?q=tbn:ANd9GcTFtRI58JjyRKNnOqj3dSrQg1pI9CxM_Z8NUA&amp;usqp=CAU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</w:t>
      </w:r>
      <w:r>
        <w:rPr>
          <w:noProof/>
          <w:lang w:eastAsia="hu-HU"/>
        </w:rPr>
        <w:drawing>
          <wp:inline distT="0" distB="0" distL="0" distR="0" wp14:anchorId="7E5BE6B3" wp14:editId="26AE6D85">
            <wp:extent cx="2847340" cy="1600200"/>
            <wp:effectExtent l="19050" t="0" r="0" b="0"/>
            <wp:docPr id="28" name="Kép 28" descr="https://encrypted-tbn0.gstatic.com/images?q=tbn:ANd9GcRpqs5j5W4ZxnLg-wTvyVi3-LJWQ4mfHulgVg&amp;usqp=C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encrypted-tbn0.gstatic.com/images?q=tbn:ANd9GcRpqs5j5W4ZxnLg-wTvyVi3-LJWQ4mfHulgVg&amp;usqp=CAU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55A14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</w:p>
    <w:p w14:paraId="1BED77A0" w14:textId="77777777" w:rsidR="004A311E" w:rsidRDefault="004A311E" w:rsidP="004A311E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r w:rsidRPr="00ED48D0">
        <w:rPr>
          <w:b/>
          <w:sz w:val="28"/>
          <w:szCs w:val="28"/>
        </w:rPr>
        <w:t xml:space="preserve">Ideológiai háború: </w:t>
      </w:r>
    </w:p>
    <w:p w14:paraId="0012FE1C" w14:textId="77777777" w:rsidR="004A311E" w:rsidRDefault="004A311E" w:rsidP="004A311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Ez azt jelentette, hogy mindkét szuperhatalom, valamilyen szinten üldözte, a másik hatalom által igaznak tartott elveket.</w:t>
      </w:r>
    </w:p>
    <w:p w14:paraId="73AB287F" w14:textId="77777777" w:rsidR="004A311E" w:rsidRPr="00D55675" w:rsidRDefault="004A311E" w:rsidP="004A311E">
      <w:pPr>
        <w:spacing w:after="0"/>
        <w:jc w:val="both"/>
        <w:rPr>
          <w:sz w:val="24"/>
          <w:szCs w:val="24"/>
        </w:rPr>
      </w:pPr>
      <w:r>
        <w:rPr>
          <w:sz w:val="28"/>
          <w:szCs w:val="28"/>
        </w:rPr>
        <w:t xml:space="preserve"> </w:t>
      </w:r>
      <w:r w:rsidRPr="00D55675">
        <w:rPr>
          <w:b/>
          <w:sz w:val="24"/>
          <w:szCs w:val="24"/>
        </w:rPr>
        <w:t>Az USA-ban az ötvenes években kibontakozott az un mccarthyzmus, ami a helyi kommunisták, vagy a kommunistáknak tartott embere üldözését jelentette.</w:t>
      </w:r>
    </w:p>
    <w:p w14:paraId="083D966A" w14:textId="77777777" w:rsidR="004A311E" w:rsidRDefault="004A311E" w:rsidP="004A311E">
      <w:pPr>
        <w:spacing w:after="0"/>
        <w:jc w:val="both"/>
        <w:rPr>
          <w:b/>
          <w:sz w:val="24"/>
          <w:szCs w:val="24"/>
        </w:rPr>
      </w:pPr>
      <w:r w:rsidRPr="00D55675">
        <w:rPr>
          <w:b/>
          <w:sz w:val="24"/>
          <w:szCs w:val="24"/>
        </w:rPr>
        <w:t>A Szovjetunióban</w:t>
      </w:r>
      <w:r w:rsidRPr="00D55675">
        <w:rPr>
          <w:sz w:val="24"/>
          <w:szCs w:val="24"/>
        </w:rPr>
        <w:t xml:space="preserve"> és az általa dominált szocialista országokban szintén napirenden voltak a hasonló jellegű üldözések és perek. –Természetesen itt </w:t>
      </w:r>
      <w:r w:rsidRPr="00D55675">
        <w:rPr>
          <w:b/>
          <w:sz w:val="24"/>
          <w:szCs w:val="24"/>
        </w:rPr>
        <w:t xml:space="preserve">amerikai, vagy brit kémekre vadásztak. </w:t>
      </w:r>
    </w:p>
    <w:p w14:paraId="3DC00E97" w14:textId="77777777" w:rsidR="004A311E" w:rsidRDefault="004A311E" w:rsidP="004A311E">
      <w:pPr>
        <w:spacing w:after="0"/>
        <w:jc w:val="both"/>
        <w:rPr>
          <w:b/>
          <w:sz w:val="24"/>
          <w:szCs w:val="24"/>
        </w:rPr>
      </w:pPr>
    </w:p>
    <w:p w14:paraId="0BFC8589" w14:textId="77777777" w:rsidR="004A311E" w:rsidRDefault="004A311E" w:rsidP="004A311E">
      <w:pPr>
        <w:spacing w:after="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hu-HU"/>
        </w:rPr>
        <w:drawing>
          <wp:inline distT="0" distB="0" distL="0" distR="0" wp14:anchorId="0CAC50F9" wp14:editId="6C400A86">
            <wp:extent cx="2860675" cy="1600200"/>
            <wp:effectExtent l="19050" t="0" r="0" b="0"/>
            <wp:docPr id="31" name="Kép 31" descr="A cartoon of two men in su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cartoon of two men in sui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</w:t>
      </w:r>
      <w:r>
        <w:rPr>
          <w:noProof/>
          <w:lang w:eastAsia="hu-HU"/>
        </w:rPr>
        <w:drawing>
          <wp:inline distT="0" distB="0" distL="0" distR="0" wp14:anchorId="465604E6" wp14:editId="6D06B595">
            <wp:extent cx="2618740" cy="1738630"/>
            <wp:effectExtent l="19050" t="0" r="0" b="0"/>
            <wp:docPr id="34" name="Kép 34" descr="https://encrypted-tbn0.gstatic.com/images?q=tbn:ANd9GcQDX1gZ0inVWJb0CVlNgnilALrq5xvNK9NkkOq7b2URapPPOV0GEZq8Cu7KBYkFlrluliY&amp;usqp=C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encrypted-tbn0.gstatic.com/images?q=tbn:ANd9GcQDX1gZ0inVWJb0CVlNgnilALrq5xvNK9NkkOq7b2URapPPOV0GEZq8Cu7KBYkFlrluliY&amp;usqp=CAU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9B819A" w14:textId="77777777" w:rsidR="004A311E" w:rsidRPr="00D55675" w:rsidRDefault="004A311E" w:rsidP="004A311E">
      <w:pPr>
        <w:spacing w:after="0"/>
        <w:jc w:val="both"/>
        <w:rPr>
          <w:b/>
          <w:sz w:val="24"/>
          <w:szCs w:val="24"/>
        </w:rPr>
      </w:pPr>
    </w:p>
    <w:p w14:paraId="73B7BF53" w14:textId="6BA36094" w:rsidR="00416877" w:rsidRDefault="00416877">
      <w:pPr>
        <w:spacing w:after="160" w:line="259" w:lineRule="auto"/>
      </w:pPr>
      <w:r>
        <w:br w:type="page"/>
      </w:r>
    </w:p>
    <w:p w14:paraId="1954520D" w14:textId="77777777" w:rsidR="00F40889" w:rsidRPr="00AD318F" w:rsidRDefault="00F40889" w:rsidP="00F40889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AD318F">
        <w:rPr>
          <w:rStyle w:val="markedcontent"/>
          <w:rFonts w:ascii="Times New Roman" w:hAnsi="Times New Roman" w:cs="Times New Roman"/>
          <w:b/>
          <w:sz w:val="28"/>
          <w:szCs w:val="28"/>
        </w:rPr>
        <w:lastRenderedPageBreak/>
        <w:t>A kétpólusú világrend megszűnése; a Szovjetunió és Jugoszlávia</w:t>
      </w:r>
      <w:r w:rsidRPr="00AD318F">
        <w:rPr>
          <w:rFonts w:ascii="Times New Roman" w:hAnsi="Times New Roman" w:cs="Times New Roman"/>
          <w:b/>
          <w:sz w:val="28"/>
          <w:szCs w:val="28"/>
        </w:rPr>
        <w:br/>
      </w:r>
      <w:r w:rsidRPr="00AD318F">
        <w:rPr>
          <w:rStyle w:val="markedcontent"/>
          <w:rFonts w:ascii="Times New Roman" w:hAnsi="Times New Roman" w:cs="Times New Roman"/>
          <w:b/>
          <w:sz w:val="28"/>
          <w:szCs w:val="28"/>
        </w:rPr>
        <w:t>szétesése; Németország újraegyesítése</w:t>
      </w:r>
    </w:p>
    <w:p w14:paraId="52DC7691" w14:textId="77777777" w:rsidR="00F40889" w:rsidRPr="0025422D" w:rsidRDefault="00F40889" w:rsidP="00F40889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6EBD7B34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>
        <w:rPr>
          <w:rStyle w:val="markedcontent"/>
          <w:rFonts w:ascii="Times New Roman" w:hAnsi="Times New Roman" w:cs="Times New Roman"/>
          <w:b/>
          <w:sz w:val="28"/>
          <w:szCs w:val="28"/>
        </w:rPr>
        <w:t>A szovjet-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rendszer válsága:</w:t>
      </w:r>
    </w:p>
    <w:p w14:paraId="762C749F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-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Az olajárrobbanás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(1973-ban és 1979-ben) világméretű válságot okozott, ez azonban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eltérő módon érintette a szocialista és a nyugati kapitalista országokat.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A szocialista országok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nem tudták végrehajtani a technológiai fejlesztéseket, és a termelékenység fokozását, ezért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gazdasági értelemben fokozódott a lemaradásuk a fejlett kapitalista 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országokhoz képest. </w:t>
      </w:r>
    </w:p>
    <w:p w14:paraId="2282E5FC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-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Fokozódó eladósodás: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számos szocialista ország, nyugati kölcsönöket vett fel, ezeket azonban korábbi elavult gazdasági szerkezetük fenntartására, és a lakosság viszonylagos jólétét biztosító programokra költötték.</w:t>
      </w:r>
    </w:p>
    <w:p w14:paraId="12BDAF85" w14:textId="77777777" w:rsidR="00F40889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-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Fegyverkezési verseny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>: ez leginkább a Szovjetuniót érintette. A Ronald Reagan amerikai elnök által meghirdetett „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csillagháborús terv”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pontosabban az, hogy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a szovjetek megpróbálták tartani a lépést az amerikai fegyverkezéssel,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hatalmas anyagi áldozatokat követelt. Ráadásul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a Szovjetunió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a világ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számos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pontján,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költséges vállalkozásokban volt érdekelt (pl. afganisztáni háború). </w:t>
      </w:r>
    </w:p>
    <w:p w14:paraId="120332EC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</w:p>
    <w:p w14:paraId="1FC544A7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Gorbacsov reformkísérlete: </w:t>
      </w:r>
    </w:p>
    <w:p w14:paraId="6DE787FE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Mihail Gorbacsov 1985-ben lett a Szovjetunió vezetője.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Érzékelve a szocializmus válságát, és a Szovjetunióban meglévő problémákat,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reformokat vezetett be. A reformok célja a szocializmus és a Szovjetunió fenntartása volt. 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>Programja kulcsszavai:</w:t>
      </w:r>
    </w:p>
    <w:p w14:paraId="6659067E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-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Peresztrojka (átalakítás):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a gazdaság javítása, a lakosság életkörülményeinek jobbá tétele,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ez csak a nagymértékű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fegyverkezés visszafogásával lett megvalósítható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. Ennek érdekében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a szovjetek kivonták csapataikat Afganisztánból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, és Reagan amerikai elnökkel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megegyeztek a fegyverzetkorlátozásról.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</w:p>
    <w:p w14:paraId="005B0D48" w14:textId="77777777" w:rsidR="00F40889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-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Glasznoszty (nyilvánosság):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eltűrték, sőt bizonyos mértékben még ösztönözték is a lakosságot arra, hogy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nyíltan beszéljenek az emberek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, ezzel persze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számos korábban elhallgatott probléma felszínre került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(pl. a lakhatási helyzet, alacsony bérek, elhanyagolt infrastruktúra, stb.).</w:t>
      </w:r>
    </w:p>
    <w:p w14:paraId="40194026" w14:textId="77777777" w:rsidR="00F40889" w:rsidRPr="00AD318F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7D80C619" wp14:editId="503C969E">
            <wp:extent cx="3415176" cy="1980000"/>
            <wp:effectExtent l="19050" t="0" r="0" b="0"/>
            <wp:docPr id="1844661158" name="Kép 2" descr="https://i0.wp.com/neokohn.hu/files/2022/07/Photograph_of_President_Reagan_a-e1658476057917.png?resize=1536%2C910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0.wp.com/neokohn.hu/files/2022/07/Photograph_of_President_Reagan_a-e1658476057917.png?resize=1536%2C910&amp;ssl=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176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318F">
        <w:rPr>
          <w:rStyle w:val="markedcontent"/>
          <w:rFonts w:ascii="Times New Roman" w:hAnsi="Times New Roman" w:cs="Times New Roman"/>
          <w:sz w:val="24"/>
          <w:szCs w:val="24"/>
        </w:rPr>
        <w:t xml:space="preserve"> Gorbacsov szovjet, és Reagan amerikai vezető </w:t>
      </w:r>
    </w:p>
    <w:p w14:paraId="23BEC61A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Közép- Európa felszabadulása:</w:t>
      </w:r>
    </w:p>
    <w:p w14:paraId="68C2A291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1989 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a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Közép-Európai szocialista rendszerek összeomlásának éve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. A Szovjetunióban bekövetkezett változások komolyan éreztették a hatásukat ezekben az országokban. </w:t>
      </w:r>
    </w:p>
    <w:p w14:paraId="0DE38DB0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- Magyarországon, Lengyelországban, Csehszlovákiában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a hatalom korábbi birtokosai, vagyis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a kommunista pártok arra kényszerültek, hogy szabad választásokat írjanak ki.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Ezek eredményeképpen itt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többpárti demokráciák jöttek létre, és megkezdődött a piacgazdaság kiépítése.</w:t>
      </w:r>
    </w:p>
    <w:p w14:paraId="6DBF59D3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- Romániában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a hatalmat birtokló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kommunista diktátort Ceausescut 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egy véres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fegyveres felkelés után kivégezték.</w:t>
      </w:r>
    </w:p>
    <w:p w14:paraId="60E5D907" w14:textId="77777777" w:rsidR="00F40889" w:rsidRPr="006F5F23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b/>
          <w:sz w:val="24"/>
          <w:szCs w:val="24"/>
        </w:rPr>
      </w:pPr>
      <w:r w:rsidRPr="006F5F23">
        <w:rPr>
          <w:rStyle w:val="markedcontent"/>
          <w:rFonts w:ascii="Times New Roman" w:hAnsi="Times New Roman" w:cs="Times New Roman"/>
          <w:b/>
          <w:sz w:val="24"/>
          <w:szCs w:val="24"/>
        </w:rPr>
        <w:t>Tehát Románia kivételével Közép-Európában békés volt az átmenet.</w:t>
      </w:r>
    </w:p>
    <w:p w14:paraId="6CC3D89A" w14:textId="77777777" w:rsidR="00F40889" w:rsidRPr="006F5F23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b/>
          <w:sz w:val="24"/>
          <w:szCs w:val="24"/>
        </w:rPr>
      </w:pPr>
      <w:r w:rsidRPr="006F5F23">
        <w:rPr>
          <w:rStyle w:val="markedcontent"/>
          <w:rFonts w:ascii="Times New Roman" w:hAnsi="Times New Roman" w:cs="Times New Roman"/>
          <w:sz w:val="24"/>
          <w:szCs w:val="24"/>
        </w:rPr>
        <w:t xml:space="preserve">Az államhatárok is változtak a régióban: </w:t>
      </w:r>
      <w:r w:rsidRPr="006F5F23">
        <w:rPr>
          <w:rStyle w:val="markedcontent"/>
          <w:rFonts w:ascii="Times New Roman" w:hAnsi="Times New Roman" w:cs="Times New Roman"/>
          <w:b/>
          <w:sz w:val="24"/>
          <w:szCs w:val="24"/>
        </w:rPr>
        <w:t>1992-ben Csehszlovákia békés úton kettévált.</w:t>
      </w:r>
    </w:p>
    <w:p w14:paraId="30597DD6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743D582D" w14:textId="77777777" w:rsidR="00F40889" w:rsidRPr="006F5F23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b/>
        </w:rPr>
      </w:pPr>
      <w:r w:rsidRPr="006F5F23">
        <w:rPr>
          <w:rStyle w:val="markedcontent"/>
          <w:rFonts w:ascii="Times New Roman" w:hAnsi="Times New Roman" w:cs="Times New Roman"/>
          <w:b/>
        </w:rPr>
        <w:t xml:space="preserve">Jugoszlávia szétesése: </w:t>
      </w:r>
    </w:p>
    <w:p w14:paraId="706CA397" w14:textId="77777777" w:rsidR="00F40889" w:rsidRPr="006F5F23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</w:rPr>
      </w:pPr>
      <w:r w:rsidRPr="006F5F23">
        <w:rPr>
          <w:rStyle w:val="markedcontent"/>
          <w:rFonts w:ascii="Times New Roman" w:hAnsi="Times New Roman" w:cs="Times New Roman"/>
          <w:b/>
        </w:rPr>
        <w:t xml:space="preserve">Az etnikailag és vallásilag rendkívül vegyes </w:t>
      </w:r>
      <w:r w:rsidRPr="006F5F23">
        <w:rPr>
          <w:rStyle w:val="markedcontent"/>
          <w:rFonts w:ascii="Times New Roman" w:hAnsi="Times New Roman" w:cs="Times New Roman"/>
        </w:rPr>
        <w:t xml:space="preserve">ország véres és hosszan tartó háborúba sodródott. </w:t>
      </w:r>
    </w:p>
    <w:p w14:paraId="12CCD1C4" w14:textId="77777777" w:rsidR="00F40889" w:rsidRPr="006F5F23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</w:rPr>
      </w:pPr>
      <w:r w:rsidRPr="006F5F23">
        <w:rPr>
          <w:rStyle w:val="markedcontent"/>
          <w:rFonts w:ascii="Times New Roman" w:hAnsi="Times New Roman" w:cs="Times New Roman"/>
          <w:b/>
        </w:rPr>
        <w:t>1991-ben</w:t>
      </w:r>
      <w:r w:rsidRPr="006F5F23">
        <w:rPr>
          <w:rStyle w:val="markedcontent"/>
          <w:rFonts w:ascii="Times New Roman" w:hAnsi="Times New Roman" w:cs="Times New Roman"/>
        </w:rPr>
        <w:t xml:space="preserve"> bejelentik függetlenné válásukat Szlovénia, Horvátország és Bosznia. </w:t>
      </w:r>
      <w:r w:rsidRPr="006F5F23">
        <w:rPr>
          <w:rStyle w:val="markedcontent"/>
          <w:rFonts w:ascii="Times New Roman" w:hAnsi="Times New Roman" w:cs="Times New Roman"/>
          <w:b/>
        </w:rPr>
        <w:t>Szlovénia</w:t>
      </w:r>
      <w:r w:rsidRPr="006F5F23">
        <w:rPr>
          <w:rStyle w:val="markedcontent"/>
          <w:rFonts w:ascii="Times New Roman" w:hAnsi="Times New Roman" w:cs="Times New Roman"/>
        </w:rPr>
        <w:t xml:space="preserve"> volt a legszerencsésebb, </w:t>
      </w:r>
      <w:r w:rsidRPr="006F5F23">
        <w:rPr>
          <w:rStyle w:val="markedcontent"/>
          <w:rFonts w:ascii="Times New Roman" w:hAnsi="Times New Roman" w:cs="Times New Roman"/>
          <w:b/>
        </w:rPr>
        <w:t>kisebb harcok után hamar teljesen független és békés állam vált belőle.</w:t>
      </w:r>
      <w:r w:rsidRPr="006F5F23">
        <w:rPr>
          <w:rStyle w:val="markedcontent"/>
          <w:rFonts w:ascii="Times New Roman" w:hAnsi="Times New Roman" w:cs="Times New Roman"/>
        </w:rPr>
        <w:t xml:space="preserve"> </w:t>
      </w:r>
      <w:r w:rsidRPr="006F5F23">
        <w:rPr>
          <w:rStyle w:val="markedcontent"/>
          <w:rFonts w:ascii="Times New Roman" w:hAnsi="Times New Roman" w:cs="Times New Roman"/>
          <w:b/>
        </w:rPr>
        <w:t xml:space="preserve">Horvátország és Bosznia </w:t>
      </w:r>
      <w:r w:rsidRPr="006F5F23">
        <w:rPr>
          <w:rStyle w:val="markedcontent"/>
          <w:rFonts w:ascii="Times New Roman" w:hAnsi="Times New Roman" w:cs="Times New Roman"/>
        </w:rPr>
        <w:t xml:space="preserve">már nem voltak ilyen szerencsések, ugyanis </w:t>
      </w:r>
      <w:r w:rsidRPr="006F5F23">
        <w:rPr>
          <w:rStyle w:val="markedcontent"/>
          <w:rFonts w:ascii="Times New Roman" w:hAnsi="Times New Roman" w:cs="Times New Roman"/>
          <w:b/>
        </w:rPr>
        <w:t>a függetlenségüket Szerbia (amit még egy ideig Jugoszláviának hívtak) fegyveres harcokkal igyekezet megakadályozni.</w:t>
      </w:r>
      <w:r w:rsidRPr="006F5F23">
        <w:rPr>
          <w:rStyle w:val="markedcontent"/>
          <w:rFonts w:ascii="Times New Roman" w:hAnsi="Times New Roman" w:cs="Times New Roman"/>
        </w:rPr>
        <w:t xml:space="preserve"> </w:t>
      </w:r>
    </w:p>
    <w:p w14:paraId="5698140F" w14:textId="77777777" w:rsidR="00F40889" w:rsidRPr="006F5F23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b/>
        </w:rPr>
      </w:pPr>
      <w:r w:rsidRPr="006F5F23">
        <w:rPr>
          <w:rStyle w:val="markedcontent"/>
          <w:rFonts w:ascii="Times New Roman" w:hAnsi="Times New Roman" w:cs="Times New Roman"/>
        </w:rPr>
        <w:t xml:space="preserve">Így kitört a </w:t>
      </w:r>
      <w:r w:rsidRPr="006F5F23">
        <w:rPr>
          <w:rStyle w:val="markedcontent"/>
          <w:rFonts w:ascii="Times New Roman" w:hAnsi="Times New Roman" w:cs="Times New Roman"/>
          <w:b/>
        </w:rPr>
        <w:t xml:space="preserve">délszláv háború (1991-95). </w:t>
      </w:r>
      <w:r w:rsidRPr="006F5F23">
        <w:rPr>
          <w:rStyle w:val="markedcontent"/>
          <w:rFonts w:ascii="Times New Roman" w:hAnsi="Times New Roman" w:cs="Times New Roman"/>
        </w:rPr>
        <w:t xml:space="preserve">A harcoknak a daytoni megállapodás vetett véget. </w:t>
      </w:r>
      <w:r w:rsidRPr="006F5F23">
        <w:rPr>
          <w:rStyle w:val="markedcontent"/>
          <w:rFonts w:ascii="Times New Roman" w:hAnsi="Times New Roman" w:cs="Times New Roman"/>
          <w:b/>
        </w:rPr>
        <w:t xml:space="preserve">Horvátország és Bosznia megvédte függetlenségét. </w:t>
      </w:r>
    </w:p>
    <w:p w14:paraId="234664B5" w14:textId="77777777" w:rsidR="00F40889" w:rsidRPr="006F5F23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</w:rPr>
      </w:pPr>
      <w:r w:rsidRPr="006F5F23">
        <w:rPr>
          <w:rStyle w:val="markedcontent"/>
          <w:rFonts w:ascii="Times New Roman" w:hAnsi="Times New Roman" w:cs="Times New Roman"/>
        </w:rPr>
        <w:t xml:space="preserve">A háború során tömegeket üldöztek el lakhelyükről és számos népirtást, kegyetlenkedést követtek el a harcoló felek. </w:t>
      </w:r>
    </w:p>
    <w:p w14:paraId="5E9244C0" w14:textId="77777777" w:rsidR="00F40889" w:rsidRPr="006F5F23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b/>
        </w:rPr>
      </w:pPr>
      <w:r w:rsidRPr="006F5F23">
        <w:rPr>
          <w:rStyle w:val="markedcontent"/>
          <w:rFonts w:ascii="Times New Roman" w:hAnsi="Times New Roman" w:cs="Times New Roman"/>
        </w:rPr>
        <w:t xml:space="preserve">A megmarad Jugoszlávia, amit ezután </w:t>
      </w:r>
      <w:r w:rsidRPr="006F5F23">
        <w:rPr>
          <w:rStyle w:val="markedcontent"/>
          <w:rFonts w:ascii="Times New Roman" w:hAnsi="Times New Roman" w:cs="Times New Roman"/>
          <w:b/>
        </w:rPr>
        <w:t>Kis-Jugoszláviának neveztek hamarosan tovább bomlott.</w:t>
      </w:r>
      <w:r w:rsidRPr="006F5F23">
        <w:rPr>
          <w:rStyle w:val="markedcontent"/>
          <w:rFonts w:ascii="Times New Roman" w:hAnsi="Times New Roman" w:cs="Times New Roman"/>
        </w:rPr>
        <w:t xml:space="preserve"> </w:t>
      </w:r>
      <w:r w:rsidRPr="006F5F23">
        <w:rPr>
          <w:rStyle w:val="markedcontent"/>
          <w:rFonts w:ascii="Times New Roman" w:hAnsi="Times New Roman" w:cs="Times New Roman"/>
          <w:b/>
        </w:rPr>
        <w:t xml:space="preserve">2006-ban függetlenedett Montenegró, 2008-ban pedig Koszovó jelentette be ugyanezt. </w:t>
      </w:r>
    </w:p>
    <w:p w14:paraId="2C646127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</w:p>
    <w:p w14:paraId="21EFE21F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Németország újraegyesítése:</w:t>
      </w:r>
    </w:p>
    <w:p w14:paraId="0AC287A5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-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1989. november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9-én a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berliniek megkezdik a városukat kettéválasztó fal lebontását.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Az események ezután gyorsan zajlottak.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1990. október 3-án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egyesült az NDK és az NSZK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. Az egyesült Németország vezetője Helmut Kohl kancellár lett, fővárosa pedig Berlin. </w:t>
      </w:r>
    </w:p>
    <w:p w14:paraId="63DA8A40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51F693C3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A Szovjetunió szétesése:</w:t>
      </w:r>
    </w:p>
    <w:p w14:paraId="7B8F89DC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A Gorbacsov vezette </w:t>
      </w:r>
      <w:r w:rsidRPr="002362D7">
        <w:rPr>
          <w:rStyle w:val="markedcontent"/>
          <w:rFonts w:ascii="Times New Roman" w:hAnsi="Times New Roman" w:cs="Times New Roman"/>
          <w:b/>
          <w:sz w:val="28"/>
          <w:szCs w:val="28"/>
        </w:rPr>
        <w:t>Szovjetunió nem avatkozott közbe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akkor, amikor </w:t>
      </w:r>
      <w:r w:rsidRPr="002362D7">
        <w:rPr>
          <w:rStyle w:val="markedcontent"/>
          <w:rFonts w:ascii="Times New Roman" w:hAnsi="Times New Roman" w:cs="Times New Roman"/>
          <w:b/>
          <w:sz w:val="28"/>
          <w:szCs w:val="28"/>
        </w:rPr>
        <w:t>a közép-európai országok szakítottak a szocializmussal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és a demokrácia útjára léptek. A szovjetek </w:t>
      </w:r>
      <w:r w:rsidRPr="002362D7">
        <w:rPr>
          <w:rStyle w:val="markedcontent"/>
          <w:rFonts w:ascii="Times New Roman" w:hAnsi="Times New Roman" w:cs="Times New Roman"/>
          <w:b/>
          <w:sz w:val="28"/>
          <w:szCs w:val="28"/>
        </w:rPr>
        <w:t>beleegyeztek Németország egyesítésébe is.</w:t>
      </w:r>
    </w:p>
    <w:p w14:paraId="4CA8BDF3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A változások azonban nem álltak meg a Szovjetunió határainál. </w:t>
      </w:r>
    </w:p>
    <w:p w14:paraId="008BE507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- 1991-ben függetlenedtek a Balti-államok.</w:t>
      </w:r>
    </w:p>
    <w:p w14:paraId="11DDF78A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>- Gorbacsovot puccsal félreállítják.</w:t>
      </w:r>
    </w:p>
    <w:p w14:paraId="0B6E333E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>- 1991 decemberében megszűnik a Szovjetunó.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25422D"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A tagállamai függetlenekké válnak. Ekkor nyerte el függetlenségét Ukrajna is. </w:t>
      </w:r>
    </w:p>
    <w:p w14:paraId="1DB082CB" w14:textId="77777777" w:rsidR="00F40889" w:rsidRPr="0025422D" w:rsidRDefault="00F40889" w:rsidP="00F40889">
      <w:pPr>
        <w:spacing w:after="0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  <w:r w:rsidRPr="0025422D">
        <w:rPr>
          <w:rStyle w:val="markedcontent"/>
          <w:rFonts w:ascii="Times New Roman" w:hAnsi="Times New Roman" w:cs="Times New Roman"/>
          <w:sz w:val="24"/>
          <w:szCs w:val="24"/>
        </w:rPr>
        <w:t xml:space="preserve">(Az igazsághoz tartozik, hogy ugyanekkor létrejött a FÁK vagyis a Független Államok Közössége, ez azonban egy laza szövetség csupán, nincs nagy jelentősége). </w:t>
      </w:r>
    </w:p>
    <w:p w14:paraId="1796567D" w14:textId="77777777" w:rsidR="00F40889" w:rsidRPr="002362D7" w:rsidRDefault="00F40889" w:rsidP="00F40889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62D7">
        <w:rPr>
          <w:rStyle w:val="markedcontent"/>
          <w:rFonts w:ascii="Times New Roman" w:hAnsi="Times New Roman" w:cs="Times New Roman"/>
          <w:b/>
          <w:sz w:val="28"/>
          <w:szCs w:val="28"/>
        </w:rPr>
        <w:t>A Szovjetunió szétesése után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 kialakuló új államokban </w:t>
      </w:r>
      <w:r w:rsidRPr="002362D7"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a lakosság nagy része nagyon súlyos gazdasági helyzetbe került. </w:t>
      </w:r>
      <w:r w:rsidRPr="0025422D">
        <w:rPr>
          <w:rStyle w:val="markedcontent"/>
          <w:rFonts w:ascii="Times New Roman" w:hAnsi="Times New Roman" w:cs="Times New Roman"/>
          <w:sz w:val="28"/>
          <w:szCs w:val="28"/>
        </w:rPr>
        <w:t xml:space="preserve">Sok helyen </w:t>
      </w:r>
      <w:r w:rsidRPr="002362D7"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fellángoltak az addig elnyomott nemzetiségi és vallási ellentétek is. </w:t>
      </w:r>
    </w:p>
    <w:p w14:paraId="75BCED25" w14:textId="77777777" w:rsidR="00F367E0" w:rsidRDefault="00F367E0"/>
    <w:sectPr w:rsidR="00F36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A5D"/>
    <w:rsid w:val="00323A5D"/>
    <w:rsid w:val="00416877"/>
    <w:rsid w:val="00460ABB"/>
    <w:rsid w:val="004A311E"/>
    <w:rsid w:val="004C5C74"/>
    <w:rsid w:val="007F1075"/>
    <w:rsid w:val="00EB6593"/>
    <w:rsid w:val="00F367E0"/>
    <w:rsid w:val="00F40889"/>
    <w:rsid w:val="00FA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BD1D6A"/>
  <w15:chartTrackingRefBased/>
  <w15:docId w15:val="{14C7913F-EBB8-489C-A4F6-AE3918FC0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C74"/>
    <w:pPr>
      <w:spacing w:after="200" w:line="276" w:lineRule="auto"/>
    </w:pPr>
    <w:rPr>
      <w:kern w:val="0"/>
      <w:lang w:val="hu-H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3A5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3A5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3A5D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3A5D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3A5D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lang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3A5D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3A5D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lang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3A5D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3A5D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lang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0ABB"/>
    <w:pPr>
      <w:pBdr>
        <w:bottom w:val="single" w:sz="4" w:space="1" w:color="auto"/>
      </w:pBdr>
      <w:spacing w:after="24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60ABB"/>
    <w:rPr>
      <w:rFonts w:asciiTheme="majorHAnsi" w:eastAsiaTheme="majorEastAsia" w:hAnsiTheme="majorHAnsi" w:cstheme="majorBidi"/>
      <w:b/>
      <w:spacing w:val="-10"/>
      <w:kern w:val="28"/>
      <w:sz w:val="56"/>
      <w:szCs w:val="56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323A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3A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3A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3A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3A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3A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3A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3A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3A5D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3A5D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23A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3A5D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:lang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23A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3A5D"/>
    <w:pPr>
      <w:spacing w:after="160" w:line="259" w:lineRule="auto"/>
      <w:ind w:left="720"/>
      <w:contextualSpacing/>
    </w:pPr>
    <w:rPr>
      <w:kern w:val="2"/>
      <w:lang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23A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3A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:lang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3A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3A5D"/>
    <w:rPr>
      <w:b/>
      <w:bCs/>
      <w:smallCaps/>
      <w:color w:val="0F4761" w:themeColor="accent1" w:themeShade="BF"/>
      <w:spacing w:val="5"/>
    </w:rPr>
  </w:style>
  <w:style w:type="character" w:customStyle="1" w:styleId="markedcontent">
    <w:name w:val="markedcontent"/>
    <w:basedOn w:val="DefaultParagraphFont"/>
    <w:rsid w:val="00F408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1785</Words>
  <Characters>10179</Characters>
  <Application>Microsoft Office Word</Application>
  <DocSecurity>0</DocSecurity>
  <Lines>84</Lines>
  <Paragraphs>23</Paragraphs>
  <ScaleCrop>false</ScaleCrop>
  <Company/>
  <LinksUpToDate>false</LinksUpToDate>
  <CharactersWithSpaces>11941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Ónodi-Kiss</dc:creator>
  <cp:keywords/>
  <dc:description/>
  <cp:lastModifiedBy>Viktor Ónodi-Kiss</cp:lastModifiedBy>
  <cp:revision>5</cp:revision>
  <dcterms:created xsi:type="dcterms:W3CDTF">2024-05-27T14:45:00Z</dcterms:created>
  <dcterms:modified xsi:type="dcterms:W3CDTF">2024-05-27T14:46:00Z</dcterms:modified>
</cp:coreProperties>
</file>