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-the scope of the plan may be changed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-the test coverage density of single function may be increased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-number of acceptable defects may be decreased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Conclusion:Risks have low probability,but in case of occurence test team will work overtime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