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CFBFA">
      <w:pPr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蜀中少年期（约 701-725 年・四川江油）</w:t>
      </w:r>
    </w:p>
    <w:p w14:paraId="3C6FAF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停留时长：约 24 年</w:t>
      </w:r>
    </w:p>
    <w:p w14:paraId="6C77F9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主要地点：绵州昌隆（今四川江油）、峨眉山、成都</w:t>
      </w:r>
    </w:p>
    <w:p w14:paraId="7074F7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人生阶段：</w:t>
      </w:r>
    </w:p>
    <w:p w14:paraId="3459EE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少年读书学剑，隐居大匡山，遍游蜀中山水，写下《上李邕》等诗，初展凌云之志。25 岁辞亲远游，正式开启漫游生涯。</w:t>
      </w:r>
    </w:p>
    <w:p w14:paraId="0460D1B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代表作：《上李邕》《峨眉山月歌》《蜀道难》</w:t>
      </w:r>
      <w:r>
        <w:rPr>
          <w:rFonts w:hint="eastAsia"/>
          <w:sz w:val="24"/>
          <w:szCs w:val="24"/>
          <w:lang w:eastAsia="zh-CN"/>
        </w:rPr>
        <w:t>。</w:t>
      </w:r>
    </w:p>
    <w:p w14:paraId="42BF35F5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代表诗句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：峨眉山月半轮秋，影入平羌江水流。</w:t>
      </w:r>
    </w:p>
    <w:p w14:paraId="23290584">
      <w:pPr>
        <w:rPr>
          <w:rFonts w:hint="eastAsia"/>
          <w:sz w:val="24"/>
          <w:szCs w:val="24"/>
        </w:rPr>
      </w:pPr>
    </w:p>
    <w:p w14:paraId="7A3502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初出蜀漫游（725-730 年・长江中下游）</w:t>
      </w:r>
    </w:p>
    <w:p w14:paraId="2DF82A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停留时长：约 5 年</w:t>
      </w:r>
    </w:p>
    <w:p w14:paraId="7D4602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路线：渝州→三峡→江陵→庐山→金陵→扬州→安陆</w:t>
      </w:r>
    </w:p>
    <w:p w14:paraId="29EA1F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关键地点与诗作：</w:t>
      </w:r>
    </w:p>
    <w:p w14:paraId="30D268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江西庐山：青年初游庐山，写下《望庐山瀑布二首》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江苏扬州：客居旅舍，写下千古思乡名篇《静夜思》。</w:t>
      </w:r>
    </w:p>
    <w:p w14:paraId="37672E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江苏金陵（南京）：漫游金陵，写下《金陵酒肆留别》，尽显少年意气。</w:t>
      </w:r>
    </w:p>
    <w:p w14:paraId="3E636B30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代表诗句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：飞流直下三千尺，疑是银河落九天。</w:t>
      </w:r>
    </w:p>
    <w:p w14:paraId="64E2334A">
      <w:pPr>
        <w:rPr>
          <w:rFonts w:hint="eastAsia"/>
          <w:sz w:val="24"/>
          <w:szCs w:val="24"/>
        </w:rPr>
      </w:pPr>
    </w:p>
    <w:p w14:paraId="12257D28">
      <w:pPr>
        <w:rPr>
          <w:rFonts w:hint="eastAsia"/>
          <w:sz w:val="24"/>
          <w:szCs w:val="24"/>
        </w:rPr>
      </w:pPr>
    </w:p>
    <w:p w14:paraId="1452AB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安陆定居与干谒（730-742 年・湖北安陆）</w:t>
      </w:r>
    </w:p>
    <w:p w14:paraId="2DC87E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停留时长：约 12 年</w:t>
      </w:r>
    </w:p>
    <w:p w14:paraId="6DF4C7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主要地点：安陆白兆山，兼游襄阳、江夏等地</w:t>
      </w:r>
    </w:p>
    <w:p w14:paraId="2E0194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人生阶段：</w:t>
      </w:r>
    </w:p>
    <w:p w14:paraId="477F47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娶许圉师孙女，在此隐居、干谒求仕，多次往来周边，与孟浩然等文人交游，是他漫游生涯中停留最久的一段时期。</w:t>
      </w:r>
    </w:p>
    <w:p w14:paraId="3CEB24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代表作：《赠孟浩然》《送孟浩然之广陵》《安陆白兆山桃花岩寄刘侍御绾》</w:t>
      </w:r>
    </w:p>
    <w:p w14:paraId="418DC55B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代表诗句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：故人西辞黄鹤楼，烟花三月下扬州。</w:t>
      </w:r>
    </w:p>
    <w:p w14:paraId="60AFE95B">
      <w:pPr>
        <w:rPr>
          <w:rFonts w:hint="eastAsia"/>
          <w:sz w:val="24"/>
          <w:szCs w:val="24"/>
        </w:rPr>
      </w:pPr>
    </w:p>
    <w:p w14:paraId="674FEB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长安供奉翰林（742-744 年・陕西长安）</w:t>
      </w:r>
    </w:p>
    <w:p w14:paraId="7EE7B5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停留时长：约 2 年</w:t>
      </w:r>
    </w:p>
    <w:p w14:paraId="6B9DE6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主要地点：长安大明宫、兴庆宫、曲江池</w:t>
      </w:r>
    </w:p>
    <w:p w14:paraId="78ED1D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人生阶段：</w:t>
      </w:r>
    </w:p>
    <w:p w14:paraId="3AD253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受玄宗征召入京，供奉翰林，为宫廷创作诗文，写下 “云想衣裳花想容” 的《清平调》。后遭谗毁，被赐金放还，从此彻底告别仕途幻想。</w:t>
      </w:r>
    </w:p>
    <w:p w14:paraId="45C028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代表作：《清平调三首》《月下独酌四首》《行路难三首（其一）》</w:t>
      </w:r>
    </w:p>
    <w:p w14:paraId="4651EB0A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代表诗句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云想衣裳花想容，春风拂槛露华浓。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E4FAD22">
      <w:pPr>
        <w:rPr>
          <w:rFonts w:hint="eastAsia"/>
          <w:sz w:val="24"/>
          <w:szCs w:val="24"/>
        </w:rPr>
      </w:pPr>
    </w:p>
    <w:p w14:paraId="0B227D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赐金放还后漫游（744-755 年・梁宋、齐鲁、吴越）</w:t>
      </w:r>
    </w:p>
    <w:p w14:paraId="661FCF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停留时长：约 11 年</w:t>
      </w:r>
    </w:p>
    <w:p w14:paraId="582BB13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路线：长安→洛阳→梁宋→齐州→任城→宣城→天台山</w:t>
      </w:r>
    </w:p>
    <w:p w14:paraId="0E5B77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关键地点与诗作：</w:t>
      </w:r>
    </w:p>
    <w:p w14:paraId="131971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梁宋（河南开封 / 商丘）：与杜甫、高适同游，写下《将进酒》，尽显盛唐狂放风骨。</w:t>
      </w:r>
    </w:p>
    <w:p w14:paraId="528FBE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山东任城（济宁）：寓居十余年，与杜甫在此相逢又分别，写下《鲁郡东石门送杜二甫》。</w:t>
      </w:r>
    </w:p>
    <w:p w14:paraId="143B0A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安徽宣城：多次游历，写下《独坐敬亭山》，尽显孤高旷达。</w:t>
      </w:r>
    </w:p>
    <w:p w14:paraId="3A6E5B01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代表诗句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：浮云游子意，落日故人情。</w:t>
      </w:r>
    </w:p>
    <w:p w14:paraId="5D26FFAD">
      <w:pPr>
        <w:rPr>
          <w:rFonts w:hint="eastAsia"/>
          <w:sz w:val="24"/>
          <w:szCs w:val="24"/>
        </w:rPr>
      </w:pPr>
    </w:p>
    <w:p w14:paraId="52BAFD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安史之乱与晚年漂泊（755-762 年・长江流域）</w:t>
      </w:r>
    </w:p>
    <w:p w14:paraId="2E03E7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停留时长：约 7 年</w:t>
      </w:r>
    </w:p>
    <w:p w14:paraId="2692DA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路线：宣城→庐山→浔阳→白帝城→当涂</w:t>
      </w:r>
    </w:p>
    <w:p w14:paraId="20EA2A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关键地点与诗作：</w:t>
      </w:r>
    </w:p>
    <w:p w14:paraId="39A1A1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江西庐山：安史之乱时隐居于此，后被永王李璘征召入幕府，卷入政治风波。</w:t>
      </w:r>
    </w:p>
    <w:p w14:paraId="3C6A68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白帝城（重庆奉节）：流放夜郎途中遇赦，写下《早发白帝城》，尽显劫后余生的轻快。</w:t>
      </w:r>
    </w:p>
    <w:p w14:paraId="06E0E9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安徽当涂（马鞍山）：投奔族叔李阳冰，最终病逝于此，留下绝笔《临终歌》。</w:t>
      </w:r>
    </w:p>
    <w:p w14:paraId="07EF300B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代表诗句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：朝辞白帝彩云间，千里江陵一日还。</w:t>
      </w:r>
    </w:p>
    <w:p w14:paraId="06C678D7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615DDC"/>
    <w:rsid w:val="3961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2026-05-24T02:52:00Z</dcterms:created>
  <dc:creator>viking何其超</dc:creator>
  <cp:lastModifiedBy>viking何其超</cp:lastModifiedBy>
  <dcterms:modified xsi:type="dcterms:W3CDTF">2026-05-24T03:08:21Z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53EB6A09E33E447DAA7054A1E79BF5ED_11</vt:lpwstr>
  </property>
  <property fmtid="{D5CDD505-2E9C-101B-9397-08002B2CF9AE}" pid="4" name="KSOTemplateDocerSaveRecord">
    <vt:lpwstr>eyJoZGlkIjoiMWRiOTQxZWU5MGY1MzAzZDdlYTBlYjIyNzQ1M2NjMzgiLCJ1c2VySWQiOiIzNDI5ODg5OTEifQ==</vt:lpwstr>
  </property>
</Properties>
</file>