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Кейс № 13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«Конструктор HTML-рассылок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(демо)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Отрасль: Маркетинг, Email-коммуникации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Заказчик: Евгений Чернышев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Тимлид проекта: Сутормина Виктория Станиславовна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запуска: 16.02.2026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демо: 06.04.2026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создать веб-интерфейс визуального конструктора HTML-рассылок с интеграцией с базой заказчиков 1С через HTTP-сервис, чтобы пользователь мог самостоятельно собирать email-шаблоны, подставлять данные заказчика, просматривать итоговое письмо, сохранять HTML-шаблон и контролировать историю отправок в журнале.</w:t>
      </w:r>
    </w:p>
    <w:p w:rsidR="00000000" w:rsidDel="00000000" w:rsidP="00000000" w:rsidRDefault="00000000" w:rsidRPr="00000000" w14:paraId="00000009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1 — Критерии успеха</w:t>
      </w: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2685"/>
        <w:gridCol w:w="6075"/>
        <w:tblGridChange w:id="0">
          <w:tblGrid>
            <w:gridCol w:w="360"/>
            <w:gridCol w:w="2685"/>
            <w:gridCol w:w="607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Показатель успешности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конструктора HTML‑шаблонов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может создавать письмо из блоков «Заголовок», «Текст», «Фото» и «Ссылка» с помощью перетаскивания на холст. 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Настройка элементов письма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может дублировать выбранный элемент и удалять ненужный блок из шаблона. 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 с базой заказчиков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получает данные заказчиков из 1С через HTTP‑сервис, автоматически подставляет ФИО, телефон и Email выбранного клиента. 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заказчика в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получает данные заказчиков из 1С через HTTP‑сервис, автоматически подставляет ФИО, телефон и Email выбранного клиента. </w:t>
            </w:r>
          </w:p>
        </w:tc>
      </w:tr>
      <w:tr>
        <w:trPr>
          <w:cantSplit w:val="0"/>
          <w:trHeight w:val="1871.0742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Предпросмотр, сохранение и загрузка шаблонов </w:t>
            </w:r>
          </w:p>
          <w:p w:rsidR="00000000" w:rsidDel="00000000" w:rsidP="00000000" w:rsidRDefault="00000000" w:rsidRPr="00000000" w14:paraId="0000001D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может увидеть финальный вид письма, сохранить HTML‑шаблон на сервере, скачать его на устройство и загрузить готовый HTML‑файл. 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Ведение журнала отправок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журнале отображается история писем с указанием времени отправки, получателя, темы и статуса письма.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демонстрационной версии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функционирует стабильно и готова к демонстрации основных возможностей проекта.</w:t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Содержание: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 анализ рыночных решений для выявления лучших практик в конструкторах email-писем;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 визуальный конструктор HTML-шаблонов с возможностью добавления блоков «Заголовок», «Текст», «Фото» и «Ссылка», настройки их параметров, дублирования и удаления;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Реализована интеграция с базой заказчиков 1С через HTTP-сервис: выбор заказчика из списка, автоматическое заполнение полей «ФИО», «Телефон» и «Email», а также добавление нового заказчика в базу 1С;</w:t>
      </w:r>
    </w:p>
    <w:p w:rsidR="00000000" w:rsidDel="00000000" w:rsidP="00000000" w:rsidRDefault="00000000" w:rsidRPr="00000000" w14:paraId="0000002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предпросмотр письма, сохранение HTML-шаблона на сервере и скачивание его на устройство, загрузка готового HTML-шаблона, а также журнал отправок с отображением времени, получателя, темы и статуса письма.</w:t>
      </w:r>
    </w:p>
    <w:p w:rsidR="00000000" w:rsidDel="00000000" w:rsidP="00000000" w:rsidRDefault="00000000" w:rsidRPr="00000000" w14:paraId="0000002D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2 — Границы проекта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2325"/>
        <w:gridCol w:w="5970"/>
        <w:tblGridChange w:id="0">
          <w:tblGrid>
            <w:gridCol w:w="645"/>
            <w:gridCol w:w="2325"/>
            <w:gridCol w:w="597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Наименование модуля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24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Конструктор шаблонов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Визуальный редактор для сборки HTML‑письма из блоков «Заголовок», «Текст», «Фото» и «Ссылка».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Рабочий холст письма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Центральная зона, в которой пользователь формирует структуру будущего письма путем перетаскивания элементов.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Панель настройки элементов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Контекстное меню выбранного блока: изменение шрифта, размера, цвета, выравнивания, изображения или ссылки.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элементами шаблона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Дублирование выбранного блока и удаление ненужных элементов из письма.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 с базой заказчиков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Выбор заказчика из списка, автоматическая подстановка ФИО, телефона и Email.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HTTP‑сервис интеграции с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Обмен данными между веб‑приложением и 1С через HTTP‑запросы: получение списка заказчиков и передача данных нового заказчика.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нового заказчика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для ввода ФИО, телефона и Email с последующей записью данных в базу 1С.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Предпросмотр письма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Отображение итогового вида HTML‑шаблона перед сохранением или отправкой.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Сохранение и загрузка HTML‑шаблонов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Сохранение шаблона на сервере, скачивание HTML‑файла на устройство и загрузка готового HTML‑шаблона.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Журнал отправок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Отображение истории отправленных писем: время отправки, получатель, тема и статус письма.</w:t>
            </w:r>
          </w:p>
        </w:tc>
      </w:tr>
    </w:tbl>
    <w:p w:rsidR="00000000" w:rsidDel="00000000" w:rsidP="00000000" w:rsidRDefault="00000000" w:rsidRPr="00000000" w14:paraId="00000051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3 — Функционал, отложенный на будущие версии системы</w:t>
      </w:r>
    </w:p>
    <w:p w:rsidR="00000000" w:rsidDel="00000000" w:rsidP="00000000" w:rsidRDefault="00000000" w:rsidRPr="00000000" w14:paraId="00000054">
      <w:pPr>
        <w:spacing w:after="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5"/>
        <w:gridCol w:w="5205"/>
        <w:gridCol w:w="3645"/>
        <w:tblGridChange w:id="0">
          <w:tblGrid>
            <w:gridCol w:w="795"/>
            <w:gridCol w:w="5205"/>
            <w:gridCol w:w="36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Функциональная возможность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Причина переноса</w:t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Реальная SMTP‑отправка писем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включена в демо‑версию, так как требует настройки почтовых сервисов, настройки DKIM/SPF‑записей и работы с репутацией домена.</w:t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Расширенная персонализация контента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Отложена из‑за необходимости внедрения шаблонизатора для автоматической подстановки дополнительных данных клиента в текст письма.</w:t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Расширенная сегментация клиентов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входит в текущую версию, так как основной сценарий проекта построен вокруг выбора конкретного заказчика из базы 1С.</w:t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Мультиязычность интерфейса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реализована, поскольку демонстрационная версия ориентирована на внутреннее использование на русском языке.</w:t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Мобильное приложение / PWA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Исключено из текущего релиза, так как основной акцент сделан на веб‑интерфейсе для работы на персональном компьютере.</w:t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4 - Ценность для бизнеса</w:t>
      </w:r>
    </w:p>
    <w:tbl>
      <w:tblPr>
        <w:tblStyle w:val="Table4"/>
        <w:tblW w:w="948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3735"/>
        <w:gridCol w:w="3150"/>
        <w:tblGridChange w:id="0">
          <w:tblGrid>
            <w:gridCol w:w="2595"/>
            <w:gridCol w:w="3735"/>
            <w:gridCol w:w="3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Выгода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Измеримый эффект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Сокращение времени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Маркетолог собирает шаблон сам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 3-5 дней до 30-минут.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Экономия бюджета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нужно привлекать внешних подрядчиков 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Экономия до 80 000 рублей в месяц.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Быстрый запуск компаний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реализации идеи письма нужен один день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выхода на рынок уменьшено в 3 раза.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Управляемость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Единый журнал всех рассылок для анализа в одном отчёте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Прозрачность коммуникаций.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5 - Ресурсы проекта</w:t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8"/>
        <w:gridCol w:w="1835"/>
        <w:gridCol w:w="1917"/>
        <w:gridCol w:w="1278"/>
        <w:gridCol w:w="2747"/>
        <w:tblGridChange w:id="0">
          <w:tblGrid>
            <w:gridCol w:w="1568"/>
            <w:gridCol w:w="1835"/>
            <w:gridCol w:w="1917"/>
            <w:gridCol w:w="1278"/>
            <w:gridCol w:w="2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Зона ответственности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Загрузка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Ключевые задачи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0.976562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Team lead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Сутормина Виктория Станиславовна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Планирование задач, контроль процессов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±7 ч/нед</w:t>
            </w:r>
          </w:p>
        </w:tc>
        <w:tc>
          <w:tcPr/>
          <w:p w:rsidR="00000000" w:rsidDel="00000000" w:rsidP="00000000" w:rsidRDefault="00000000" w:rsidRPr="00000000" w14:paraId="00000084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Распределение задач в команде.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Решение проблем в команде.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Контроль выполнения работы других членов команды.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Помощь в интеграции всех компонентов проекта (frontend, backend, 1С-разработчик, аналитик)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Аналитик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Демина Мария Николаевна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Бизнес-логика, требования, приём функционала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±10 ч/нед</w:t>
            </w:r>
          </w:p>
        </w:tc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и сбор требований маркетинга.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Написание ТЗ и пользовательских сценариев.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Определение критериев успеха.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Приём функционала.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BPMN-диаграммы бизнес-процесса и ERD-диаграммы структуры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Fullstack-разработчик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Сутормина Виктория Станиславовна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Фронтенд и Бэкенд разработка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±10 ч/нед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1.Интеграция интерфейса с серверной частью.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2.Подготовка демо‑версии проекта.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Fullstack-разработчик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Меньшикова Виктория Даниловна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Фронтенд и разработка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±10 ч/нед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1.Верстка интерфейса.</w:t>
            </w:r>
          </w:p>
          <w:p w:rsidR="00000000" w:rsidDel="00000000" w:rsidP="00000000" w:rsidRDefault="00000000" w:rsidRPr="00000000" w14:paraId="0000009D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2.Страницы и панели конструктора.</w:t>
            </w:r>
          </w:p>
          <w:p w:rsidR="00000000" w:rsidDel="00000000" w:rsidP="00000000" w:rsidRDefault="00000000" w:rsidRPr="00000000" w14:paraId="0000009E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3.Форма редактирования шаблона.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4.Предпросмотр и данные заказчика.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Fullstack-разработчик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Хромышев Алексей Александрович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Бэкенд разработка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±10 ч/нед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Серверная логика.</w:t>
            </w:r>
          </w:p>
          <w:p w:rsidR="00000000" w:rsidDel="00000000" w:rsidP="00000000" w:rsidRDefault="00000000" w:rsidRPr="00000000" w14:paraId="000000A5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HTTP-обмен с 1С.</w:t>
            </w:r>
          </w:p>
          <w:p w:rsidR="00000000" w:rsidDel="00000000" w:rsidP="00000000" w:rsidRDefault="00000000" w:rsidRPr="00000000" w14:paraId="000000A6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Работа с данными заказчиков.</w:t>
            </w:r>
          </w:p>
          <w:p w:rsidR="00000000" w:rsidDel="00000000" w:rsidP="00000000" w:rsidRDefault="00000000" w:rsidRPr="00000000" w14:paraId="000000A7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Сохранение/загрузка HTML.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Журнал отправок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1С-разработчик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Сурин Александр Александрович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Интеграция, учёт данных, публикация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±10 ч/нед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Публикация HTTP-сервиса в 1С.</w:t>
            </w:r>
          </w:p>
          <w:p w:rsidR="00000000" w:rsidDel="00000000" w:rsidP="00000000" w:rsidRDefault="00000000" w:rsidRPr="00000000" w14:paraId="000000AE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Подготовка базы заказчиков.</w:t>
            </w:r>
          </w:p>
          <w:p w:rsidR="00000000" w:rsidDel="00000000" w:rsidP="00000000" w:rsidRDefault="00000000" w:rsidRPr="00000000" w14:paraId="000000AF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Получение и запись клиентов.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6 - Информационные и программные 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03977887"/>
        <w:tag w:val="goog_rdk_0"/>
      </w:sdtPr>
      <w:sdtContent>
        <w:tbl>
          <w:tblPr>
            <w:tblStyle w:val="Table6"/>
            <w:tblW w:w="93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05"/>
            <w:gridCol w:w="2745"/>
            <w:gridCol w:w="3465"/>
            <w:tblGridChange w:id="0">
              <w:tblGrid>
                <w:gridCol w:w="3105"/>
                <w:gridCol w:w="2745"/>
                <w:gridCol w:w="346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Информационные и программные ресурсы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Количество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Примечание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Персональный компьютер (ПК)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шт</w:t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Для fullstack‑разработчика.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Ноутбук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 шт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Для fullstack‑разработчиков,1с разработчика и аналитика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Git-репозиторий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шт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Онлайн‑хранилище исходного кода проекта : </w:t>
                </w:r>
              </w:p>
              <w:p w:rsidR="00000000" w:rsidDel="00000000" w:rsidP="00000000" w:rsidRDefault="00000000" w:rsidRPr="00000000" w14:paraId="000000C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https://gitverse.ru/topit/16-20_team21_Sutormina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Макет интерфейса</w:t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шт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Используется для разработки фронтенда.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Платформа 1С:Предприятие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шт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Для хранения базы заказчиков, публикации HTTP‑сервиса и обмена данными с веб‑приложением.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Среда разработки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 шт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PyCharm;</w:t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Webstorm;</w:t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1С:Конфигуратор;</w:t>
                </w:r>
              </w:p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браузер для тестирования интерфейса по адресу http://127.0.0.1:5000. </w:t>
                </w:r>
              </w:p>
            </w:tc>
          </w:tr>
        </w:tbl>
      </w:sdtContent>
    </w:sdt>
    <w:p w:rsidR="00000000" w:rsidDel="00000000" w:rsidP="00000000" w:rsidRDefault="00000000" w:rsidRPr="00000000" w14:paraId="000000C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0B030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0B030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0B030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0B030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0B030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0B030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0B030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0B0304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0B0304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0B0304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0B0304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0B0304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0B030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0B030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0B030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0B0304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0B0304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0B0304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0B030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0B0304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0B0304"/>
    <w:rPr>
      <w:b w:val="1"/>
      <w:bCs w:val="1"/>
      <w:smallCaps w:val="1"/>
      <w:color w:val="0f4761" w:themeColor="accent1" w:themeShade="0000BF"/>
      <w:spacing w:val="5"/>
    </w:rPr>
  </w:style>
  <w:style w:type="table" w:styleId="ac">
    <w:name w:val="Table Grid"/>
    <w:basedOn w:val="a1"/>
    <w:uiPriority w:val="39"/>
    <w:rsid w:val="0005095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z1UYuMTiYaEA2X8ahunbdKk7Q==">CgMxLjAaHwoBMBIaChgICVIUChJ0YWJsZS52aGd1bjk1YWFqcmQ4AHIhMTJXdXRFelpxOFh6TnRRSllyYWpRbEN5UnhXbVpfYklL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2026-02-16T16:25:00Z</dcterms:created>
  <dc:creator>Alexsander Surin</dc:creator>
</cp:coreProperties>
</file>