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02CA0" w14:textId="67999DBE" w:rsidR="006A390B" w:rsidRPr="00C06274" w:rsidRDefault="006A390B" w:rsidP="006A390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06274">
        <w:rPr>
          <w:rFonts w:ascii="Times New Roman" w:hAnsi="Times New Roman" w:cs="Times New Roman"/>
          <w:sz w:val="28"/>
          <w:szCs w:val="28"/>
          <w:highlight w:val="yellow"/>
        </w:rPr>
        <w:t>Что такое</w:t>
      </w:r>
      <w:r w:rsidRPr="00C0627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User Flow</w:t>
      </w:r>
      <w:r w:rsidRPr="00C06274">
        <w:rPr>
          <w:rFonts w:ascii="Times New Roman" w:hAnsi="Times New Roman" w:cs="Times New Roman"/>
          <w:sz w:val="28"/>
          <w:szCs w:val="28"/>
          <w:highlight w:val="yellow"/>
        </w:rPr>
        <w:t>?</w:t>
      </w:r>
    </w:p>
    <w:p w14:paraId="185329BD" w14:textId="77777777" w:rsidR="006A390B" w:rsidRDefault="006A390B" w:rsidP="006A390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685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User </w:t>
      </w:r>
      <w:proofErr w:type="spellStart"/>
      <w:r w:rsidRPr="00D8685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flow</w:t>
      </w:r>
      <w:proofErr w:type="spellEnd"/>
      <w:r w:rsidRPr="00D868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(диаграмма пользовательского пути) — это наглядное представление последовательности действий, которые выполняет пользователь для достижения значимой для себя цели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использовании продукта</w:t>
      </w:r>
      <w:r w:rsidRPr="00D868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Простыми словами, это диаграммы, отображающие полный путь, по которому движется пользователь при использовании продукта. Отображает каждый шаг, который делает пользователь — от точки входа (начало) до финального взаимодействия (значимая цель достигнута, ценность получена).</w:t>
      </w:r>
    </w:p>
    <w:p w14:paraId="0F85BA92" w14:textId="0044B60E" w:rsidR="006A390B" w:rsidRPr="00EE12DB" w:rsidRDefault="006A390B" w:rsidP="00EE12D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685F">
        <w:rPr>
          <w:rFonts w:ascii="Times New Roman" w:hAnsi="Times New Roman" w:cs="Times New Roman"/>
          <w:color w:val="000000"/>
          <w:sz w:val="28"/>
          <w:szCs w:val="28"/>
        </w:rPr>
        <w:t xml:space="preserve">В основе сценария User </w:t>
      </w:r>
      <w:r w:rsidRPr="00D8685F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proofErr w:type="spellStart"/>
      <w:r w:rsidRPr="00D8685F">
        <w:rPr>
          <w:rFonts w:ascii="Times New Roman" w:hAnsi="Times New Roman" w:cs="Times New Roman"/>
          <w:color w:val="000000"/>
          <w:sz w:val="28"/>
          <w:szCs w:val="28"/>
        </w:rPr>
        <w:t>low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685F">
        <w:rPr>
          <w:rFonts w:ascii="Times New Roman" w:hAnsi="Times New Roman" w:cs="Times New Roman"/>
          <w:color w:val="000000"/>
          <w:sz w:val="28"/>
          <w:szCs w:val="28"/>
        </w:rPr>
        <w:t>лежит порядок действий, которые должен выполнить пользо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ватель. </w:t>
      </w:r>
      <w:r w:rsidRPr="00E91D28">
        <w:rPr>
          <w:rFonts w:ascii="Times New Roman" w:hAnsi="Times New Roman" w:cs="Times New Roman"/>
          <w:color w:val="000000"/>
          <w:sz w:val="28"/>
          <w:szCs w:val="28"/>
        </w:rPr>
        <w:t>Может охватывать как какую-то отдельную функцию, так и весь продукт.</w:t>
      </w:r>
    </w:p>
    <w:p w14:paraId="72C792FF" w14:textId="28DD07D1" w:rsidR="006A390B" w:rsidRPr="00C06274" w:rsidRDefault="006A390B" w:rsidP="006A390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06274">
        <w:rPr>
          <w:rFonts w:ascii="Times New Roman" w:hAnsi="Times New Roman" w:cs="Times New Roman"/>
          <w:sz w:val="28"/>
          <w:szCs w:val="28"/>
          <w:highlight w:val="yellow"/>
        </w:rPr>
        <w:t xml:space="preserve">Для чего применяется </w:t>
      </w:r>
      <w:r w:rsidRPr="00C0627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</w:t>
      </w:r>
      <w:r w:rsidRPr="00C0627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C0627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Flow</w:t>
      </w:r>
      <w:r w:rsidRPr="00C06274">
        <w:rPr>
          <w:rFonts w:ascii="Times New Roman" w:hAnsi="Times New Roman" w:cs="Times New Roman"/>
          <w:sz w:val="28"/>
          <w:szCs w:val="28"/>
          <w:highlight w:val="yellow"/>
        </w:rPr>
        <w:t>?</w:t>
      </w:r>
    </w:p>
    <w:p w14:paraId="428194E6" w14:textId="0D79588A" w:rsidR="006A390B" w:rsidRPr="006A390B" w:rsidRDefault="00EE12DB" w:rsidP="006A390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12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466228" wp14:editId="33639B6C">
            <wp:extent cx="5940425" cy="31438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FD07" w14:textId="73519E3D" w:rsidR="006A390B" w:rsidRPr="00C06274" w:rsidRDefault="006A390B" w:rsidP="006A390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06274">
        <w:rPr>
          <w:rFonts w:ascii="Times New Roman" w:hAnsi="Times New Roman" w:cs="Times New Roman"/>
          <w:sz w:val="28"/>
          <w:szCs w:val="28"/>
          <w:highlight w:val="yellow"/>
        </w:rPr>
        <w:t xml:space="preserve">Как составить </w:t>
      </w:r>
      <w:r w:rsidRPr="00C0627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 Flow</w:t>
      </w:r>
      <w:r w:rsidRPr="00C06274">
        <w:rPr>
          <w:rFonts w:ascii="Times New Roman" w:hAnsi="Times New Roman" w:cs="Times New Roman"/>
          <w:sz w:val="28"/>
          <w:szCs w:val="28"/>
          <w:highlight w:val="yellow"/>
        </w:rPr>
        <w:t>?</w:t>
      </w:r>
    </w:p>
    <w:p w14:paraId="06CBA710" w14:textId="77777777" w:rsidR="006A390B" w:rsidRPr="00FF478C" w:rsidRDefault="006A390B" w:rsidP="006A390B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Составление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F47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</w:p>
    <w:p w14:paraId="4DD4CC15" w14:textId="77777777" w:rsidR="006A390B" w:rsidRPr="00E91D28" w:rsidRDefault="006A390B" w:rsidP="006A390B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91D28">
        <w:rPr>
          <w:color w:val="000000"/>
          <w:sz w:val="28"/>
          <w:szCs w:val="28"/>
        </w:rPr>
        <w:t xml:space="preserve">Нет какого-то определенного стандарта, как должен выглядеть User </w:t>
      </w:r>
      <w:r w:rsidRPr="00E91D28">
        <w:rPr>
          <w:color w:val="000000"/>
          <w:sz w:val="28"/>
          <w:szCs w:val="28"/>
          <w:lang w:val="en-US"/>
        </w:rPr>
        <w:t>f</w:t>
      </w:r>
      <w:proofErr w:type="spellStart"/>
      <w:r w:rsidRPr="00E91D28">
        <w:rPr>
          <w:color w:val="000000"/>
          <w:sz w:val="28"/>
          <w:szCs w:val="28"/>
        </w:rPr>
        <w:t>low</w:t>
      </w:r>
      <w:proofErr w:type="spellEnd"/>
      <w:r w:rsidRPr="00E91D28">
        <w:rPr>
          <w:color w:val="000000"/>
          <w:sz w:val="28"/>
          <w:szCs w:val="28"/>
        </w:rPr>
        <w:t>. Главное, чтобы последовательность действий охватила весь функционал.</w:t>
      </w:r>
    </w:p>
    <w:p w14:paraId="77A60F1A" w14:textId="77777777" w:rsidR="006A390B" w:rsidRDefault="006A390B" w:rsidP="006A390B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91D28">
        <w:rPr>
          <w:color w:val="000000"/>
          <w:sz w:val="28"/>
          <w:szCs w:val="28"/>
        </w:rPr>
        <w:t>В составлении схемы чаще в</w:t>
      </w:r>
      <w:r>
        <w:rPr>
          <w:color w:val="000000"/>
          <w:sz w:val="28"/>
          <w:szCs w:val="28"/>
        </w:rPr>
        <w:t xml:space="preserve">сего участвуют 3 блока: экран, условие, действие. Также можно пользоваться списком элементов из классических блок-схем. Основные блоки для отображения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proofErr w:type="spellStart"/>
      <w:r w:rsidRPr="00E91D28">
        <w:rPr>
          <w:color w:val="000000"/>
          <w:sz w:val="28"/>
          <w:szCs w:val="28"/>
        </w:rPr>
        <w:t>low</w:t>
      </w:r>
      <w:proofErr w:type="spellEnd"/>
      <w:r>
        <w:rPr>
          <w:color w:val="000000"/>
          <w:sz w:val="28"/>
          <w:szCs w:val="28"/>
        </w:rPr>
        <w:t xml:space="preserve"> представлены на рисунке 1.</w:t>
      </w:r>
    </w:p>
    <w:p w14:paraId="389E519B" w14:textId="77777777" w:rsidR="006A390B" w:rsidRDefault="006A390B" w:rsidP="006A390B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2CAD7636" w14:textId="77777777" w:rsidR="006A390B" w:rsidRDefault="006A390B" w:rsidP="006A390B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Общий план составление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proofErr w:type="spellStart"/>
      <w:r w:rsidRPr="00E91D28">
        <w:rPr>
          <w:color w:val="000000"/>
          <w:sz w:val="28"/>
          <w:szCs w:val="28"/>
        </w:rPr>
        <w:t>low</w:t>
      </w:r>
      <w:proofErr w:type="spellEnd"/>
      <w:r>
        <w:rPr>
          <w:color w:val="000000"/>
          <w:sz w:val="28"/>
          <w:szCs w:val="28"/>
        </w:rPr>
        <w:t>:</w:t>
      </w:r>
    </w:p>
    <w:p w14:paraId="159CB35C" w14:textId="2578B726" w:rsidR="006A390B" w:rsidRDefault="006A390B" w:rsidP="006A390B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Описать пользовател</w:t>
      </w:r>
      <w:r w:rsidR="006144F0"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>. Контекст, цели и ожидания, триггеры, мотиваторы для продолжения движения по продукту.</w:t>
      </w:r>
    </w:p>
    <w:p w14:paraId="37999DAC" w14:textId="77777777" w:rsidR="006A390B" w:rsidRDefault="006A390B" w:rsidP="006A390B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Выбрать цель, которую хочет достигнуть пользователь. Можно описывать конкретный функционал, а можно весь путь взаимодействия пользователя с продуктом.</w:t>
      </w:r>
    </w:p>
    <w:p w14:paraId="1B42B3BE" w14:textId="77777777" w:rsidR="006A390B" w:rsidRDefault="006A390B" w:rsidP="006A390B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Назвать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proofErr w:type="spellStart"/>
      <w:r w:rsidRPr="00E91D28">
        <w:rPr>
          <w:color w:val="000000"/>
          <w:sz w:val="28"/>
          <w:szCs w:val="28"/>
        </w:rPr>
        <w:t>low</w:t>
      </w:r>
      <w:proofErr w:type="spellEnd"/>
      <w:r>
        <w:rPr>
          <w:color w:val="000000"/>
          <w:sz w:val="28"/>
          <w:szCs w:val="28"/>
        </w:rPr>
        <w:t>, чтобы было понятно, в чём его суть. Например, оформление заказа.</w:t>
      </w:r>
    </w:p>
    <w:p w14:paraId="68F634D9" w14:textId="77777777" w:rsidR="006A390B" w:rsidRPr="003E2190" w:rsidRDefault="006A390B" w:rsidP="006A390B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Описать весь ожидаемый ход действий пользователя для достижения цели. Движение проектируется только в одном направлении от точки А (начало) до точки В (цель). </w:t>
      </w:r>
      <w:r w:rsidRPr="003E2190">
        <w:rPr>
          <w:color w:val="000000"/>
          <w:sz w:val="28"/>
          <w:szCs w:val="28"/>
        </w:rPr>
        <w:t>(A-начало) → (1) → (2) → (3) → (B-цель), а 1→2→3 — это шаги, которые требуется выполнить, чтобы достичь цели.</w:t>
      </w:r>
      <w:r>
        <w:rPr>
          <w:color w:val="000000"/>
          <w:sz w:val="28"/>
          <w:szCs w:val="28"/>
        </w:rPr>
        <w:t xml:space="preserve"> Этот сценарий должен быть максимально ясным и понятным, чтобы продемонстрировать полную картину взаимодействия пользователя с продуктом.</w:t>
      </w:r>
    </w:p>
    <w:p w14:paraId="485644D8" w14:textId="77777777" w:rsidR="006A390B" w:rsidRDefault="006A390B" w:rsidP="006A390B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Визуализировать блок за блоком для каждого шага. Следует показать весь путь пользователя в мельчайших деталях: все его действия (нажатие, </w:t>
      </w:r>
      <w:proofErr w:type="spellStart"/>
      <w:r>
        <w:rPr>
          <w:color w:val="000000"/>
          <w:sz w:val="28"/>
          <w:szCs w:val="28"/>
        </w:rPr>
        <w:t>скролл</w:t>
      </w:r>
      <w:proofErr w:type="spellEnd"/>
      <w:r>
        <w:rPr>
          <w:color w:val="000000"/>
          <w:sz w:val="28"/>
          <w:szCs w:val="28"/>
        </w:rPr>
        <w:t>, открытие), взаимодействие с элементами и так далее. Основные блоки, характерные для классических блок-схем, можно смешивать с экранами интерфейса.</w:t>
      </w:r>
    </w:p>
    <w:p w14:paraId="309BEE68" w14:textId="77777777" w:rsidR="006A390B" w:rsidRPr="00885DD4" w:rsidRDefault="006A390B" w:rsidP="006A390B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Проверить достижение цели пользователя.</w:t>
      </w:r>
    </w:p>
    <w:p w14:paraId="7B4CDE28" w14:textId="512C70E9" w:rsidR="006A390B" w:rsidRDefault="006A390B" w:rsidP="006A390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основные блоки используются при составлении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2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30F46CB1" w14:textId="6655184A" w:rsidR="006A390B" w:rsidRPr="006A390B" w:rsidRDefault="006A390B" w:rsidP="006A390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991BFA6" wp14:editId="17722B4F">
            <wp:extent cx="3435678" cy="4379494"/>
            <wp:effectExtent l="0" t="0" r="0" b="2540"/>
            <wp:docPr id="1" name="Рисунок 1" descr="C:\Users\Say My Name\Downloads\Fram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060" cy="442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FDA5" w14:textId="65FFBA00" w:rsidR="006A390B" w:rsidRPr="00421554" w:rsidRDefault="006A390B" w:rsidP="006A390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21554">
        <w:rPr>
          <w:rFonts w:ascii="Times New Roman" w:hAnsi="Times New Roman" w:cs="Times New Roman"/>
          <w:sz w:val="28"/>
          <w:szCs w:val="28"/>
          <w:highlight w:val="yellow"/>
        </w:rPr>
        <w:t>Что такое композиция?</w:t>
      </w:r>
    </w:p>
    <w:p w14:paraId="619255DF" w14:textId="1E8F8A30" w:rsidR="006A390B" w:rsidRPr="00421554" w:rsidRDefault="006A390B" w:rsidP="0042155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14:paraId="7196ADFA" w14:textId="53DC82B3" w:rsidR="006A390B" w:rsidRPr="00421554" w:rsidRDefault="006A390B" w:rsidP="006A390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21554">
        <w:rPr>
          <w:rFonts w:ascii="Times New Roman" w:hAnsi="Times New Roman" w:cs="Times New Roman"/>
          <w:sz w:val="28"/>
          <w:szCs w:val="28"/>
          <w:highlight w:val="yellow"/>
        </w:rPr>
        <w:t>Какие существуют основные законы композиции?</w:t>
      </w:r>
    </w:p>
    <w:p w14:paraId="2D5ECC8C" w14:textId="77777777" w:rsidR="006A390B" w:rsidRDefault="006A390B" w:rsidP="006A390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14:paraId="28D9D0B5" w14:textId="77777777" w:rsidR="006A390B" w:rsidRPr="0095047F" w:rsidRDefault="006A390B" w:rsidP="006A390B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14:paraId="47286BEC" w14:textId="77777777" w:rsidR="006A390B" w:rsidRPr="0018408E" w:rsidRDefault="006A390B" w:rsidP="006A390B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74C1111A" w14:textId="77777777" w:rsidR="006A390B" w:rsidRDefault="006A390B" w:rsidP="006A390B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14:paraId="2DBA0084" w14:textId="77777777" w:rsidR="006A390B" w:rsidRDefault="006A390B" w:rsidP="006A390B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14:paraId="53B29B59" w14:textId="77777777" w:rsidR="006A390B" w:rsidRDefault="006A390B" w:rsidP="006A390B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 закона соподчинения представлены на рисунке 2 (композиционным центром является котик), рисунке 3 (композиционным центром является текст), рисунке 4 (композиционным центром является пончик).</w:t>
      </w:r>
    </w:p>
    <w:p w14:paraId="05FE858B" w14:textId="77777777" w:rsidR="006A390B" w:rsidRPr="0018408E" w:rsidRDefault="006A390B" w:rsidP="006A390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CB87B33" wp14:editId="1C5B195D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E1AB" w14:textId="77777777" w:rsidR="006A390B" w:rsidRPr="00CD43E8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14:paraId="49BF0B20" w14:textId="77777777" w:rsidR="006A390B" w:rsidRPr="0018408E" w:rsidRDefault="006A390B" w:rsidP="006A390B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11AB8B2" w14:textId="77777777" w:rsidR="006A390B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DE8C359" wp14:editId="159B20E0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57FC" w14:textId="77777777" w:rsidR="006A390B" w:rsidRPr="00CD43E8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14:paraId="753837C9" w14:textId="77777777" w:rsidR="006A390B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B48E872" wp14:editId="370A4AA9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00AD" w14:textId="77777777" w:rsidR="006A390B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14:paraId="6F439AA0" w14:textId="77777777" w:rsidR="006A390B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F8FEBA8" w14:textId="77777777" w:rsidR="006A390B" w:rsidRPr="00193D03" w:rsidRDefault="006A390B" w:rsidP="006A390B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5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1F504581" w14:textId="77777777" w:rsidR="006A390B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DF08F1" wp14:editId="2766CD55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258D" w14:textId="77777777" w:rsidR="006A390B" w:rsidRPr="00193D03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14:paraId="4D8EEAE9" w14:textId="77777777" w:rsidR="006A390B" w:rsidRPr="006A390B" w:rsidRDefault="006A390B" w:rsidP="006A390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03AA7F" w14:textId="45B76A82" w:rsidR="006A390B" w:rsidRPr="002952A2" w:rsidRDefault="006A390B" w:rsidP="006A390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952A2">
        <w:rPr>
          <w:rFonts w:ascii="Times New Roman" w:hAnsi="Times New Roman" w:cs="Times New Roman"/>
          <w:sz w:val="28"/>
          <w:szCs w:val="28"/>
          <w:highlight w:val="yellow"/>
        </w:rPr>
        <w:t>Назовите основные элементы композиции.</w:t>
      </w:r>
    </w:p>
    <w:p w14:paraId="4BF00B89" w14:textId="77777777" w:rsidR="006A390B" w:rsidRPr="00FF478C" w:rsidRDefault="006A390B" w:rsidP="006A390B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Элементы композиции</w:t>
      </w:r>
    </w:p>
    <w:p w14:paraId="52F76CD2" w14:textId="77777777" w:rsidR="006A390B" w:rsidRDefault="006A390B" w:rsidP="006A390B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элемента точка (банка) представлен на рисунке 6. </w:t>
      </w:r>
    </w:p>
    <w:p w14:paraId="79169D43" w14:textId="77777777" w:rsidR="006A390B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B6FBD04" wp14:editId="08B32E0E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FF89" w14:textId="77777777" w:rsidR="006A390B" w:rsidRPr="00193D03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14:paraId="42A70FB3" w14:textId="77777777" w:rsidR="006A390B" w:rsidRPr="00C534A8" w:rsidRDefault="006A390B" w:rsidP="006A390B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14:paraId="1E121348" w14:textId="77777777" w:rsidR="006A390B" w:rsidRPr="00C534A8" w:rsidRDefault="006A390B" w:rsidP="006A390B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14:paraId="367A6F0C" w14:textId="77777777" w:rsidR="006A390B" w:rsidRDefault="006A390B" w:rsidP="006A390B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14:paraId="1202FA8D" w14:textId="77777777" w:rsidR="006A390B" w:rsidRDefault="006A390B" w:rsidP="006A390B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14:paraId="1752A8E0" w14:textId="77777777" w:rsidR="006A390B" w:rsidRDefault="006A390B" w:rsidP="006A390B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>
        <w:rPr>
          <w:spacing w:val="-1"/>
          <w:sz w:val="28"/>
          <w:szCs w:val="28"/>
        </w:rPr>
        <w:t xml:space="preserve">влении. Линия может быть </w:t>
      </w:r>
      <w:r>
        <w:rPr>
          <w:spacing w:val="-1"/>
          <w:sz w:val="28"/>
          <w:szCs w:val="28"/>
        </w:rPr>
        <w:lastRenderedPageBreak/>
        <w:t>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14:paraId="59254EF3" w14:textId="77777777" w:rsidR="006A390B" w:rsidRDefault="006A390B" w:rsidP="006A390B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Наклонные линии, выходящие под разными углами </w:t>
      </w:r>
      <w:proofErr w:type="gramStart"/>
      <w:r w:rsidRPr="00C534A8">
        <w:rPr>
          <w:spacing w:val="-1"/>
          <w:sz w:val="28"/>
          <w:szCs w:val="28"/>
        </w:rPr>
        <w:t>из одной точки</w:t>
      </w:r>
      <w:proofErr w:type="gramEnd"/>
      <w:r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14:paraId="07529540" w14:textId="77777777" w:rsidR="006A390B" w:rsidRDefault="006A390B" w:rsidP="006A390B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14:paraId="06346AFB" w14:textId="77777777" w:rsidR="006A390B" w:rsidRDefault="006A390B" w:rsidP="006A390B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Пример работы элемента линия (выражает быстроту и лёгкость использования продукта) представлен на рисунке 7.</w:t>
      </w:r>
    </w:p>
    <w:p w14:paraId="23F8D18A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CFA7C44" wp14:editId="107E2ADA">
            <wp:extent cx="4114800" cy="2663753"/>
            <wp:effectExtent l="0" t="0" r="0" b="3810"/>
            <wp:docPr id="6" name="Рисунок 6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5102" w14:textId="77777777" w:rsidR="006A390B" w:rsidRPr="00893734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14:paraId="4AAF8434" w14:textId="77777777" w:rsidR="006A390B" w:rsidRDefault="006A390B" w:rsidP="006A390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14:paraId="4A6FADDC" w14:textId="77777777" w:rsidR="006A390B" w:rsidRDefault="006A390B" w:rsidP="006A390B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8.</w:t>
      </w:r>
    </w:p>
    <w:p w14:paraId="396DAB23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3EA11F" wp14:editId="24B7F762">
            <wp:extent cx="4270341" cy="25968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2BDE" w14:textId="77777777" w:rsidR="006A390B" w:rsidRPr="00893734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14:paraId="41DEA86F" w14:textId="77777777" w:rsidR="006A390B" w:rsidRDefault="006A390B" w:rsidP="006A390B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9.</w:t>
      </w:r>
    </w:p>
    <w:p w14:paraId="15F07A6D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09A2B44" wp14:editId="757AA02C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61BE" w14:textId="77777777" w:rsidR="006A390B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14:paraId="0ED38E11" w14:textId="77777777" w:rsidR="006A390B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4FDE60F" w14:textId="77777777" w:rsidR="006A390B" w:rsidRDefault="006A390B" w:rsidP="006A390B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lastRenderedPageBreak/>
        <w:t xml:space="preserve">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14:paraId="2B573745" w14:textId="77777777" w:rsidR="006A390B" w:rsidRPr="006A390B" w:rsidRDefault="006A390B" w:rsidP="006A390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29A059" w14:textId="4FD9FBB6" w:rsidR="006A390B" w:rsidRPr="004F2506" w:rsidRDefault="006A390B" w:rsidP="006A390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F2506">
        <w:rPr>
          <w:rFonts w:ascii="Times New Roman" w:hAnsi="Times New Roman" w:cs="Times New Roman"/>
          <w:sz w:val="28"/>
          <w:szCs w:val="28"/>
          <w:highlight w:val="yellow"/>
        </w:rPr>
        <w:t>Назовите принципы гештальта.</w:t>
      </w:r>
    </w:p>
    <w:p w14:paraId="628EDD03" w14:textId="77777777" w:rsidR="006A390B" w:rsidRPr="00CE7B61" w:rsidRDefault="006A390B" w:rsidP="006A390B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14:paraId="1DC1A07F" w14:textId="77777777" w:rsidR="006A390B" w:rsidRDefault="006A390B" w:rsidP="006A39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14:paraId="2836EAE6" w14:textId="77777777" w:rsidR="006A390B" w:rsidRDefault="006A390B" w:rsidP="006A390B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е годы. Эти принципы построены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14:paraId="5DDE4D53" w14:textId="77777777" w:rsidR="006A390B" w:rsidRDefault="006A390B" w:rsidP="006A39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4945D7" w14:textId="77777777" w:rsidR="006A390B" w:rsidRDefault="006A390B" w:rsidP="006A39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14:paraId="7A091707" w14:textId="77777777" w:rsidR="006A390B" w:rsidRPr="00CE7B61" w:rsidRDefault="006A390B" w:rsidP="006A390B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10, где элементы одного цвета воспринимаются как одна группа.</w:t>
      </w:r>
    </w:p>
    <w:p w14:paraId="49C56426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63E082C" wp14:editId="04CC5ABA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E258" w14:textId="77777777" w:rsidR="006A390B" w:rsidRPr="00CE7B61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14:paraId="74BB09F4" w14:textId="77777777" w:rsidR="006A390B" w:rsidRPr="00D37BAC" w:rsidRDefault="006A390B" w:rsidP="006A390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</w:t>
      </w:r>
      <w:r w:rsidRPr="00D37BAC">
        <w:rPr>
          <w:rFonts w:ascii="Times New Roman" w:hAnsi="Times New Roman" w:cs="Times New Roman"/>
          <w:sz w:val="28"/>
          <w:szCs w:val="28"/>
        </w:rPr>
        <w:lastRenderedPageBreak/>
        <w:t>располагать подальше, отдельно. Например, карточка товара</w:t>
      </w:r>
      <w:r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Pr="00D37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подписи</w:t>
      </w:r>
      <w:r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Pr="00D37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принципа близости (карточка отдельного проекта) показан на рисунке 11. </w:t>
      </w:r>
    </w:p>
    <w:p w14:paraId="4679DA7D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C143C6" wp14:editId="4751D13B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AB75E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8D49728" wp14:editId="7EB7A162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C932" w14:textId="77777777" w:rsidR="006A390B" w:rsidRPr="00CE7B61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14:paraId="17967090" w14:textId="77777777" w:rsidR="006A390B" w:rsidRPr="005A4391" w:rsidRDefault="006A390B" w:rsidP="006A390B">
      <w:pPr>
        <w:pStyle w:val="a3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t xml:space="preserve">Принцип общей области (взаимосвязи). </w:t>
      </w:r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12.</w:t>
      </w:r>
    </w:p>
    <w:p w14:paraId="0168FF49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5B73438" wp14:editId="405B3FDB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4520" w14:textId="77777777" w:rsidR="006A390B" w:rsidRPr="005A4391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14:paraId="5566998B" w14:textId="77777777" w:rsidR="006A390B" w:rsidRPr="00CE7B61" w:rsidRDefault="006A390B" w:rsidP="006A390B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1D4252" w14:textId="77777777" w:rsidR="006A390B" w:rsidRPr="00D37BAC" w:rsidRDefault="006A390B" w:rsidP="006A390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13. Элементы расположены в одной области, они похожи и взаимосвязаны, значит выполняют одну функцию.</w:t>
      </w:r>
    </w:p>
    <w:p w14:paraId="69863D9F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D8389" wp14:editId="269BE37B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ACD26" id="Прямоугольник 21" o:spid="_x0000_s1026" style="position:absolute;margin-left:99.25pt;margin-top:15.4pt;width:270pt;height:11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572AED0" wp14:editId="5BA94631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E3F0" w14:textId="77777777" w:rsidR="006A390B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14:paraId="63934C98" w14:textId="77777777" w:rsidR="006A390B" w:rsidRPr="005A4391" w:rsidRDefault="006A390B" w:rsidP="006A390B">
      <w:pPr>
        <w:pStyle w:val="a3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14.</w:t>
      </w:r>
    </w:p>
    <w:p w14:paraId="24EE5E54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7F69D78" wp14:editId="1B03CC01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80B3" w14:textId="77777777" w:rsidR="006A390B" w:rsidRPr="005A4391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14:paraId="5347381B" w14:textId="77777777" w:rsidR="006A390B" w:rsidRPr="00D87BCF" w:rsidRDefault="006A390B" w:rsidP="006A390B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остальных.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15. Все элементы выглядят одинаково, значит у них одна функция.</w:t>
      </w:r>
    </w:p>
    <w:p w14:paraId="6E403EEB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B5F9CF" wp14:editId="0F3D63ED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E2760" id="Прямоугольник 25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12F39F6" wp14:editId="4BCF7B6B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B8C7" w14:textId="77777777" w:rsidR="006A390B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14:paraId="634F8A6D" w14:textId="77777777" w:rsidR="006A390B" w:rsidRPr="005677E0" w:rsidRDefault="006A390B" w:rsidP="006A390B">
      <w:pPr>
        <w:pStyle w:val="a3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16.</w:t>
      </w:r>
    </w:p>
    <w:p w14:paraId="7D7E5328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1BE84AB" wp14:editId="34F49B4B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2462" w14:textId="77777777" w:rsidR="006A390B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14:paraId="7B05B15E" w14:textId="77777777" w:rsidR="006A390B" w:rsidRPr="005677E0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4726766" w14:textId="77777777" w:rsidR="006A390B" w:rsidRPr="005677E0" w:rsidRDefault="006A390B" w:rsidP="006A390B">
      <w:pPr>
        <w:pStyle w:val="a3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5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симметрии и асимметрии.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Симметричная композиция предполагает размещение элементов так, когда 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17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18.</w:t>
      </w:r>
    </w:p>
    <w:p w14:paraId="53F57E75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6F659CC" wp14:editId="53DFC0DF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13682" w14:textId="77777777" w:rsidR="006A390B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14:paraId="2594D133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F71C14" wp14:editId="27FD08C7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A5F4D" w14:textId="77777777" w:rsidR="006A390B" w:rsidRDefault="006A390B" w:rsidP="006A390B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14:paraId="4996FBA4" w14:textId="77777777" w:rsidR="006A390B" w:rsidRPr="005677E0" w:rsidRDefault="006A390B" w:rsidP="006A390B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5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14:paraId="4040A748" w14:textId="77777777" w:rsidR="006A390B" w:rsidRPr="00706A38" w:rsidRDefault="006A390B" w:rsidP="006A390B">
      <w:pPr>
        <w:pStyle w:val="a3"/>
        <w:spacing w:line="240" w:lineRule="auto"/>
        <w:ind w:left="0" w:firstLine="709"/>
        <w:jc w:val="both"/>
        <w:rPr>
          <w:rStyle w:val="a5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19.</w:t>
      </w:r>
    </w:p>
    <w:p w14:paraId="0B5E53CB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1468825" wp14:editId="79E1C2B6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5608" w14:textId="77777777" w:rsidR="006A390B" w:rsidRPr="00706A38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14:paraId="600E4F17" w14:textId="77777777" w:rsidR="006A390B" w:rsidRDefault="006A390B" w:rsidP="006A390B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как показано на рисунке 20.</w:t>
      </w:r>
    </w:p>
    <w:p w14:paraId="1FFD0B8F" w14:textId="77777777" w:rsidR="006A390B" w:rsidRPr="00706A38" w:rsidRDefault="006A390B" w:rsidP="006A390B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B13D7F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F7C710" wp14:editId="109C8FE6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1518" w14:textId="77777777" w:rsidR="006A390B" w:rsidRPr="00706A38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14:paraId="6BE2F908" w14:textId="77777777" w:rsidR="006A390B" w:rsidRPr="006E424F" w:rsidRDefault="006A390B" w:rsidP="006A390B">
      <w:pPr>
        <w:pStyle w:val="a3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21.</w:t>
      </w:r>
    </w:p>
    <w:p w14:paraId="7D789466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1493149" wp14:editId="4FF4A957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0DDC" w14:textId="77777777" w:rsidR="006A390B" w:rsidRPr="006E424F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14:paraId="1C3A6DB1" w14:textId="77777777" w:rsidR="006A390B" w:rsidRDefault="006A390B" w:rsidP="006A390B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элементов, например, меню, списки. Пример применения принципа непрерывности продемонстрирован на рисунке 22. </w:t>
      </w:r>
    </w:p>
    <w:p w14:paraId="088EDEB2" w14:textId="77777777" w:rsidR="006A390B" w:rsidRPr="00EA7BBA" w:rsidRDefault="006A390B" w:rsidP="006A390B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11570D" wp14:editId="4C4595DE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B8543" id="Прямоугольник 24" o:spid="_x0000_s1026" style="position:absolute;margin-left:144.95pt;margin-top:36.25pt;width:260.2pt;height:19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4934123" wp14:editId="4036AD3D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F966" w14:textId="77777777" w:rsidR="006A390B" w:rsidRPr="006E424F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14:paraId="22C9BABD" w14:textId="77777777" w:rsidR="006A390B" w:rsidRPr="00EA7BBA" w:rsidRDefault="006A390B" w:rsidP="006A390B">
      <w:pPr>
        <w:pStyle w:val="a3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23.</w:t>
      </w:r>
    </w:p>
    <w:p w14:paraId="300DA1BA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CA0C89E" wp14:editId="0F3D0581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37D6" w14:textId="77777777" w:rsidR="006A390B" w:rsidRPr="00EA7BBA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14:paraId="6E24C95B" w14:textId="77777777" w:rsidR="006A390B" w:rsidRDefault="006A390B" w:rsidP="006A390B">
      <w:pPr>
        <w:pStyle w:val="a4"/>
        <w:spacing w:before="0" w:beforeAutospacing="0" w:after="0" w:afterAutospacing="0"/>
        <w:ind w:firstLine="567"/>
        <w:rPr>
          <w:rStyle w:val="a5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5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5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5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5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5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24.</w:t>
      </w:r>
    </w:p>
    <w:p w14:paraId="144DA63E" w14:textId="77777777" w:rsidR="006A390B" w:rsidRPr="00EA7BBA" w:rsidRDefault="006A390B" w:rsidP="006A390B">
      <w:pPr>
        <w:pStyle w:val="a4"/>
        <w:spacing w:before="0" w:beforeAutospacing="0" w:after="0" w:afterAutospacing="0"/>
        <w:ind w:firstLine="567"/>
        <w:rPr>
          <w:rStyle w:val="a5"/>
          <w:i w:val="0"/>
          <w:spacing w:val="2"/>
          <w:sz w:val="28"/>
          <w:szCs w:val="28"/>
          <w:bdr w:val="none" w:sz="0" w:space="0" w:color="auto" w:frame="1"/>
        </w:rPr>
      </w:pPr>
    </w:p>
    <w:p w14:paraId="01EF4782" w14:textId="77777777" w:rsidR="006A390B" w:rsidRDefault="006A390B" w:rsidP="006A390B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08F0DE" wp14:editId="790D47AA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F56E" w14:textId="77777777" w:rsidR="006A390B" w:rsidRPr="006E424F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14:paraId="6152676F" w14:textId="77777777" w:rsidR="006A390B" w:rsidRPr="005718A0" w:rsidRDefault="006A390B" w:rsidP="006A390B">
      <w:pPr>
        <w:pStyle w:val="a3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14:paraId="31570270" w14:textId="77777777" w:rsidR="006A390B" w:rsidRPr="005718A0" w:rsidRDefault="006A390B" w:rsidP="006A390B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25.</w:t>
      </w:r>
    </w:p>
    <w:p w14:paraId="720558DA" w14:textId="77777777" w:rsidR="006A390B" w:rsidRDefault="006A390B" w:rsidP="006A390B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D834EDB" wp14:editId="0174D20C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9F0D" w14:textId="77777777" w:rsidR="006A390B" w:rsidRPr="00094DB4" w:rsidRDefault="006A390B" w:rsidP="006A390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14:paraId="6198994D" w14:textId="77777777" w:rsidR="006A390B" w:rsidRDefault="006A390B" w:rsidP="006A390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0CB4E7D" w14:textId="77777777" w:rsidR="006A390B" w:rsidRPr="006A390B" w:rsidRDefault="006A390B" w:rsidP="006A390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A1C86D" w14:textId="77777777" w:rsidR="006A390B" w:rsidRPr="00B3772A" w:rsidRDefault="006A390B" w:rsidP="006A390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92BE8F" w14:textId="77777777" w:rsidR="006A390B" w:rsidRPr="00D87FB7" w:rsidRDefault="006A390B" w:rsidP="006A390B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2A5604C" w14:textId="77777777" w:rsidR="006A390B" w:rsidRPr="00ED43B1" w:rsidRDefault="006A390B" w:rsidP="006A390B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D503DD" w14:textId="77777777" w:rsidR="004457B9" w:rsidRDefault="004457B9"/>
    <w:sectPr w:rsidR="004457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90B"/>
    <w:rsid w:val="002952A2"/>
    <w:rsid w:val="00421554"/>
    <w:rsid w:val="004457B9"/>
    <w:rsid w:val="004F2506"/>
    <w:rsid w:val="006144F0"/>
    <w:rsid w:val="006A390B"/>
    <w:rsid w:val="00C06274"/>
    <w:rsid w:val="00EE12DB"/>
    <w:rsid w:val="00F3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5EE0A"/>
  <w15:chartTrackingRefBased/>
  <w15:docId w15:val="{70250D36-A7BE-4CD8-B0E9-FE69FCCE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390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390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A3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w-post-body-paragraph">
    <w:name w:val="pw-post-body-paragraph"/>
    <w:basedOn w:val="a"/>
    <w:rsid w:val="006A3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6A39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59135-8E16-4D2B-A945-BDB134688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16</Pages>
  <Words>2275</Words>
  <Characters>12970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Kazakova</dc:creator>
  <cp:keywords/>
  <dc:description/>
  <cp:lastModifiedBy>Victoria Kazakova</cp:lastModifiedBy>
  <cp:revision>7</cp:revision>
  <dcterms:created xsi:type="dcterms:W3CDTF">2025-04-07T11:40:00Z</dcterms:created>
  <dcterms:modified xsi:type="dcterms:W3CDTF">2025-04-07T12:41:00Z</dcterms:modified>
</cp:coreProperties>
</file>