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BD9C0" w14:textId="63BAC433" w:rsidR="00341ECC" w:rsidRP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Что такое типографика?</w:t>
      </w:r>
    </w:p>
    <w:p w14:paraId="050A499E" w14:textId="77777777" w:rsidR="00341ECC" w:rsidRDefault="00341ECC" w:rsidP="00341EC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59CD">
        <w:rPr>
          <w:rFonts w:ascii="Times New Roman" w:hAnsi="Times New Roman" w:cs="Times New Roman"/>
          <w:b/>
          <w:sz w:val="28"/>
          <w:szCs w:val="28"/>
        </w:rPr>
        <w:t>Типографика</w:t>
      </w:r>
      <w:r>
        <w:rPr>
          <w:rFonts w:ascii="Times New Roman" w:hAnsi="Times New Roman" w:cs="Times New Roman"/>
          <w:sz w:val="28"/>
          <w:szCs w:val="28"/>
        </w:rPr>
        <w:t xml:space="preserve"> — это графическое оформление текста, </w:t>
      </w:r>
      <w:r w:rsidRPr="00895B41">
        <w:rPr>
          <w:rFonts w:ascii="Times New Roman" w:hAnsi="Times New Roman" w:cs="Times New Roman"/>
          <w:sz w:val="28"/>
          <w:szCs w:val="28"/>
        </w:rPr>
        <w:t>система оформления текста, с помощью шрифтов, символов и знаков. Она помогает сделать написанный текст приятный и более читабельным для пользователя и читателя.</w:t>
      </w:r>
    </w:p>
    <w:p w14:paraId="76B6EC8A" w14:textId="77777777" w:rsidR="00341ECC" w:rsidRDefault="00341ECC" w:rsidP="00341EC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Типографика включает в себя:</w:t>
      </w:r>
    </w:p>
    <w:p w14:paraId="629D6889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Разработку шрифта.</w:t>
      </w:r>
    </w:p>
    <w:p w14:paraId="4BC03A18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Подбор и сочетание шрифтов.</w:t>
      </w:r>
    </w:p>
    <w:p w14:paraId="28817AE5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Начертания шрифта.</w:t>
      </w:r>
    </w:p>
    <w:p w14:paraId="0A54644F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шрифта.</w:t>
      </w:r>
    </w:p>
    <w:p w14:paraId="6298D841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Соотношение размеров.</w:t>
      </w:r>
    </w:p>
    <w:p w14:paraId="1CAD203D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и расположение текстовых блоков.</w:t>
      </w:r>
    </w:p>
    <w:p w14:paraId="38BA89D8" w14:textId="77777777" w:rsidR="00341ECC" w:rsidRDefault="00341ECC" w:rsidP="00341ECC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Иерархию текстовых блоков.</w:t>
      </w:r>
    </w:p>
    <w:p w14:paraId="0F05BB96" w14:textId="77777777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10D88AC" w14:textId="3440ECF4" w:rsid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Что такое интерлиньяж?</w:t>
      </w:r>
    </w:p>
    <w:p w14:paraId="3ADBCF21" w14:textId="77777777" w:rsidR="00341ECC" w:rsidRPr="00341ECC" w:rsidRDefault="00341ECC" w:rsidP="00341E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Интерлиньяж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— это </w:t>
      </w: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расстояние между строками текста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DA5F2C4" w14:textId="77777777" w:rsidR="00341ECC" w:rsidRPr="00341ECC" w:rsidRDefault="00341ECC" w:rsidP="0034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20C6EBF4">
          <v:rect id="_x0000_i1025" style="width:0;height:1.5pt" o:hralign="center" o:hrstd="t" o:hr="t" fillcolor="#a0a0a0" stroked="f"/>
        </w:pict>
      </w:r>
    </w:p>
    <w:p w14:paraId="025F1183" w14:textId="77777777" w:rsidR="00341ECC" w:rsidRPr="00341ECC" w:rsidRDefault="00341ECC" w:rsidP="00341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341ECC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📘</w:t>
      </w:r>
      <w:r w:rsidRPr="00341ECC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Подробно:</w:t>
      </w:r>
    </w:p>
    <w:p w14:paraId="142F8CEF" w14:textId="77777777" w:rsidR="00341ECC" w:rsidRPr="00341ECC" w:rsidRDefault="00341ECC" w:rsidP="0034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Интерлиньяж влияет на </w:t>
      </w: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читаемость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и </w:t>
      </w: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визуальную плотность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текста.</w:t>
      </w:r>
    </w:p>
    <w:p w14:paraId="7F3E6518" w14:textId="77777777" w:rsidR="00341ECC" w:rsidRPr="00341ECC" w:rsidRDefault="00341ECC" w:rsidP="00341E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Он измеряется как расстояние </w:t>
      </w: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от базовой линии одной строки до базовой линии следующей строки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.</w:t>
      </w:r>
    </w:p>
    <w:p w14:paraId="17B94A60" w14:textId="77777777" w:rsidR="00341ECC" w:rsidRPr="00341ECC" w:rsidRDefault="00341ECC" w:rsidP="00341E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pict w14:anchorId="0A56B148">
          <v:rect id="_x0000_i1026" style="width:0;height:1.5pt" o:hralign="center" o:hrstd="t" o:hr="t" fillcolor="#a0a0a0" stroked="f"/>
        </w:pict>
      </w:r>
    </w:p>
    <w:p w14:paraId="3A66F3B5" w14:textId="77777777" w:rsidR="00341ECC" w:rsidRPr="00341ECC" w:rsidRDefault="00341ECC" w:rsidP="00341E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</w:pPr>
      <w:r w:rsidRPr="00341ECC">
        <w:rPr>
          <w:rFonts w:ascii="Segoe UI Emoji" w:eastAsia="Times New Roman" w:hAnsi="Segoe UI Emoji" w:cs="Segoe UI Emoji"/>
          <w:b/>
          <w:bCs/>
          <w:sz w:val="27"/>
          <w:szCs w:val="27"/>
          <w:lang w:val="ru-BY" w:eastAsia="ru-BY"/>
        </w:rPr>
        <w:t>📐</w:t>
      </w:r>
      <w:r w:rsidRPr="00341ECC">
        <w:rPr>
          <w:rFonts w:ascii="Times New Roman" w:eastAsia="Times New Roman" w:hAnsi="Times New Roman" w:cs="Times New Roman"/>
          <w:b/>
          <w:bCs/>
          <w:sz w:val="27"/>
          <w:szCs w:val="27"/>
          <w:lang w:val="ru-BY" w:eastAsia="ru-BY"/>
        </w:rPr>
        <w:t xml:space="preserve"> В типографике и дизайне:</w:t>
      </w:r>
    </w:p>
    <w:p w14:paraId="1AA02E63" w14:textId="77777777" w:rsidR="00341ECC" w:rsidRPr="00341ECC" w:rsidRDefault="00341ECC" w:rsidP="00341EC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>В Word или CSS это свойство называется:</w:t>
      </w:r>
    </w:p>
    <w:p w14:paraId="0E205852" w14:textId="77777777" w:rsidR="00341ECC" w:rsidRPr="00341ECC" w:rsidRDefault="00341ECC" w:rsidP="00341E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proofErr w:type="spellStart"/>
      <w:r w:rsidRPr="00341ECC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line-height</w:t>
      </w:r>
      <w:proofErr w:type="spellEnd"/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(в HTML/CSS);</w:t>
      </w:r>
    </w:p>
    <w:p w14:paraId="09E8F8CA" w14:textId="77777777" w:rsidR="00341ECC" w:rsidRPr="00341ECC" w:rsidRDefault="00341ECC" w:rsidP="00341E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"межстрочный интервал"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(в Word);</w:t>
      </w:r>
    </w:p>
    <w:p w14:paraId="499D1D4C" w14:textId="77777777" w:rsidR="00341ECC" w:rsidRPr="00341ECC" w:rsidRDefault="00341ECC" w:rsidP="00341EC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"</w:t>
      </w:r>
      <w:proofErr w:type="spellStart"/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interline</w:t>
      </w:r>
      <w:proofErr w:type="spellEnd"/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 xml:space="preserve"> </w:t>
      </w:r>
      <w:proofErr w:type="spellStart"/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spacing</w:t>
      </w:r>
      <w:proofErr w:type="spellEnd"/>
      <w:r w:rsidRPr="00341ECC">
        <w:rPr>
          <w:rFonts w:ascii="Times New Roman" w:eastAsia="Times New Roman" w:hAnsi="Times New Roman" w:cs="Times New Roman"/>
          <w:b/>
          <w:bCs/>
          <w:sz w:val="24"/>
          <w:szCs w:val="24"/>
          <w:lang w:val="ru-BY" w:eastAsia="ru-BY"/>
        </w:rPr>
        <w:t>"</w:t>
      </w:r>
      <w:r w:rsidRPr="00341ECC"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  <w:t xml:space="preserve"> (в графических редакторах).</w:t>
      </w:r>
    </w:p>
    <w:p w14:paraId="39CF0C08" w14:textId="77777777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BY"/>
        </w:rPr>
      </w:pPr>
    </w:p>
    <w:p w14:paraId="6F40F3DE" w14:textId="76B5F4D1" w:rsid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Что такое цветовой круг?</w:t>
      </w:r>
    </w:p>
    <w:p w14:paraId="3D7DFCB9" w14:textId="52E9D8A3" w:rsid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8F3AE33" w14:textId="77777777" w:rsidR="00341ECC" w:rsidRDefault="00341ECC" w:rsidP="00341EC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0B64">
        <w:rPr>
          <w:rFonts w:ascii="Times New Roman" w:hAnsi="Times New Roman" w:cs="Times New Roman"/>
          <w:sz w:val="28"/>
          <w:szCs w:val="28"/>
        </w:rPr>
        <w:t>Цвет</w:t>
      </w:r>
      <w:r>
        <w:rPr>
          <w:rFonts w:ascii="Times New Roman" w:hAnsi="Times New Roman" w:cs="Times New Roman"/>
          <w:sz w:val="28"/>
          <w:szCs w:val="28"/>
        </w:rPr>
        <w:t>овой круг</w:t>
      </w:r>
      <w:r w:rsidRPr="00C40B64">
        <w:rPr>
          <w:rFonts w:ascii="Times New Roman" w:hAnsi="Times New Roman" w:cs="Times New Roman"/>
          <w:sz w:val="28"/>
          <w:szCs w:val="28"/>
        </w:rPr>
        <w:t xml:space="preserve"> — </w:t>
      </w:r>
      <w:r>
        <w:rPr>
          <w:rFonts w:ascii="Times New Roman" w:hAnsi="Times New Roman" w:cs="Times New Roman"/>
          <w:sz w:val="28"/>
          <w:szCs w:val="28"/>
        </w:rPr>
        <w:t xml:space="preserve">это круг, состоящий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из разных цветов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помогает понять, как разные цвета соотносятся друг с другом и как их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>комбинировать. Обычно цветовой круг построен из первичных, вторичных и третичных цветов, которые называются оттенками.</w:t>
      </w:r>
    </w:p>
    <w:p w14:paraId="676ED256" w14:textId="77777777" w:rsidR="00341ECC" w:rsidRDefault="00341ECC" w:rsidP="00341ECC">
      <w:pPr>
        <w:tabs>
          <w:tab w:val="left" w:pos="85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цветовых схем, которые при помощи цветового круга помогают правильно подобрать цвета, чтобы они комбинировались между собой.</w:t>
      </w:r>
    </w:p>
    <w:p w14:paraId="7028D155" w14:textId="77777777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9D86D22" w14:textId="39DDE669" w:rsid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Какие есть цветовые схемы для работы с цветовым кругом?</w:t>
      </w:r>
    </w:p>
    <w:p w14:paraId="10DD0E68" w14:textId="3DF8524A" w:rsid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D22242E" w14:textId="77777777" w:rsidR="00341ECC" w:rsidRDefault="00341ECC" w:rsidP="00341ECC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Монохроматическая схема. </w:t>
      </w:r>
      <w:r w:rsidRPr="00870361">
        <w:rPr>
          <w:rFonts w:ascii="Times New Roman" w:hAnsi="Times New Roman" w:cs="Times New Roman"/>
          <w:sz w:val="28"/>
          <w:szCs w:val="28"/>
        </w:rPr>
        <w:t>Монохроматическая цветовая схема основана на одном</w:t>
      </w:r>
      <w:r>
        <w:rPr>
          <w:rFonts w:ascii="Times New Roman" w:hAnsi="Times New Roman" w:cs="Times New Roman"/>
          <w:sz w:val="28"/>
          <w:szCs w:val="28"/>
        </w:rPr>
        <w:t xml:space="preserve"> цвете с различными тонами и от</w:t>
      </w:r>
      <w:r w:rsidRPr="00870361">
        <w:rPr>
          <w:rFonts w:ascii="Times New Roman" w:hAnsi="Times New Roman" w:cs="Times New Roman"/>
          <w:sz w:val="28"/>
          <w:szCs w:val="28"/>
        </w:rPr>
        <w:t>тенками.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выбрать цвет, а затем подходить ближе к центру колеса, чтобы получить его оттенки. Пример монохроматической схемы представлен на рисунке 5.</w:t>
      </w:r>
    </w:p>
    <w:p w14:paraId="11D2BE53" w14:textId="77777777" w:rsidR="00341ECC" w:rsidRPr="00870361" w:rsidRDefault="00341ECC" w:rsidP="00341E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DE2AEE2" wp14:editId="6C5BEC84">
            <wp:extent cx="2339975" cy="950881"/>
            <wp:effectExtent l="0" t="0" r="3175" b="1905"/>
            <wp:docPr id="82" name="Рисунок 82" descr="https://ux.pub/images/c11RxYQJqQrP4FYWmzzdXWTz3IXTAwEpD9cbnM0S91I/w:880/mb:500000/ar:1/aHR0cHM6Ly9vbGQu/dXgucHViL3dwLWNv/bnRlbnQvdXBsb2Fk/cy8yMDIxLzA3LzEz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ux.pub/images/c11RxYQJqQrP4FYWmzzdXWTz3IXTAwEpD9cbnM0S91I/w:880/mb:500000/ar:1/aHR0cHM6Ly9vbGQu/dXgucHViL3dwLWNv/bnRlbnQvdXBsb2Fk/cy8yMDIxLzA3LzEz/LmpwZW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764" cy="9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C1FD0" w14:textId="77777777" w:rsidR="00341ECC" w:rsidRPr="00870361" w:rsidRDefault="00341ECC" w:rsidP="00341ECC">
      <w:pPr>
        <w:tabs>
          <w:tab w:val="left" w:pos="851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Пример монохроматической схемы</w:t>
      </w:r>
    </w:p>
    <w:p w14:paraId="03BD481B" w14:textId="77777777" w:rsidR="00341ECC" w:rsidRPr="00870361" w:rsidRDefault="00341ECC" w:rsidP="00341ECC">
      <w:pPr>
        <w:pStyle w:val="a3"/>
        <w:numPr>
          <w:ilvl w:val="0"/>
          <w:numId w:val="5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Аналоговая схема. Необходимо выбирать цвета, которые находятся рядом друг от друга. Можно двигаться в любом направлении по цветовому кругу. Они должны располагаться под углом 90 градусов. Такой тип цветовой схемы используется для дизайна, где не требуется контраст. Пример аналоговой схемы представлен на рисунке 6.</w:t>
      </w:r>
    </w:p>
    <w:p w14:paraId="0F83E99C" w14:textId="77777777" w:rsidR="00341ECC" w:rsidRPr="00870361" w:rsidRDefault="00341ECC" w:rsidP="00341ECC">
      <w:pPr>
        <w:spacing w:before="280" w:after="280" w:line="240" w:lineRule="auto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D8D6AAF" wp14:editId="5542703F">
            <wp:extent cx="3648456" cy="1482600"/>
            <wp:effectExtent l="0" t="0" r="0" b="3810"/>
            <wp:docPr id="83" name="Рисунок 83" descr="https://ux.pub/images/8tqutkLRUZM7fvcZC73BxYe6iaUDRfBeDQgy9G10Be4/w:880/mb:500000/ar:1/aHR0cHM6Ly9vbGQu/dXgucHViL3dwLWNv/bnRlbnQvdXBsb2Fk/cy8yMDIxLzA3LzE0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ux.pub/images/8tqutkLRUZM7fvcZC73BxYe6iaUDRfBeDQgy9G10Be4/w:880/mb:500000/ar:1/aHR0cHM6Ly9vbGQu/dXgucHViL3dwLWNv/bnRlbnQvdXBsb2Fk/cy8yMDIxLzA3LzE0/LmpwZW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977" cy="149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C92E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аналоговой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14:paraId="3D23DCCD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3DA7E50" w14:textId="77777777" w:rsidR="00341ECC" w:rsidRDefault="00341ECC" w:rsidP="00341ECC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Дополнительная/Расширенная схема (Комплиментарная). Расширенной схемой являются цвета, расположенные друг напротив друга на цветовом круге. Необходимо сначала выбрать основной цвет, а затем добавить к нему дополнительный цвет с противоположной стороны круга. Пример расширенной схемы представлен на рисунке 7.</w:t>
      </w:r>
    </w:p>
    <w:p w14:paraId="102C94BD" w14:textId="77777777" w:rsidR="00341ECC" w:rsidRDefault="00341ECC" w:rsidP="00341ECC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952C9B0" w14:textId="77777777" w:rsidR="00341ECC" w:rsidRDefault="00341ECC" w:rsidP="00341ECC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0D91553" wp14:editId="5313F555">
            <wp:extent cx="2994870" cy="1214284"/>
            <wp:effectExtent l="0" t="0" r="0" b="5080"/>
            <wp:docPr id="84" name="Рисунок 84" descr="https://ux.pub/images/PVxUyDvvssLwfr_IhUBdMvyEwsfSEqnkq25ULX80JLI/w:880/mb:500000/ar:1/aHR0cHM6Ly9vbGQu/dXgucHViL3dwLWNv/bnRlbnQvdXBsb2Fk/cy8yMDIxLzA3LzE1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ux.pub/images/PVxUyDvvssLwfr_IhUBdMvyEwsfSEqnkq25ULX80JLI/w:880/mb:500000/ar:1/aHR0cHM6Ly9vbGQu/dXgucHViL3dwLWNv/bnRlbnQvdXBsb2Fk/cy8yMDIxLzA3LzE1/LmpwZW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052" cy="122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0332A" w14:textId="77777777" w:rsidR="00341ECC" w:rsidRPr="002E18A8" w:rsidRDefault="00341ECC" w:rsidP="00341ECC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40879E03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расширенной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14:paraId="2DC5A512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5A5E10" w14:textId="77777777" w:rsidR="00341ECC" w:rsidRDefault="00341ECC" w:rsidP="00341ECC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Сплит-расширенная схема или расщеплённые дополняющие цвета. Эта схема работает по аналогии с предыдущей, но использует больше цветов. Необходимо выбрать основной цвет, дополнительный цвет противоположный к нему, а также два цвета смежных с его противоположным цветом. Пример сплит-расширенной схемы представлен на рисунке 8.</w:t>
      </w:r>
    </w:p>
    <w:p w14:paraId="2FD739F8" w14:textId="77777777" w:rsidR="00341ECC" w:rsidRDefault="00341ECC" w:rsidP="00341ECC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ED7B4BC" w14:textId="77777777" w:rsidR="00341ECC" w:rsidRDefault="00341ECC" w:rsidP="00341ECC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FB7922C" wp14:editId="006F8917">
            <wp:extent cx="2993385" cy="1216403"/>
            <wp:effectExtent l="0" t="0" r="0" b="3175"/>
            <wp:docPr id="85" name="Рисунок 85" descr="https://ux.pub/images/CJIDhtWGTw75bYgxxTR101rltvq4ie0prcXc5OcTrEU/w:880/mb:500000/ar:1/aHR0cHM6Ly9vbGQu/dXgucHViL3dwLWNv/bnRlbnQvdXBsb2Fk/cy8yMDIxLzA3LzE2/LmpwZ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ux.pub/images/CJIDhtWGTw75bYgxxTR101rltvq4ie0prcXc5OcTrEU/w:880/mb:500000/ar:1/aHR0cHM6Ly9vbGQu/dXgucHViL3dwLWNv/bnRlbnQvdXBsb2Fk/cy8yMDIxLzA3LzE2/LmpwZW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55" cy="124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81BD" w14:textId="77777777" w:rsidR="00341ECC" w:rsidRPr="002E18A8" w:rsidRDefault="00341ECC" w:rsidP="00341ECC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26A709CD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сплит-расширенной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14:paraId="712FC4A7" w14:textId="77777777" w:rsidR="00341ECC" w:rsidRDefault="00341ECC" w:rsidP="00341ECC">
      <w:pPr>
        <w:pStyle w:val="a3"/>
        <w:numPr>
          <w:ilvl w:val="0"/>
          <w:numId w:val="5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Триадическая схема. Основана на трёх отдельных цветах, которые равноудалены друг от друга на цветовом круге. При работе с этой схемой необходимо один цвет использовать как доминирующий, другие – как акценты. Пример триадической схемы представлен на рисунке 9.</w:t>
      </w:r>
    </w:p>
    <w:p w14:paraId="509829F0" w14:textId="77777777" w:rsidR="00341ECC" w:rsidRPr="00870361" w:rsidRDefault="00341ECC" w:rsidP="00341ECC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88DABFC" w14:textId="77777777" w:rsidR="00341ECC" w:rsidRDefault="00341ECC" w:rsidP="00341ECC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1EAE86F" wp14:editId="3BE3C331">
            <wp:extent cx="1915915" cy="1371600"/>
            <wp:effectExtent l="0" t="0" r="8255" b="0"/>
            <wp:docPr id="86" name="Рисунок 86" descr="https://recommendyou.ru/wp-content/uploads/2021/03/tri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recommendyou.ru/wp-content/uploads/2021/03/triada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851" cy="137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BCD8B" w14:textId="77777777" w:rsidR="00341ECC" w:rsidRPr="002E18A8" w:rsidRDefault="00341ECC" w:rsidP="00341ECC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55D93605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триадической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14:paraId="08FA46A5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474DFD8" w14:textId="77777777" w:rsidR="00341ECC" w:rsidRDefault="00341ECC" w:rsidP="00341ECC">
      <w:pPr>
        <w:pStyle w:val="a3"/>
        <w:numPr>
          <w:ilvl w:val="0"/>
          <w:numId w:val="5"/>
        </w:numPr>
        <w:tabs>
          <w:tab w:val="left" w:pos="851"/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Четырёхцветная/Прямоугольная схема. Схема использует 4 цвета от круга, которые являются дополнительными парами. Если соединить выбранные цвета точками, то они образуют прямоугольник. Пример прямоугольной схемы представлен на рисунке 10.</w:t>
      </w:r>
    </w:p>
    <w:p w14:paraId="12BC01EA" w14:textId="77777777" w:rsidR="00341ECC" w:rsidRDefault="00341ECC" w:rsidP="00341ECC">
      <w:pPr>
        <w:pStyle w:val="a3"/>
        <w:tabs>
          <w:tab w:val="left" w:pos="851"/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1A23A6F" w14:textId="77777777" w:rsidR="00341ECC" w:rsidRDefault="00341ECC" w:rsidP="00341ECC">
      <w:pPr>
        <w:pStyle w:val="a3"/>
        <w:spacing w:before="280" w:after="280" w:line="240" w:lineRule="auto"/>
        <w:ind w:left="0"/>
        <w:jc w:val="center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2BC3FE14" wp14:editId="18F6FF7D">
            <wp:extent cx="2944368" cy="1782740"/>
            <wp:effectExtent l="0" t="0" r="8890" b="8255"/>
            <wp:docPr id="87" name="Рисунок 87" descr="https://lavreniuk-design.com.ua/sites/default/files/Blog/untitled%20folder/square-wheel-colors.jpg.pagespeed.ce.LuKw4GIfx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avreniuk-design.com.ua/sites/default/files/Blog/untitled%20folder/square-wheel-colors.jpg.pagespeed.ce.LuKw4GIfx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9"/>
                    <a:stretch/>
                  </pic:blipFill>
                  <pic:spPr bwMode="auto">
                    <a:xfrm>
                      <a:off x="0" y="0"/>
                      <a:ext cx="2953140" cy="178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98A7" w14:textId="77777777" w:rsidR="00341ECC" w:rsidRPr="002E18A8" w:rsidRDefault="00341ECC" w:rsidP="00341ECC">
      <w:pPr>
        <w:pStyle w:val="a3"/>
        <w:spacing w:before="280" w:after="280" w:line="240" w:lineRule="auto"/>
        <w:ind w:left="1069"/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</w:pPr>
    </w:p>
    <w:p w14:paraId="79F520D2" w14:textId="77777777" w:rsidR="00341ECC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703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7036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7036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прямоугольной</w:t>
      </w:r>
      <w:r w:rsidRPr="00870361">
        <w:rPr>
          <w:rFonts w:ascii="Times New Roman" w:hAnsi="Times New Roman" w:cs="Times New Roman"/>
          <w:sz w:val="28"/>
          <w:szCs w:val="28"/>
        </w:rPr>
        <w:t xml:space="preserve"> схемы</w:t>
      </w:r>
    </w:p>
    <w:p w14:paraId="4BF9168B" w14:textId="77777777" w:rsidR="00341ECC" w:rsidRPr="00100F86" w:rsidRDefault="00341ECC" w:rsidP="00341ECC">
      <w:pPr>
        <w:pStyle w:val="a3"/>
        <w:tabs>
          <w:tab w:val="left" w:pos="851"/>
        </w:tabs>
        <w:spacing w:before="280" w:after="28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A79C908" w14:textId="7266C346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tab/>
      </w:r>
    </w:p>
    <w:p w14:paraId="6EDF70F7" w14:textId="1B82EC61" w:rsid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Что такое паттерны сканирования?</w:t>
      </w:r>
    </w:p>
    <w:p w14:paraId="08B3035C" w14:textId="261CC91B" w:rsid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97E2D7" wp14:editId="1981DD8A">
            <wp:extent cx="5940425" cy="441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DFB5" w14:textId="525E9086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DB3C0D" wp14:editId="49DE192D">
            <wp:extent cx="5940425" cy="4314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95BD" w14:textId="49FE5F0E" w:rsid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Какие есть виды паттернов сканирования?</w:t>
      </w:r>
    </w:p>
    <w:p w14:paraId="3E91861C" w14:textId="6575E26D" w:rsid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83F31" wp14:editId="5137D1BB">
            <wp:extent cx="5940425" cy="39338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5439" w14:textId="49F734BE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BAF4C98" wp14:editId="4DC9DD01">
            <wp:extent cx="5940425" cy="51295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D9C" w14:textId="541853F9" w:rsidR="00341ECC" w:rsidRDefault="00341ECC" w:rsidP="00341ECC">
      <w:pPr>
        <w:pStyle w:val="a3"/>
        <w:numPr>
          <w:ilvl w:val="0"/>
          <w:numId w:val="1"/>
        </w:numPr>
        <w:tabs>
          <w:tab w:val="left" w:pos="1134"/>
        </w:tabs>
        <w:spacing w:before="240" w:after="24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341ECC">
        <w:rPr>
          <w:rFonts w:ascii="Times New Roman" w:hAnsi="Times New Roman" w:cs="Times New Roman"/>
          <w:sz w:val="28"/>
          <w:szCs w:val="28"/>
          <w:highlight w:val="yellow"/>
        </w:rPr>
        <w:t>Какие есть виды кнопок?</w:t>
      </w:r>
    </w:p>
    <w:p w14:paraId="701C0EDD" w14:textId="77777777" w:rsidR="00341ECC" w:rsidRDefault="00341ECC" w:rsidP="00341ECC">
      <w:pPr>
        <w:pStyle w:val="a3"/>
        <w:tabs>
          <w:tab w:val="left" w:pos="993"/>
        </w:tabs>
        <w:spacing w:before="280" w:after="28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несколько </w:t>
      </w:r>
      <w:r w:rsidRPr="00B73F97">
        <w:rPr>
          <w:rFonts w:ascii="Times New Roman" w:hAnsi="Times New Roman" w:cs="Times New Roman"/>
          <w:b/>
          <w:sz w:val="28"/>
          <w:szCs w:val="28"/>
        </w:rPr>
        <w:t>видов кнопок:</w:t>
      </w:r>
    </w:p>
    <w:p w14:paraId="7F733A07" w14:textId="77777777" w:rsidR="00341ECC" w:rsidRDefault="00341ECC" w:rsidP="00341ECC">
      <w:pPr>
        <w:pStyle w:val="a3"/>
        <w:numPr>
          <w:ilvl w:val="0"/>
          <w:numId w:val="6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призыва к действию (</w:t>
      </w:r>
      <w:r>
        <w:rPr>
          <w:rFonts w:ascii="Times New Roman" w:hAnsi="Times New Roman" w:cs="Times New Roman"/>
          <w:sz w:val="28"/>
          <w:szCs w:val="28"/>
          <w:lang w:val="en-US"/>
        </w:rPr>
        <w:t>CTA</w:t>
      </w:r>
      <w:r>
        <w:rPr>
          <w:rFonts w:ascii="Times New Roman" w:hAnsi="Times New Roman" w:cs="Times New Roman"/>
          <w:sz w:val="28"/>
          <w:szCs w:val="28"/>
        </w:rPr>
        <w:t xml:space="preserve">). Такая кнопка должна побуждать пользователей к действию. Например, «Купить сейчас», «Зарегистрироваться», «Войти» и так далее. </w:t>
      </w:r>
    </w:p>
    <w:p w14:paraId="02862797" w14:textId="77777777" w:rsidR="00341ECC" w:rsidRDefault="00341ECC" w:rsidP="00341ECC">
      <w:pPr>
        <w:pStyle w:val="a3"/>
        <w:numPr>
          <w:ilvl w:val="0"/>
          <w:numId w:val="6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первичного действия. Такие кнопки должна помогать пользователю взаимодействовать с продуктом. Например, «Начать», «Далее», «Назад» и так далее. </w:t>
      </w:r>
    </w:p>
    <w:p w14:paraId="6FA987DF" w14:textId="77777777" w:rsidR="00341ECC" w:rsidRDefault="00341ECC" w:rsidP="00341ECC">
      <w:pPr>
        <w:pStyle w:val="a3"/>
        <w:numPr>
          <w:ilvl w:val="0"/>
          <w:numId w:val="6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вторичного действия. Вторичные кнопки служат альтернативой кнопкам первичного действия или кнопкам призыва к действию, которое предоставляется пользователю. Например, кнопка «Отмена» возле кнопки «Заказать». Пример показан на рисунке 23 (слева кнопка вторичного действия, справа призыва к действию).</w:t>
      </w:r>
    </w:p>
    <w:p w14:paraId="55CE62CF" w14:textId="77777777" w:rsidR="00341ECC" w:rsidRPr="00B82701" w:rsidRDefault="00341ECC" w:rsidP="00341ECC">
      <w:pPr>
        <w:tabs>
          <w:tab w:val="left" w:pos="1134"/>
        </w:tabs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E98C7C" wp14:editId="76BF36CD">
            <wp:extent cx="3389284" cy="1115568"/>
            <wp:effectExtent l="0" t="0" r="190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группировать 108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43" cy="112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8639" w14:textId="77777777" w:rsidR="00341ECC" w:rsidRPr="00B82701" w:rsidRDefault="00341ECC" w:rsidP="00341ECC">
      <w:pPr>
        <w:tabs>
          <w:tab w:val="left" w:pos="993"/>
        </w:tabs>
        <w:spacing w:before="280" w:after="28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B82701">
        <w:rPr>
          <w:rFonts w:ascii="Times New Roman" w:hAnsi="Times New Roman" w:cs="Times New Roman"/>
          <w:sz w:val="28"/>
          <w:szCs w:val="28"/>
        </w:rPr>
        <w:lastRenderedPageBreak/>
        <w:t>Рисунок 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B82701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B82701">
        <w:rPr>
          <w:rFonts w:ascii="Times New Roman" w:hAnsi="Times New Roman" w:cs="Times New Roman"/>
          <w:sz w:val="28"/>
          <w:szCs w:val="28"/>
        </w:rPr>
        <w:t xml:space="preserve">– Пример </w:t>
      </w:r>
      <w:r>
        <w:rPr>
          <w:rFonts w:ascii="Times New Roman" w:hAnsi="Times New Roman" w:cs="Times New Roman"/>
          <w:sz w:val="28"/>
          <w:szCs w:val="28"/>
        </w:rPr>
        <w:t>первичной кнопки и вторичной</w:t>
      </w:r>
    </w:p>
    <w:p w14:paraId="5A772F8B" w14:textId="77777777" w:rsidR="00341ECC" w:rsidRDefault="00341ECC" w:rsidP="00341ECC">
      <w:pPr>
        <w:pStyle w:val="a3"/>
        <w:numPr>
          <w:ilvl w:val="0"/>
          <w:numId w:val="6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третичного действия. Такие кнопки могут использовать для разных действий. Такие действия важны, но могут не соответствовать тому, что пользователь хочет сделать в данный момент. Например, кнопка «Поделиться», «Фильтр» и так далее.</w:t>
      </w:r>
    </w:p>
    <w:p w14:paraId="2967C47C" w14:textId="77777777" w:rsidR="00341ECC" w:rsidRPr="003B02D8" w:rsidRDefault="00341ECC" w:rsidP="00341ECC">
      <w:pPr>
        <w:pStyle w:val="a3"/>
        <w:numPr>
          <w:ilvl w:val="0"/>
          <w:numId w:val="6"/>
        </w:numPr>
        <w:tabs>
          <w:tab w:val="left" w:pos="993"/>
        </w:tabs>
        <w:spacing w:before="280" w:after="28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Плавающие кнопки действия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Fab</w:t>
      </w:r>
      <w:r>
        <w:rPr>
          <w:rFonts w:ascii="Times New Roman" w:hAnsi="Times New Roman" w:cs="Times New Roman"/>
          <w:sz w:val="28"/>
          <w:szCs w:val="28"/>
        </w:rPr>
        <w:t xml:space="preserve">). Это кнопка со значком, могут использоваться для первичного действия. </w:t>
      </w:r>
    </w:p>
    <w:p w14:paraId="445A5FE8" w14:textId="77777777" w:rsidR="00341ECC" w:rsidRPr="00341ECC" w:rsidRDefault="00341ECC" w:rsidP="00341ECC">
      <w:pPr>
        <w:tabs>
          <w:tab w:val="left" w:pos="1134"/>
        </w:tabs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615F5E54" w14:textId="5F95104D" w:rsidR="00E07D72" w:rsidRDefault="00341ECC">
      <w:r w:rsidRPr="00341ECC">
        <w:drawing>
          <wp:inline distT="0" distB="0" distL="0" distR="0" wp14:anchorId="62F99C5D" wp14:editId="210F35F1">
            <wp:extent cx="5940425" cy="39230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4B30" w14:textId="5D2F86C8" w:rsidR="00341ECC" w:rsidRDefault="00341ECC">
      <w:r w:rsidRPr="00341ECC">
        <w:lastRenderedPageBreak/>
        <w:drawing>
          <wp:inline distT="0" distB="0" distL="0" distR="0" wp14:anchorId="035283A5" wp14:editId="59981D2D">
            <wp:extent cx="5940425" cy="30867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405B"/>
    <w:multiLevelType w:val="multilevel"/>
    <w:tmpl w:val="292C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02DF9"/>
    <w:multiLevelType w:val="hybridMultilevel"/>
    <w:tmpl w:val="D5D28F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3300"/>
    <w:multiLevelType w:val="hybridMultilevel"/>
    <w:tmpl w:val="3162E846"/>
    <w:lvl w:ilvl="0" w:tplc="784469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735B90"/>
    <w:multiLevelType w:val="multilevel"/>
    <w:tmpl w:val="D8C0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455C2"/>
    <w:multiLevelType w:val="hybridMultilevel"/>
    <w:tmpl w:val="45D6A74C"/>
    <w:lvl w:ilvl="0" w:tplc="424E0A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D1E782E"/>
    <w:multiLevelType w:val="hybridMultilevel"/>
    <w:tmpl w:val="F056AF1C"/>
    <w:lvl w:ilvl="0" w:tplc="CAA258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CC"/>
    <w:rsid w:val="00341ECC"/>
    <w:rsid w:val="00E0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4E863"/>
  <w15:chartTrackingRefBased/>
  <w15:docId w15:val="{0FC4A1DA-F68A-4E1D-83F9-B35F121E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41E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CC"/>
    <w:pPr>
      <w:ind w:left="720"/>
      <w:contextualSpacing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341ECC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character" w:styleId="a4">
    <w:name w:val="Strong"/>
    <w:basedOn w:val="a0"/>
    <w:uiPriority w:val="22"/>
    <w:qFormat/>
    <w:rsid w:val="00341ECC"/>
    <w:rPr>
      <w:b/>
      <w:bCs/>
    </w:rPr>
  </w:style>
  <w:style w:type="character" w:styleId="HTML">
    <w:name w:val="HTML Code"/>
    <w:basedOn w:val="a0"/>
    <w:uiPriority w:val="99"/>
    <w:semiHidden/>
    <w:unhideWhenUsed/>
    <w:rsid w:val="00341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Kazakova</dc:creator>
  <cp:keywords/>
  <dc:description/>
  <cp:lastModifiedBy>Victoria Kazakova</cp:lastModifiedBy>
  <cp:revision>1</cp:revision>
  <dcterms:created xsi:type="dcterms:W3CDTF">2025-05-05T12:14:00Z</dcterms:created>
  <dcterms:modified xsi:type="dcterms:W3CDTF">2025-05-05T12:23:00Z</dcterms:modified>
</cp:coreProperties>
</file>