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BB27" w14:textId="0BC796AA" w:rsidR="00264CB2" w:rsidRP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>Поясните понятие «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TCP-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порт»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02EBB02F" w14:textId="5447A370" w:rsid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5B55E8BC" w14:textId="0E308551" w:rsid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64CB2">
        <w:rPr>
          <w:rFonts w:ascii="Courier New" w:hAnsi="Courier New" w:cs="Courier New"/>
          <w:sz w:val="28"/>
          <w:szCs w:val="28"/>
        </w:rPr>
        <w:drawing>
          <wp:inline distT="0" distB="0" distL="0" distR="0" wp14:anchorId="4B84C2FD" wp14:editId="3107AACF">
            <wp:extent cx="5940425" cy="605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3E27" w14:textId="2E98630C" w:rsid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0FD01ED1" w14:textId="77777777" w:rsidR="00264CB2" w:rsidRDefault="00264CB2" w:rsidP="00264CB2">
      <w:r>
        <w:t>Число от 1 до 65535, указывает, какой программе предназначается пакет. Каждый открытый порт – это установленное соединение между двумя точками – соответствующей программой и узлом соединения. Порт – целочисленный идентификатор процесса, отправляющего и принимающего данные по сети.</w:t>
      </w:r>
    </w:p>
    <w:p w14:paraId="271C9D6D" w14:textId="77777777" w:rsidR="00264CB2" w:rsidRP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3178CB31" w14:textId="2DB2B071" w:rsidR="00264CB2" w:rsidRP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>Поясните понятие «сетевой сокет»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2BF9A930" w14:textId="77777777" w:rsidR="00264CB2" w:rsidRDefault="00264CB2" w:rsidP="00264CB2">
      <w:pPr>
        <w:pStyle w:val="a3"/>
        <w:ind w:left="0"/>
      </w:pPr>
      <w:r>
        <w:t xml:space="preserve">сокет – это </w:t>
      </w:r>
      <w:r w:rsidRPr="00264CB2">
        <w:rPr>
          <w:lang w:val="en-US"/>
        </w:rPr>
        <w:t>IP + port.</w:t>
      </w:r>
    </w:p>
    <w:p w14:paraId="3B27BA17" w14:textId="77777777" w:rsidR="00264CB2" w:rsidRP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0217F2BE" w14:textId="6E9665FE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>Поясните понятие «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WebSocket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».</w:t>
      </w:r>
    </w:p>
    <w:p w14:paraId="1AD3BB1C" w14:textId="147A0971" w:rsid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64CB2">
        <w:rPr>
          <w:rFonts w:ascii="Courier New" w:hAnsi="Courier New" w:cs="Courier New"/>
          <w:sz w:val="28"/>
          <w:szCs w:val="28"/>
        </w:rPr>
        <w:drawing>
          <wp:inline distT="0" distB="0" distL="0" distR="0" wp14:anchorId="4EBB6BDB" wp14:editId="5F608277">
            <wp:extent cx="5940425" cy="6254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FCCF" w14:textId="59D40B89" w:rsidR="00264CB2" w:rsidRP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64CB2">
        <w:rPr>
          <w:rFonts w:ascii="Courier New" w:hAnsi="Courier New" w:cs="Courier New"/>
          <w:sz w:val="28"/>
          <w:szCs w:val="28"/>
        </w:rPr>
        <w:drawing>
          <wp:inline distT="0" distB="0" distL="0" distR="0" wp14:anchorId="36CB670E" wp14:editId="6BC54BCA">
            <wp:extent cx="5940425" cy="9563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11A0" w14:textId="1CB35598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 xml:space="preserve">Поясните процедуру установки соединения между 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WS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 xml:space="preserve">-сервером и 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WS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-клиентом.</w:t>
      </w:r>
    </w:p>
    <w:p w14:paraId="26E75926" w14:textId="0DF3314C" w:rsid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64CB2">
        <w:rPr>
          <w:rFonts w:ascii="Courier New" w:hAnsi="Courier New" w:cs="Courier New"/>
          <w:sz w:val="28"/>
          <w:szCs w:val="28"/>
        </w:rPr>
        <w:drawing>
          <wp:inline distT="0" distB="0" distL="0" distR="0" wp14:anchorId="160C3B0E" wp14:editId="56E7995C">
            <wp:extent cx="5940425" cy="1342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E00A" w14:textId="141ACC60" w:rsid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64CB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51B0B41E" wp14:editId="6AF35543">
            <wp:extent cx="5940425" cy="1444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3B0A" w14:textId="6C71A665" w:rsidR="00264CB2" w:rsidRPr="00264CB2" w:rsidRDefault="00264CB2" w:rsidP="00264CB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64CB2">
        <w:rPr>
          <w:rFonts w:ascii="Courier New" w:hAnsi="Courier New" w:cs="Courier New"/>
          <w:sz w:val="28"/>
          <w:szCs w:val="28"/>
        </w:rPr>
        <w:drawing>
          <wp:inline distT="0" distB="0" distL="0" distR="0" wp14:anchorId="5F09638E" wp14:editId="720C2D40">
            <wp:extent cx="5940425" cy="15081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2694" w14:textId="6AD138FF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>Поясните понятие «широковещательное сообщение».</w:t>
      </w:r>
    </w:p>
    <w:p w14:paraId="778472D0" w14:textId="2402DC4D" w:rsidR="00264CB2" w:rsidRDefault="00264CB2" w:rsidP="009C7A12">
      <w:pPr>
        <w:pStyle w:val="a3"/>
        <w:ind w:left="0"/>
      </w:pPr>
      <w:r>
        <w:t>Сообщение, посылаемое всем узлам сети.</w:t>
      </w:r>
    </w:p>
    <w:p w14:paraId="1CCA440D" w14:textId="77777777" w:rsidR="009C7A12" w:rsidRPr="009C7A12" w:rsidRDefault="009C7A12" w:rsidP="009C7A12">
      <w:pPr>
        <w:pStyle w:val="a3"/>
        <w:ind w:left="0"/>
      </w:pPr>
    </w:p>
    <w:p w14:paraId="7829EB7B" w14:textId="7830783D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 xml:space="preserve">Поясните принцип организации потокового ввода/вывода через 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WS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-соединение.</w:t>
      </w:r>
    </w:p>
    <w:p w14:paraId="225F23BA" w14:textId="77777777" w:rsidR="009C7A12" w:rsidRDefault="009C7A12" w:rsidP="009C7A12">
      <w:pPr>
        <w:pStyle w:val="a3"/>
        <w:spacing w:line="240" w:lineRule="auto"/>
        <w:ind w:left="0"/>
        <w:jc w:val="both"/>
      </w:pPr>
    </w:p>
    <w:p w14:paraId="59648D61" w14:textId="12B45DA2" w:rsidR="009C7A12" w:rsidRDefault="009C7A12" w:rsidP="009C7A12">
      <w:pPr>
        <w:pStyle w:val="a3"/>
        <w:spacing w:line="240" w:lineRule="auto"/>
        <w:ind w:left="0"/>
        <w:jc w:val="both"/>
      </w:pPr>
      <w:r w:rsidRPr="009C7A12">
        <w:drawing>
          <wp:inline distT="0" distB="0" distL="0" distR="0" wp14:anchorId="2C78D9CF" wp14:editId="3E7EF4FA">
            <wp:extent cx="5940425" cy="25006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Создать поток </w:t>
      </w:r>
      <w:proofErr w:type="spellStart"/>
      <w:r>
        <w:rPr>
          <w:lang w:val="en-US"/>
        </w:rPr>
        <w:t>WebSocketStream</w:t>
      </w:r>
      <w:proofErr w:type="spellEnd"/>
    </w:p>
    <w:p w14:paraId="0190ACCA" w14:textId="77777777" w:rsidR="009C7A12" w:rsidRDefault="009C7A12" w:rsidP="009C7A12">
      <w:pPr>
        <w:pStyle w:val="a3"/>
        <w:spacing w:line="240" w:lineRule="auto"/>
        <w:ind w:left="0"/>
        <w:jc w:val="both"/>
      </w:pPr>
      <w:r>
        <w:t xml:space="preserve">Создать поток чтения или записи из модуля </w:t>
      </w:r>
      <w:r>
        <w:rPr>
          <w:lang w:val="en-US"/>
        </w:rPr>
        <w:t>fs</w:t>
      </w:r>
    </w:p>
    <w:p w14:paraId="2641801A" w14:textId="2788F8B5" w:rsidR="009C7A12" w:rsidRDefault="009C7A12" w:rsidP="009C7A12">
      <w:pPr>
        <w:pStyle w:val="a3"/>
        <w:spacing w:line="240" w:lineRule="auto"/>
        <w:ind w:left="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source.pipe</w:t>
      </w:r>
      <w:proofErr w:type="spellEnd"/>
      <w:proofErr w:type="gramEnd"/>
      <w:r>
        <w:rPr>
          <w:lang w:val="en-US"/>
        </w:rPr>
        <w:t>(destination)</w:t>
      </w:r>
    </w:p>
    <w:p w14:paraId="4CBA0215" w14:textId="16EEC0AA" w:rsidR="009C7A12" w:rsidRDefault="009C7A12" w:rsidP="009C7A12">
      <w:pPr>
        <w:pStyle w:val="a3"/>
        <w:spacing w:line="240" w:lineRule="auto"/>
        <w:ind w:left="0"/>
        <w:jc w:val="both"/>
        <w:rPr>
          <w:lang w:val="en-US"/>
        </w:rPr>
      </w:pPr>
    </w:p>
    <w:p w14:paraId="6061F5D9" w14:textId="7C8DE478" w:rsidR="009C7A12" w:rsidRDefault="009C7A12" w:rsidP="009C7A12">
      <w:pPr>
        <w:pStyle w:val="a3"/>
        <w:spacing w:line="240" w:lineRule="auto"/>
        <w:ind w:left="0"/>
        <w:jc w:val="both"/>
      </w:pPr>
      <w:r w:rsidRPr="009C7A12">
        <w:lastRenderedPageBreak/>
        <w:drawing>
          <wp:inline distT="0" distB="0" distL="0" distR="0" wp14:anchorId="6A82C7C7" wp14:editId="1BC5829B">
            <wp:extent cx="5145088" cy="195848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2802" cy="196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B5FE" w14:textId="77777777" w:rsidR="009C7A12" w:rsidRPr="009C7A12" w:rsidRDefault="009C7A12" w:rsidP="009C7A1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7B3BC74A" w14:textId="6BFC5D32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>Поясните принцип действия и назначение механизма «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ping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/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pong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».</w:t>
      </w:r>
    </w:p>
    <w:p w14:paraId="4B9041F9" w14:textId="22B50036" w:rsidR="009C7A12" w:rsidRPr="009C7A12" w:rsidRDefault="009C7A12" w:rsidP="009C7A1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C7A12">
        <w:rPr>
          <w:rFonts w:ascii="Courier New" w:hAnsi="Courier New" w:cs="Courier New"/>
          <w:sz w:val="28"/>
          <w:szCs w:val="28"/>
        </w:rPr>
        <w:drawing>
          <wp:inline distT="0" distB="0" distL="0" distR="0" wp14:anchorId="14D5DB21" wp14:editId="610CAE20">
            <wp:extent cx="5940425" cy="31419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5A98" w14:textId="32E1A34A" w:rsidR="00264CB2" w:rsidRPr="009C7A1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>Поясните аббревиатуру «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RPC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»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15421A3D" w14:textId="23F54D29" w:rsidR="009C7A12" w:rsidRDefault="009C7A12">
      <w:pPr>
        <w:rPr>
          <w:rFonts w:ascii="Courier New" w:hAnsi="Courier New" w:cs="Courier New"/>
          <w:sz w:val="28"/>
          <w:szCs w:val="28"/>
          <w:highlight w:val="yellow"/>
          <w:lang w:val="en-US"/>
        </w:rPr>
      </w:pPr>
      <w:r>
        <w:rPr>
          <w:rFonts w:ascii="Courier New" w:hAnsi="Courier New" w:cs="Courier New"/>
          <w:sz w:val="28"/>
          <w:szCs w:val="28"/>
          <w:highlight w:val="yellow"/>
          <w:lang w:val="en-US"/>
        </w:rPr>
        <w:br w:type="page"/>
      </w:r>
    </w:p>
    <w:p w14:paraId="149DDDD0" w14:textId="3E7EB1A9" w:rsidR="009C7A12" w:rsidRPr="009C7A12" w:rsidRDefault="009C7A12" w:rsidP="009C7A1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C7A1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1D726B53" wp14:editId="1870D341">
            <wp:extent cx="5940425" cy="29279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4AB" w14:textId="3A99076D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 xml:space="preserve">Поясните принцип работы 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RPC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 xml:space="preserve">-механизма, предоставляемого пакетом </w:t>
      </w:r>
      <w:proofErr w:type="spellStart"/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rpc</w:t>
      </w:r>
      <w:proofErr w:type="spellEnd"/>
      <w:r w:rsidRPr="00F81A9C">
        <w:rPr>
          <w:rFonts w:ascii="Courier New" w:hAnsi="Courier New" w:cs="Courier New"/>
          <w:sz w:val="28"/>
          <w:szCs w:val="28"/>
          <w:highlight w:val="yellow"/>
        </w:rPr>
        <w:t>-</w:t>
      </w:r>
      <w:proofErr w:type="spellStart"/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websockets</w:t>
      </w:r>
      <w:proofErr w:type="spellEnd"/>
      <w:r w:rsidRPr="00F81A9C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7854C91C" w14:textId="77777777" w:rsidR="009C7A12" w:rsidRPr="009C7A12" w:rsidRDefault="009C7A12" w:rsidP="009C7A12">
      <w:pPr>
        <w:pStyle w:val="a3"/>
        <w:spacing w:line="240" w:lineRule="auto"/>
        <w:ind w:left="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server.register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rpc</w:t>
      </w:r>
      <w:proofErr w:type="spellEnd"/>
      <w:r>
        <w:rPr>
          <w:lang w:val="en-US"/>
        </w:rPr>
        <w:t>-method’, &lt;callback&gt;);</w:t>
      </w:r>
    </w:p>
    <w:p w14:paraId="67B423BE" w14:textId="77777777" w:rsidR="009C7A12" w:rsidRPr="009C7A12" w:rsidRDefault="009C7A12" w:rsidP="009C7A12">
      <w:pPr>
        <w:pStyle w:val="a3"/>
        <w:spacing w:line="240" w:lineRule="auto"/>
        <w:ind w:left="0"/>
        <w:jc w:val="both"/>
        <w:rPr>
          <w:lang w:val="en-US"/>
        </w:rPr>
      </w:pPr>
      <w:r>
        <w:t>если</w:t>
      </w:r>
      <w:r>
        <w:rPr>
          <w:lang w:val="en-US"/>
        </w:rPr>
        <w:t xml:space="preserve"> protected, </w:t>
      </w:r>
      <w:r>
        <w:t>то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server.setAuth</w:t>
      </w:r>
      <w:proofErr w:type="spellEnd"/>
      <w:proofErr w:type="gramEnd"/>
      <w:r>
        <w:rPr>
          <w:lang w:val="en-US"/>
        </w:rPr>
        <w:t>(login, password)</w:t>
      </w:r>
    </w:p>
    <w:p w14:paraId="04CC1182" w14:textId="77777777" w:rsidR="009C7A12" w:rsidRPr="009C7A12" w:rsidRDefault="009C7A12" w:rsidP="009C7A12">
      <w:pPr>
        <w:pStyle w:val="a3"/>
        <w:spacing w:line="240" w:lineRule="auto"/>
        <w:ind w:left="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client.call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rpc</w:t>
      </w:r>
      <w:proofErr w:type="spellEnd"/>
      <w:r>
        <w:rPr>
          <w:lang w:val="en-US"/>
        </w:rPr>
        <w:t xml:space="preserve">-method’, params).then(res =&gt; </w:t>
      </w:r>
      <w:proofErr w:type="spellStart"/>
      <w:r>
        <w:rPr>
          <w:lang w:val="en-US"/>
        </w:rPr>
        <w:t>sout</w:t>
      </w:r>
      <w:proofErr w:type="spellEnd"/>
      <w:r>
        <w:rPr>
          <w:lang w:val="en-US"/>
        </w:rPr>
        <w:t>(res));</w:t>
      </w:r>
    </w:p>
    <w:p w14:paraId="23C867C5" w14:textId="77777777" w:rsidR="009C7A12" w:rsidRPr="009C7A12" w:rsidRDefault="009C7A12" w:rsidP="009C7A12">
      <w:pPr>
        <w:pStyle w:val="a3"/>
        <w:spacing w:line="240" w:lineRule="auto"/>
        <w:ind w:left="0"/>
        <w:jc w:val="both"/>
        <w:rPr>
          <w:lang w:val="en-US"/>
        </w:rPr>
      </w:pPr>
      <w:r>
        <w:t>если</w:t>
      </w:r>
      <w:r>
        <w:rPr>
          <w:lang w:val="en-US"/>
        </w:rPr>
        <w:t xml:space="preserve"> protected, </w:t>
      </w:r>
      <w:r>
        <w:t>то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client.login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).then</w:t>
      </w:r>
      <w:proofErr w:type="gramEnd"/>
      <w:r>
        <w:rPr>
          <w:lang w:val="en-US"/>
        </w:rPr>
        <w:t>(call());</w:t>
      </w:r>
    </w:p>
    <w:p w14:paraId="5A41A53D" w14:textId="77777777" w:rsidR="009C7A12" w:rsidRPr="009C7A12" w:rsidRDefault="009C7A12" w:rsidP="009C7A12">
      <w:pPr>
        <w:pStyle w:val="a3"/>
        <w:ind w:left="0"/>
        <w:rPr>
          <w:lang w:val="en-US"/>
        </w:rPr>
      </w:pPr>
    </w:p>
    <w:p w14:paraId="1BBEB87E" w14:textId="77777777" w:rsidR="009C7A12" w:rsidRPr="009C7A12" w:rsidRDefault="009C7A12" w:rsidP="009C7A12">
      <w:pPr>
        <w:jc w:val="both"/>
        <w:rPr>
          <w:rFonts w:ascii="Courier New" w:hAnsi="Courier New" w:cs="Courier New"/>
          <w:sz w:val="28"/>
          <w:szCs w:val="28"/>
          <w:highlight w:val="yellow"/>
          <w:lang w:val="en-US"/>
        </w:rPr>
      </w:pPr>
    </w:p>
    <w:p w14:paraId="195850F4" w14:textId="751F2A30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>Поясните принцип действия и назначение механизма «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subscriber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/</w:t>
      </w:r>
      <w:r w:rsidRPr="00F81A9C">
        <w:rPr>
          <w:rFonts w:ascii="Courier New" w:hAnsi="Courier New" w:cs="Courier New"/>
          <w:sz w:val="28"/>
          <w:szCs w:val="28"/>
          <w:highlight w:val="yellow"/>
          <w:lang w:val="en-US"/>
        </w:rPr>
        <w:t>publisher</w:t>
      </w:r>
      <w:r w:rsidRPr="00F81A9C">
        <w:rPr>
          <w:rFonts w:ascii="Courier New" w:hAnsi="Courier New" w:cs="Courier New"/>
          <w:sz w:val="28"/>
          <w:szCs w:val="28"/>
          <w:highlight w:val="yellow"/>
        </w:rPr>
        <w:t>».</w:t>
      </w:r>
    </w:p>
    <w:p w14:paraId="47A27AAF" w14:textId="3AC4D78A" w:rsidR="009C7A12" w:rsidRDefault="009C7A12" w:rsidP="009C7A1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C7A12">
        <w:rPr>
          <w:rFonts w:ascii="Courier New" w:hAnsi="Courier New" w:cs="Courier New"/>
          <w:sz w:val="28"/>
          <w:szCs w:val="28"/>
        </w:rPr>
        <w:drawing>
          <wp:inline distT="0" distB="0" distL="0" distR="0" wp14:anchorId="39EC9F1F" wp14:editId="3685C379">
            <wp:extent cx="5940425" cy="9848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9B68" w14:textId="5920CB13" w:rsidR="009C7A12" w:rsidRPr="009C7A12" w:rsidRDefault="009C7A12" w:rsidP="009C7A1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C7A1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5A1B84FF" wp14:editId="49BD9263">
            <wp:extent cx="5940425" cy="31400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6BA4" w14:textId="3C781E0B" w:rsidR="00264CB2" w:rsidRDefault="00264CB2" w:rsidP="00264C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81A9C">
        <w:rPr>
          <w:rFonts w:ascii="Courier New" w:hAnsi="Courier New" w:cs="Courier New"/>
          <w:sz w:val="28"/>
          <w:szCs w:val="28"/>
          <w:highlight w:val="yellow"/>
        </w:rPr>
        <w:t xml:space="preserve"> Поясните принцип действия и назначение механизма уведомлений.</w:t>
      </w:r>
    </w:p>
    <w:p w14:paraId="0773D697" w14:textId="77777777" w:rsidR="009C7A12" w:rsidRDefault="009C7A12" w:rsidP="009C7A12">
      <w:pPr>
        <w:pStyle w:val="a3"/>
        <w:spacing w:after="120"/>
        <w:ind w:left="0"/>
      </w:pPr>
      <w:r>
        <w:t xml:space="preserve">Клиент может отправлять серверу уведомления: </w:t>
      </w:r>
      <w:proofErr w:type="gramStart"/>
      <w:r w:rsidRPr="009C7A12">
        <w:rPr>
          <w:lang w:val="en-US"/>
        </w:rPr>
        <w:t>client</w:t>
      </w:r>
      <w:r>
        <w:t>.</w:t>
      </w:r>
      <w:r w:rsidRPr="009C7A12">
        <w:rPr>
          <w:lang w:val="en-US"/>
        </w:rPr>
        <w:t>notify</w:t>
      </w:r>
      <w:proofErr w:type="gramEnd"/>
      <w:r>
        <w:t>(‘</w:t>
      </w:r>
      <w:r w:rsidRPr="009C7A12">
        <w:rPr>
          <w:lang w:val="en-US"/>
        </w:rPr>
        <w:t>A</w:t>
      </w:r>
      <w:r>
        <w:t>’)</w:t>
      </w:r>
    </w:p>
    <w:p w14:paraId="01FC1B8D" w14:textId="740945C7" w:rsidR="009C7A12" w:rsidRDefault="009C7A12" w:rsidP="009C7A12">
      <w:pPr>
        <w:pStyle w:val="a3"/>
        <w:ind w:left="0"/>
      </w:pPr>
      <w:r>
        <w:t xml:space="preserve">Сервер их обрабатывает: </w:t>
      </w:r>
      <w:proofErr w:type="gramStart"/>
      <w:r w:rsidRPr="009C7A12">
        <w:rPr>
          <w:lang w:val="en-US"/>
        </w:rPr>
        <w:t>server</w:t>
      </w:r>
      <w:r>
        <w:t>.</w:t>
      </w:r>
      <w:r w:rsidRPr="009C7A12">
        <w:rPr>
          <w:lang w:val="en-US"/>
        </w:rPr>
        <w:t>register</w:t>
      </w:r>
      <w:proofErr w:type="gramEnd"/>
      <w:r>
        <w:t>(‘</w:t>
      </w:r>
      <w:r w:rsidRPr="009C7A12">
        <w:rPr>
          <w:lang w:val="en-US"/>
        </w:rPr>
        <w:t>A</w:t>
      </w:r>
      <w:r>
        <w:t>’, &lt;</w:t>
      </w:r>
      <w:r w:rsidRPr="009C7A12">
        <w:rPr>
          <w:lang w:val="en-US"/>
        </w:rPr>
        <w:t>callback</w:t>
      </w:r>
      <w:r>
        <w:t>&gt;)</w:t>
      </w:r>
    </w:p>
    <w:p w14:paraId="22C6E1ED" w14:textId="2BBA7F64" w:rsidR="009C7A12" w:rsidRDefault="009C7A12" w:rsidP="009C7A12">
      <w:pPr>
        <w:pStyle w:val="a3"/>
        <w:ind w:left="0"/>
      </w:pPr>
      <w:r w:rsidRPr="009C7A12">
        <w:drawing>
          <wp:inline distT="0" distB="0" distL="0" distR="0" wp14:anchorId="2CB5D74D" wp14:editId="6708C504">
            <wp:extent cx="5940425" cy="40341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409" w14:textId="77777777" w:rsidR="009C7A12" w:rsidRPr="009C7A12" w:rsidRDefault="009C7A12" w:rsidP="009C7A1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3BFE1E8E" w14:textId="77777777" w:rsidR="00E36B21" w:rsidRDefault="00E36B21"/>
    <w:sectPr w:rsidR="00E36B21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18FC6BF7" w14:textId="77777777" w:rsidR="00F939D3" w:rsidRDefault="009C7A12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26C6A019" w14:textId="77777777" w:rsidR="00F939D3" w:rsidRDefault="009C7A12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E40E7"/>
    <w:multiLevelType w:val="hybridMultilevel"/>
    <w:tmpl w:val="4258AA1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69B62E3"/>
    <w:multiLevelType w:val="hybridMultilevel"/>
    <w:tmpl w:val="D35E53FC"/>
    <w:lvl w:ilvl="0" w:tplc="6B8675CE">
      <w:start w:val="1"/>
      <w:numFmt w:val="decimal"/>
      <w:lvlText w:val="%1."/>
      <w:lvlJc w:val="left"/>
      <w:pPr>
        <w:ind w:left="1429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B2"/>
    <w:rsid w:val="00264CB2"/>
    <w:rsid w:val="009C7A12"/>
    <w:rsid w:val="00E3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DEDF"/>
  <w15:chartTrackingRefBased/>
  <w15:docId w15:val="{ACDF9D01-C880-43CB-A45C-DA625CD1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CB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CB2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264C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264CB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2025-11-14T16:14:00Z</dcterms:created>
  <dcterms:modified xsi:type="dcterms:W3CDTF">2025-11-14T16:31:00Z</dcterms:modified>
</cp:coreProperties>
</file>