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A5BA2" w14:textId="6517CD5C" w:rsidR="00AD59D2" w:rsidRDefault="008D5E6E"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2C8D1D5" wp14:editId="2D26AE66">
            <wp:extent cx="3943350" cy="1162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2A92" w14:textId="5E8327E4" w:rsidR="008D5E6E" w:rsidRDefault="008D5E6E">
      <w:r w:rsidRPr="008D5E6E">
        <w:drawing>
          <wp:inline distT="0" distB="0" distL="0" distR="0" wp14:anchorId="23887832" wp14:editId="5A79387C">
            <wp:extent cx="5278438" cy="3477957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4328" cy="348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3C8D" w14:textId="7F38155A" w:rsidR="008D5E6E" w:rsidRDefault="008D5E6E">
      <w:r w:rsidRPr="008D5E6E">
        <w:drawing>
          <wp:inline distT="0" distB="0" distL="0" distR="0" wp14:anchorId="163C0412" wp14:editId="7EEDADF9">
            <wp:extent cx="5940425" cy="42151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0D1E" w14:textId="16DC1FD8" w:rsidR="008D5E6E" w:rsidRDefault="008D5E6E">
      <w:r w:rsidRPr="008D5E6E">
        <w:lastRenderedPageBreak/>
        <w:drawing>
          <wp:inline distT="0" distB="0" distL="0" distR="0" wp14:anchorId="40E54C7B" wp14:editId="73F84781">
            <wp:extent cx="5940425" cy="1511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5E3D" w14:textId="3DEA29A7" w:rsidR="008D5E6E" w:rsidRDefault="008D5E6E">
      <w:r w:rsidRPr="008D5E6E">
        <w:drawing>
          <wp:inline distT="0" distB="0" distL="0" distR="0" wp14:anchorId="38DAF6F2" wp14:editId="42547A71">
            <wp:extent cx="5940425" cy="14986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B505" w14:textId="5ECD6647" w:rsidR="008D5E6E" w:rsidRDefault="008D5E6E">
      <w:r w:rsidRPr="008D5E6E">
        <w:drawing>
          <wp:inline distT="0" distB="0" distL="0" distR="0" wp14:anchorId="64E90485" wp14:editId="0627C813">
            <wp:extent cx="5940425" cy="20256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49BB" w14:textId="77777777" w:rsidR="003606EC" w:rsidRDefault="003606EC" w:rsidP="008D5E6E">
      <w:pPr>
        <w:rPr>
          <w:highlight w:val="yellow"/>
          <w:lang w:val="ru-RU"/>
        </w:rPr>
      </w:pPr>
    </w:p>
    <w:p w14:paraId="08D9AB7B" w14:textId="2BF308C5" w:rsidR="008D5E6E" w:rsidRPr="00BE1528" w:rsidRDefault="00BE1528" w:rsidP="008D5E6E">
      <w:pPr>
        <w:rPr>
          <w:lang w:val="ru-RU"/>
        </w:rPr>
      </w:pPr>
      <w:r w:rsidRPr="00BE1528">
        <w:rPr>
          <w:highlight w:val="yellow"/>
          <w:lang w:val="ru-RU"/>
        </w:rPr>
        <w:t>Просто для себя</w:t>
      </w:r>
    </w:p>
    <w:p w14:paraId="0D2E4539" w14:textId="2837C563" w:rsidR="008D5E6E" w:rsidRDefault="008D5E6E" w:rsidP="008D5E6E">
      <w:pPr>
        <w:rPr>
          <w:rFonts w:ascii="Courier New" w:hAnsi="Courier New" w:cs="Courier New"/>
          <w:sz w:val="28"/>
          <w:szCs w:val="28"/>
        </w:rPr>
      </w:pPr>
      <w:proofErr w:type="spellStart"/>
      <w:r w:rsidRPr="000F610B">
        <w:rPr>
          <w:rFonts w:ascii="Courier New" w:hAnsi="Courier New" w:cs="Courier New"/>
          <w:b/>
          <w:sz w:val="28"/>
          <w:szCs w:val="28"/>
          <w:lang w:val="en-US"/>
        </w:rPr>
        <w:t>EventEmitter</w:t>
      </w:r>
      <w:proofErr w:type="spellEnd"/>
      <w:r w:rsidRPr="000F610B">
        <w:rPr>
          <w:rFonts w:ascii="Courier New" w:hAnsi="Courier New" w:cs="Courier New"/>
          <w:b/>
          <w:sz w:val="28"/>
          <w:szCs w:val="28"/>
        </w:rPr>
        <w:t xml:space="preserve">: </w:t>
      </w:r>
      <w:r w:rsidRPr="000F610B">
        <w:rPr>
          <w:rFonts w:ascii="Courier New" w:hAnsi="Courier New" w:cs="Courier New"/>
          <w:sz w:val="28"/>
          <w:szCs w:val="28"/>
          <w:lang w:val="en-US"/>
        </w:rPr>
        <w:t>JS</w:t>
      </w:r>
      <w:r w:rsidRPr="000F610B">
        <w:rPr>
          <w:rFonts w:ascii="Courier New" w:hAnsi="Courier New" w:cs="Courier New"/>
          <w:sz w:val="28"/>
          <w:szCs w:val="28"/>
        </w:rPr>
        <w:t xml:space="preserve">-класс, предоставляющий функциональность для асинхронной обработки событий в </w:t>
      </w:r>
      <w:r w:rsidRPr="000F610B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0F610B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0F610B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0F610B">
        <w:rPr>
          <w:rFonts w:ascii="Courier New" w:hAnsi="Courier New" w:cs="Courier New"/>
          <w:b/>
          <w:sz w:val="28"/>
          <w:szCs w:val="28"/>
        </w:rPr>
        <w:t xml:space="preserve">. </w:t>
      </w:r>
      <w:r w:rsidRPr="000F610B">
        <w:rPr>
          <w:rFonts w:ascii="Courier New" w:hAnsi="Courier New" w:cs="Courier New"/>
          <w:b/>
          <w:bCs/>
          <w:i/>
          <w:iCs/>
          <w:sz w:val="28"/>
          <w:szCs w:val="28"/>
          <w:u w:val="single"/>
        </w:rPr>
        <w:t xml:space="preserve">Событие </w:t>
      </w:r>
      <w:proofErr w:type="gramStart"/>
      <w:r w:rsidRPr="000F610B">
        <w:rPr>
          <w:rFonts w:ascii="Courier New" w:hAnsi="Courier New" w:cs="Courier New"/>
          <w:b/>
          <w:bCs/>
          <w:i/>
          <w:iCs/>
          <w:sz w:val="28"/>
          <w:szCs w:val="28"/>
          <w:u w:val="single"/>
        </w:rPr>
        <w:t>в  программном</w:t>
      </w:r>
      <w:proofErr w:type="gramEnd"/>
      <w:r w:rsidRPr="000F610B">
        <w:rPr>
          <w:rFonts w:ascii="Courier New" w:hAnsi="Courier New" w:cs="Courier New"/>
          <w:b/>
          <w:bCs/>
          <w:i/>
          <w:iCs/>
          <w:sz w:val="28"/>
          <w:szCs w:val="28"/>
          <w:u w:val="single"/>
        </w:rPr>
        <w:t xml:space="preserve">  объекте</w:t>
      </w:r>
      <w:r w:rsidRPr="000F610B">
        <w:rPr>
          <w:rFonts w:ascii="Courier New" w:hAnsi="Courier New" w:cs="Courier New"/>
          <w:sz w:val="28"/>
          <w:szCs w:val="28"/>
        </w:rPr>
        <w:t xml:space="preserve"> – это  переход  объекта из одного состояние в другое. При </w:t>
      </w:r>
      <w:proofErr w:type="gramStart"/>
      <w:r w:rsidRPr="000F610B">
        <w:rPr>
          <w:rFonts w:ascii="Courier New" w:hAnsi="Courier New" w:cs="Courier New"/>
          <w:sz w:val="28"/>
          <w:szCs w:val="28"/>
        </w:rPr>
        <w:t>этом,  об</w:t>
      </w:r>
      <w:proofErr w:type="gramEnd"/>
      <w:r w:rsidRPr="000F610B">
        <w:rPr>
          <w:rFonts w:ascii="Courier New" w:hAnsi="Courier New" w:cs="Courier New"/>
          <w:sz w:val="28"/>
          <w:szCs w:val="28"/>
        </w:rPr>
        <w:t xml:space="preserve"> этом переходе могут быть извещены другие объекты. У события есть </w:t>
      </w:r>
      <w:r w:rsidRPr="000F610B">
        <w:rPr>
          <w:rFonts w:ascii="Courier New" w:hAnsi="Courier New" w:cs="Courier New"/>
          <w:b/>
          <w:sz w:val="28"/>
          <w:szCs w:val="28"/>
        </w:rPr>
        <w:t>издатель</w:t>
      </w:r>
      <w:r w:rsidRPr="000F610B">
        <w:rPr>
          <w:rFonts w:ascii="Courier New" w:hAnsi="Courier New" w:cs="Courier New"/>
          <w:sz w:val="28"/>
          <w:szCs w:val="28"/>
        </w:rPr>
        <w:t xml:space="preserve"> (или генератор) события и могут быть </w:t>
      </w:r>
      <w:r w:rsidRPr="000F610B">
        <w:rPr>
          <w:rFonts w:ascii="Courier New" w:hAnsi="Courier New" w:cs="Courier New"/>
          <w:b/>
          <w:sz w:val="28"/>
          <w:szCs w:val="28"/>
        </w:rPr>
        <w:t>подписчики</w:t>
      </w:r>
      <w:r w:rsidRPr="000F610B">
        <w:rPr>
          <w:rFonts w:ascii="Courier New" w:hAnsi="Courier New" w:cs="Courier New"/>
          <w:sz w:val="28"/>
          <w:szCs w:val="28"/>
        </w:rPr>
        <w:t xml:space="preserve"> (или обработчики) события.  </w:t>
      </w:r>
    </w:p>
    <w:p w14:paraId="7E9C28D3" w14:textId="5ECF7D5F" w:rsidR="008D5E6E" w:rsidRDefault="008D5E6E" w:rsidP="008D5E6E">
      <w:r>
        <w:rPr>
          <w:noProof/>
        </w:rPr>
        <w:lastRenderedPageBreak/>
        <w:drawing>
          <wp:inline distT="0" distB="0" distL="0" distR="0" wp14:anchorId="4B9E0AFA" wp14:editId="33B541CA">
            <wp:extent cx="5940425" cy="20466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528">
        <w:tab/>
      </w:r>
      <w:r w:rsidR="00BE1528" w:rsidRPr="00BE1528">
        <w:drawing>
          <wp:inline distT="0" distB="0" distL="0" distR="0" wp14:anchorId="4DE1B0EE" wp14:editId="24835E90">
            <wp:extent cx="5940425" cy="23056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9527" w14:textId="28D24C2C" w:rsidR="00BE1528" w:rsidRDefault="00BE1528" w:rsidP="008D5E6E">
      <w:r w:rsidRPr="00BE1528">
        <w:drawing>
          <wp:inline distT="0" distB="0" distL="0" distR="0" wp14:anchorId="7F9E47C1" wp14:editId="307237C5">
            <wp:extent cx="5940425" cy="24758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F207" w14:textId="1E7B5B12" w:rsidR="00BE1528" w:rsidRDefault="00BE1528" w:rsidP="008D5E6E">
      <w:r w:rsidRPr="00BE1528">
        <w:drawing>
          <wp:inline distT="0" distB="0" distL="0" distR="0" wp14:anchorId="46B90128" wp14:editId="01D333EA">
            <wp:extent cx="5940425" cy="10464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8AD1" w14:textId="2AAD4E72" w:rsidR="00BE1528" w:rsidRDefault="00BE1528" w:rsidP="008D5E6E">
      <w:r w:rsidRPr="00BE1528">
        <w:lastRenderedPageBreak/>
        <w:drawing>
          <wp:inline distT="0" distB="0" distL="0" distR="0" wp14:anchorId="7597A43D" wp14:editId="7E1760C7">
            <wp:extent cx="5940425" cy="4172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3824" w14:textId="0B2196EC" w:rsidR="003606EC" w:rsidRDefault="003606EC" w:rsidP="003606EC"/>
    <w:p w14:paraId="22A7870C" w14:textId="68334239" w:rsidR="003606EC" w:rsidRPr="003606EC" w:rsidRDefault="003606EC" w:rsidP="003606EC">
      <w:r w:rsidRPr="003606EC">
        <w:drawing>
          <wp:inline distT="0" distB="0" distL="0" distR="0" wp14:anchorId="11806452" wp14:editId="460C9A68">
            <wp:extent cx="5940425" cy="27133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6EC" w:rsidRPr="003606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6E"/>
    <w:rsid w:val="003606EC"/>
    <w:rsid w:val="008D5E6E"/>
    <w:rsid w:val="00AD59D2"/>
    <w:rsid w:val="00BE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3C4E"/>
  <w15:chartTrackingRefBased/>
  <w15:docId w15:val="{69A3E32C-AB42-4ABD-BA1F-715876AD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2025-10-03T17:21:00Z</dcterms:created>
  <dcterms:modified xsi:type="dcterms:W3CDTF">2025-10-03T17:43:00Z</dcterms:modified>
</cp:coreProperties>
</file>