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1E876" w14:textId="65CA137C" w:rsidR="008B02C7" w:rsidRDefault="008B02C7" w:rsidP="008B02C7">
      <w:pPr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к лабораторной работе №</w:t>
      </w:r>
      <w:r w:rsidR="00F90D27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902E63D" w14:textId="77777777" w:rsidR="008B02C7" w:rsidRPr="008B02C7" w:rsidRDefault="008B02C7" w:rsidP="008B02C7">
      <w:pPr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04644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Поясните тезис «PL/SQL – процедурное расширение SQL»</w:t>
      </w:r>
    </w:p>
    <w:p w14:paraId="2DE45D92" w14:textId="1483DE69" w:rsidR="00B13A8A" w:rsidRDefault="00C373A1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C373A1">
        <w:rPr>
          <w:rFonts w:ascii="Times New Roman" w:hAnsi="Times New Roman" w:cs="Times New Roman"/>
          <w:sz w:val="28"/>
          <w:szCs w:val="28"/>
        </w:rPr>
        <w:t>Основной язык для программирования храним</w:t>
      </w:r>
      <w:r w:rsidR="00E269C8">
        <w:rPr>
          <w:rFonts w:ascii="Times New Roman" w:hAnsi="Times New Roman" w:cs="Times New Roman"/>
          <w:sz w:val="28"/>
          <w:szCs w:val="28"/>
        </w:rPr>
        <w:t>ых процедур (stored procedures).</w:t>
      </w:r>
    </w:p>
    <w:p w14:paraId="21F81001" w14:textId="2C59B371" w:rsidR="004F4B41" w:rsidRDefault="004F4B41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4F4B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CA439B" wp14:editId="16824028">
            <wp:extent cx="6645910" cy="2971165"/>
            <wp:effectExtent l="0" t="0" r="254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AEB3" w14:textId="58F4F83F" w:rsidR="00523538" w:rsidRDefault="00523538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5235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252F8D" wp14:editId="1545AB05">
            <wp:extent cx="6645910" cy="1037590"/>
            <wp:effectExtent l="0" t="0" r="2540" b="0"/>
            <wp:docPr id="14341" name="Рисунок 1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F2786B" w14:textId="1A26B05B" w:rsidR="004F4B41" w:rsidRDefault="004F4B41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4F4B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82" wp14:editId="5ECDD9BA">
            <wp:extent cx="6645910" cy="389890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93B" w14:textId="1991EB1C" w:rsidR="004F4B41" w:rsidRPr="00B13A8A" w:rsidRDefault="004F4B41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4F4B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F559A2" wp14:editId="6BDBB38A">
            <wp:extent cx="6645910" cy="23850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6CBA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Чувствителен ли к регистру язык PL/SQL? </w:t>
      </w:r>
    </w:p>
    <w:p w14:paraId="1EE5E860" w14:textId="763BE304" w:rsidR="00813858" w:rsidRDefault="00813858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3858">
        <w:rPr>
          <w:rFonts w:ascii="Times New Roman" w:hAnsi="Times New Roman" w:cs="Times New Roman"/>
          <w:sz w:val="28"/>
          <w:szCs w:val="28"/>
        </w:rPr>
        <w:t xml:space="preserve">По умолчанию идентификаторы не чувствительны к регистру. Вы не можете использовать зарезервированное ключевое слово в качестве идентификатора. </w:t>
      </w:r>
    </w:p>
    <w:p w14:paraId="75106551" w14:textId="77777777" w:rsidR="00B13A8A" w:rsidRPr="008B02C7" w:rsidRDefault="00B13A8A" w:rsidP="008B02C7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Что такое анонимный блок? Как выглядит простейший анонимный блок PL/SQL? Почему он называется анонимным. </w:t>
      </w:r>
    </w:p>
    <w:p w14:paraId="110BC858" w14:textId="77777777" w:rsidR="00E269C8" w:rsidRPr="00E269C8" w:rsidRDefault="00E269C8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269C8">
        <w:rPr>
          <w:rFonts w:ascii="Times New Roman" w:hAnsi="Times New Roman" w:cs="Times New Roman"/>
          <w:sz w:val="28"/>
          <w:szCs w:val="28"/>
        </w:rPr>
        <w:t xml:space="preserve">Не имеет секции заголовка. Используется как скрипт для выполнения PL/SQL выражений. Не может быть вызван из другого блока. </w:t>
      </w:r>
      <w:r>
        <w:rPr>
          <w:rFonts w:ascii="Times New Roman" w:hAnsi="Times New Roman" w:cs="Times New Roman"/>
          <w:sz w:val="28"/>
          <w:szCs w:val="28"/>
        </w:rPr>
        <w:t>Начинается с DECLARE или BEGIN</w:t>
      </w:r>
      <w:r w:rsidRPr="00E269C8">
        <w:rPr>
          <w:rFonts w:ascii="Times New Roman" w:hAnsi="Times New Roman" w:cs="Times New Roman"/>
          <w:sz w:val="28"/>
          <w:szCs w:val="28"/>
        </w:rPr>
        <w:t>.</w:t>
      </w:r>
      <w:r w:rsidRPr="008B02C7">
        <w:rPr>
          <w:rFonts w:ascii="Times New Roman" w:hAnsi="Times New Roman" w:cs="Times New Roman"/>
          <w:sz w:val="28"/>
          <w:szCs w:val="28"/>
        </w:rPr>
        <w:t xml:space="preserve"> </w:t>
      </w:r>
      <w:r w:rsidRPr="00E269C8"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14:paraId="0C118B73" w14:textId="77777777" w:rsidR="00E269C8" w:rsidRPr="00E269C8" w:rsidRDefault="00E269C8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9C8">
        <w:rPr>
          <w:rFonts w:ascii="Times New Roman" w:hAnsi="Times New Roman" w:cs="Times New Roman"/>
          <w:sz w:val="28"/>
          <w:szCs w:val="28"/>
        </w:rPr>
        <w:t>Триггер на стороне клиента (Oracle Development Tools)</w:t>
      </w:r>
    </w:p>
    <w:p w14:paraId="181F6617" w14:textId="77777777" w:rsidR="00E269C8" w:rsidRPr="00E269C8" w:rsidRDefault="00E269C8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9C8">
        <w:rPr>
          <w:rFonts w:ascii="Times New Roman" w:hAnsi="Times New Roman" w:cs="Times New Roman"/>
          <w:sz w:val="28"/>
          <w:szCs w:val="28"/>
        </w:rPr>
        <w:t>Триггер базы данных (содержит АБ)</w:t>
      </w:r>
    </w:p>
    <w:p w14:paraId="079C3363" w14:textId="77777777" w:rsidR="00E269C8" w:rsidRPr="00E269C8" w:rsidRDefault="00E269C8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9C8">
        <w:rPr>
          <w:rFonts w:ascii="Times New Roman" w:hAnsi="Times New Roman" w:cs="Times New Roman"/>
          <w:sz w:val="28"/>
          <w:szCs w:val="28"/>
        </w:rPr>
        <w:t>SQL-скрипт (описание процедур, функций и execute)</w:t>
      </w:r>
    </w:p>
    <w:p w14:paraId="0E6C04D4" w14:textId="2965F0FB" w:rsidR="00B13A8A" w:rsidRDefault="00E269C8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9C8">
        <w:rPr>
          <w:rFonts w:ascii="Times New Roman" w:hAnsi="Times New Roman" w:cs="Times New Roman"/>
          <w:sz w:val="28"/>
          <w:szCs w:val="28"/>
        </w:rPr>
        <w:t>Откомпилированная программа (блок в execute команде, выполняющейся на сервере)</w:t>
      </w:r>
    </w:p>
    <w:p w14:paraId="46DAA5D3" w14:textId="43C4093B" w:rsidR="00682114" w:rsidRDefault="00682114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21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B4B7B" wp14:editId="2648C439">
            <wp:extent cx="6645910" cy="31051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EE54" w14:textId="0CF7135B" w:rsidR="00682114" w:rsidRDefault="00682114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21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D57DCF" wp14:editId="598E247F">
            <wp:extent cx="6645910" cy="360870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33CA" w14:textId="3FFDF803" w:rsidR="00682114" w:rsidRDefault="00682114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21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AAC44" wp14:editId="22237FB6">
            <wp:extent cx="6645910" cy="3101975"/>
            <wp:effectExtent l="0" t="0" r="254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6708" w14:textId="0E690F55" w:rsidR="000F66B9" w:rsidRDefault="000F66B9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A055D" wp14:editId="4D5D4691">
            <wp:extent cx="6645910" cy="5038725"/>
            <wp:effectExtent l="0" t="0" r="254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DD82" w14:textId="7A025EFD" w:rsidR="000F66B9" w:rsidRPr="00E269C8" w:rsidRDefault="000F66B9" w:rsidP="008B02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02FF07" wp14:editId="0C7CA173">
            <wp:extent cx="6645910" cy="503428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04C4" w14:textId="1C4F563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Что необходимо предпринять, для того что бы вывод процедуры dbms_output.put_line  отображался в SQL+, SQLDevеloper.</w:t>
      </w:r>
    </w:p>
    <w:p w14:paraId="257DC58C" w14:textId="244A838F" w:rsidR="00B13A8A" w:rsidRDefault="00CE44C7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E44C7">
        <w:rPr>
          <w:rFonts w:ascii="Times New Roman" w:hAnsi="Times New Roman" w:cs="Times New Roman"/>
          <w:sz w:val="28"/>
          <w:szCs w:val="28"/>
        </w:rPr>
        <w:t>Для того, чтобы вывод DBMS_OUPUT отображался в SQLDeveloper необходимо это установить с помощью соответствующей команды в меню View и подключить появившееся окно к одному из подключений (на окне зеленый +). Для того, чтобы вывод DBMS_OUPUT отображался в SQL+ необходимо выполнить команду           set serveroutput 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A5C310" w14:textId="77777777" w:rsidR="000F66B9" w:rsidRPr="00CE44C7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5104660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Перечислите, из каких секций состоит программа на языке PL/SQL? Объясните их назначение. Какие из них обязательные?</w:t>
      </w:r>
    </w:p>
    <w:p w14:paraId="1FBA2587" w14:textId="77777777" w:rsidR="00682114" w:rsidRDefault="00682114" w:rsidP="00586FD2">
      <w:pPr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C68CBC2" w14:textId="03E9143D" w:rsidR="00B13A8A" w:rsidRDefault="00CE44C7" w:rsidP="00586FD2">
      <w:pPr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CE44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D9732" wp14:editId="1ECE4596">
            <wp:extent cx="3314700" cy="3195867"/>
            <wp:effectExtent l="0" t="0" r="0" b="5080"/>
            <wp:docPr id="14339" name="Picture 2" descr="http://ivan-shamaev.ru/wp-content/uploads/2014/01/block_pl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" name="Picture 2" descr="http://ivan-shamaev.ru/wp-content/uploads/2014/01/block_plsq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22" cy="319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9D61" w14:textId="1A754805" w:rsidR="00682114" w:rsidRDefault="00682114" w:rsidP="00586FD2">
      <w:pPr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6821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FD651" wp14:editId="5E1FE409">
            <wp:extent cx="6645910" cy="3523615"/>
            <wp:effectExtent l="0" t="0" r="254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B539" w14:textId="222437BD" w:rsidR="00682114" w:rsidRPr="00B13A8A" w:rsidRDefault="00682114" w:rsidP="00586FD2">
      <w:pPr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6821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7B045B" wp14:editId="1F197E24">
            <wp:extent cx="6645910" cy="354647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A71F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исключение PL/SQL?</w:t>
      </w:r>
    </w:p>
    <w:p w14:paraId="72E11B56" w14:textId="0200B6CD" w:rsidR="00B13A8A" w:rsidRDefault="00CD12BE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D12BE">
        <w:rPr>
          <w:rFonts w:ascii="Times New Roman" w:hAnsi="Times New Roman" w:cs="Times New Roman"/>
          <w:sz w:val="28"/>
          <w:szCs w:val="28"/>
        </w:rPr>
        <w:t>Исключение возникает, когда механизм PL / SQL встречает инструкцию, которую он не может выполнить из-за ошибки, возникающей во время выполнения. Эти ошибки не будут регистрироваться во время компиляции, и, следовательно, их необходимо обрабатывать только во время выполнения.</w:t>
      </w:r>
    </w:p>
    <w:p w14:paraId="707198B5" w14:textId="7AE4EC4B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7BBAD" wp14:editId="1BEBCC01">
            <wp:extent cx="6645910" cy="347345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01FE" w14:textId="720E3F3D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1242A7" wp14:editId="1B3C4420">
            <wp:extent cx="6645910" cy="4128770"/>
            <wp:effectExtent l="0" t="0" r="254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2A45" w14:textId="77777777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79CE92B" w14:textId="58D17123" w:rsidR="000F66B9" w:rsidRPr="00B13A8A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776CB7" wp14:editId="11BB484D">
            <wp:extent cx="4900930" cy="2467791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5598" cy="25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301" w14:textId="6919FA20" w:rsidR="000F66B9" w:rsidRPr="000F66B9" w:rsidRDefault="00B13A8A" w:rsidP="000F66B9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Что такое вложенные блоки PL/SQL? Для чего они применяются? Как работают секции исключения во вложенных блоках? </w:t>
      </w:r>
    </w:p>
    <w:p w14:paraId="53EA50E7" w14:textId="25CB42BA" w:rsidR="00B13A8A" w:rsidRDefault="00CD12BE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D12BE">
        <w:rPr>
          <w:rFonts w:ascii="Times New Roman" w:hAnsi="Times New Roman" w:cs="Times New Roman"/>
          <w:sz w:val="28"/>
          <w:szCs w:val="28"/>
        </w:rPr>
        <w:t>Область действия (scope) – переменные, исключения, м</w:t>
      </w:r>
      <w:r>
        <w:rPr>
          <w:rFonts w:ascii="Times New Roman" w:hAnsi="Times New Roman" w:cs="Times New Roman"/>
          <w:sz w:val="28"/>
          <w:szCs w:val="28"/>
        </w:rPr>
        <w:t xml:space="preserve">одули – локальны в рамках блока. </w:t>
      </w:r>
      <w:r w:rsidRPr="00CD12BE">
        <w:rPr>
          <w:rFonts w:ascii="Times New Roman" w:hAnsi="Times New Roman" w:cs="Times New Roman"/>
          <w:sz w:val="28"/>
          <w:szCs w:val="28"/>
        </w:rPr>
        <w:t>Обла</w:t>
      </w:r>
      <w:r>
        <w:rPr>
          <w:rFonts w:ascii="Times New Roman" w:hAnsi="Times New Roman" w:cs="Times New Roman"/>
          <w:sz w:val="28"/>
          <w:szCs w:val="28"/>
        </w:rPr>
        <w:t>сть видимости – в текущем блоке.</w:t>
      </w:r>
    </w:p>
    <w:p w14:paraId="5F2E8608" w14:textId="4CD8A21C" w:rsidR="00CD12BE" w:rsidRDefault="00CD12BE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D12BE">
        <w:rPr>
          <w:rFonts w:ascii="Times New Roman" w:hAnsi="Times New Roman" w:cs="Times New Roman"/>
          <w:sz w:val="28"/>
          <w:szCs w:val="28"/>
        </w:rPr>
        <w:t>В PL / SQL каждый блок может быть вложен в другой блок. Они называются вложенным блоком. Вложенные блоки очень распространены, когда мы хотим выполнить определенный процесс, и в то же время код для этого процесса должен храниться в отдельном контейнере (блоке).</w:t>
      </w:r>
    </w:p>
    <w:p w14:paraId="2DCFEE8E" w14:textId="2582D484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31DC5" wp14:editId="2609F62B">
            <wp:extent cx="6645910" cy="472503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94EF" w14:textId="6D800A21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5846C" wp14:editId="3C1E3264">
            <wp:extent cx="6645910" cy="1446530"/>
            <wp:effectExtent l="0" t="0" r="254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9217" w14:textId="1B2E6261" w:rsidR="000F66B9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A8625" wp14:editId="582193C2">
            <wp:extent cx="6645910" cy="289941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E21A" w14:textId="7D876B94" w:rsidR="000F66B9" w:rsidRPr="00CD12BE" w:rsidRDefault="000F66B9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F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371057" wp14:editId="77C388C5">
            <wp:extent cx="6645910" cy="210185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D220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Совпадают ли типы данных базы данных Oracle и PL/SQL?</w:t>
      </w:r>
    </w:p>
    <w:p w14:paraId="1701DAB6" w14:textId="77777777" w:rsidR="00B13A8A" w:rsidRDefault="00F01F45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505F09" wp14:editId="285ACA6A">
            <wp:extent cx="3040380" cy="195221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93" cy="19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141ECC" wp14:editId="24EE4D3B">
            <wp:extent cx="3426123" cy="195052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18" cy="196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03DBA" w14:textId="6467F898" w:rsidR="00F01F45" w:rsidRDefault="00F01F45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59118" wp14:editId="076C3C8F">
            <wp:extent cx="3277942" cy="2022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73" cy="2034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BF092" wp14:editId="0828FAD7">
            <wp:extent cx="3215640" cy="86595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62" cy="8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8BE9B" w14:textId="7E2451AE" w:rsidR="0038736D" w:rsidRDefault="0038736D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3873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E61E13" wp14:editId="02F4A32B">
            <wp:extent cx="6645910" cy="5007610"/>
            <wp:effectExtent l="0" t="0" r="254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EBB" w14:textId="14C077FC" w:rsidR="0038736D" w:rsidRDefault="0038736D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3873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D08E0" wp14:editId="267C972E">
            <wp:extent cx="6645910" cy="4146550"/>
            <wp:effectExtent l="0" t="0" r="254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C1D5" w14:textId="728D803A" w:rsidR="0038736D" w:rsidRPr="00B13A8A" w:rsidRDefault="0038736D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3873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7D3060" wp14:editId="7DDEEA9E">
            <wp:extent cx="6645910" cy="181610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897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Какая семантика символов используется в Oracle? </w:t>
      </w:r>
    </w:p>
    <w:p w14:paraId="2DCE18C2" w14:textId="77777777" w:rsidR="00A64FBD" w:rsidRPr="00A64FBD" w:rsidRDefault="00A64FBD" w:rsidP="008B02C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64FBD">
        <w:rPr>
          <w:rFonts w:ascii="Times New Roman" w:hAnsi="Times New Roman" w:cs="Times New Roman"/>
          <w:sz w:val="28"/>
          <w:szCs w:val="28"/>
        </w:rPr>
        <w:t>Байтовая семантика рассматривает строк</w:t>
      </w:r>
      <w:r>
        <w:rPr>
          <w:rFonts w:ascii="Times New Roman" w:hAnsi="Times New Roman" w:cs="Times New Roman"/>
          <w:sz w:val="28"/>
          <w:szCs w:val="28"/>
        </w:rPr>
        <w:t xml:space="preserve">и как последовательность байтов. </w:t>
      </w:r>
      <w:r w:rsidRPr="00A64FBD">
        <w:rPr>
          <w:rFonts w:ascii="Times New Roman" w:hAnsi="Times New Roman" w:cs="Times New Roman"/>
          <w:sz w:val="28"/>
          <w:szCs w:val="28"/>
        </w:rPr>
        <w:t xml:space="preserve">Символьная семантика рассматривает строки </w:t>
      </w:r>
      <w:r>
        <w:rPr>
          <w:rFonts w:ascii="Times New Roman" w:hAnsi="Times New Roman" w:cs="Times New Roman"/>
          <w:sz w:val="28"/>
          <w:szCs w:val="28"/>
        </w:rPr>
        <w:t xml:space="preserve">как последовательность символов. </w:t>
      </w:r>
      <w:r w:rsidRPr="00A64FBD">
        <w:rPr>
          <w:rFonts w:ascii="Times New Roman" w:hAnsi="Times New Roman" w:cs="Times New Roman"/>
          <w:sz w:val="28"/>
          <w:szCs w:val="28"/>
        </w:rPr>
        <w:t xml:space="preserve">Задается </w:t>
      </w:r>
      <w:r>
        <w:rPr>
          <w:rFonts w:ascii="Times New Roman" w:hAnsi="Times New Roman" w:cs="Times New Roman"/>
          <w:sz w:val="28"/>
          <w:szCs w:val="28"/>
        </w:rPr>
        <w:t xml:space="preserve">параметром NLS_LENGTH_SEMANTICS. </w:t>
      </w:r>
      <w:r w:rsidRPr="00A64FBD">
        <w:rPr>
          <w:rFonts w:ascii="Times New Roman" w:hAnsi="Times New Roman" w:cs="Times New Roman"/>
          <w:sz w:val="28"/>
          <w:szCs w:val="28"/>
        </w:rPr>
        <w:t>По умолчанию  - BYTE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98A6B6" w14:textId="77777777" w:rsidR="00A64FBD" w:rsidRPr="00A64FBD" w:rsidRDefault="00A64FBD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4FBD">
        <w:rPr>
          <w:rFonts w:ascii="Times New Roman" w:hAnsi="Times New Roman" w:cs="Times New Roman"/>
          <w:sz w:val="28"/>
          <w:szCs w:val="28"/>
        </w:rPr>
        <w:t>Можно задавать семантику для столбца:</w:t>
      </w:r>
    </w:p>
    <w:p w14:paraId="394084F6" w14:textId="77777777" w:rsidR="00A64FBD" w:rsidRPr="00A64FBD" w:rsidRDefault="00A64FBD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4FBD">
        <w:rPr>
          <w:rFonts w:ascii="Times New Roman" w:hAnsi="Times New Roman" w:cs="Times New Roman"/>
          <w:sz w:val="28"/>
          <w:szCs w:val="28"/>
        </w:rPr>
        <w:t>VARCHAR2(20 BYTE)</w:t>
      </w:r>
    </w:p>
    <w:p w14:paraId="7B3999F8" w14:textId="77777777" w:rsidR="00B13A8A" w:rsidRPr="00B13A8A" w:rsidRDefault="00A64FBD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4FBD">
        <w:rPr>
          <w:rFonts w:ascii="Times New Roman" w:hAnsi="Times New Roman" w:cs="Times New Roman"/>
          <w:sz w:val="28"/>
          <w:szCs w:val="28"/>
        </w:rPr>
        <w:t>VARCHAR2(10 CHAR)</w:t>
      </w:r>
    </w:p>
    <w:p w14:paraId="6BD4BFAB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Перечислите все операции, которые использовались при выполнении работы. </w:t>
      </w:r>
    </w:p>
    <w:p w14:paraId="5BC9F7A2" w14:textId="77777777" w:rsidR="00B13A8A" w:rsidRPr="008B02C7" w:rsidRDefault="002E0266" w:rsidP="008B02C7">
      <w:pPr>
        <w:ind w:left="568" w:hanging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dbms_output.put_line();</w:t>
      </w:r>
    </w:p>
    <w:p w14:paraId="6E2DED12" w14:textId="77777777" w:rsidR="002E0266" w:rsidRPr="008B02C7" w:rsidRDefault="002E0266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266">
        <w:rPr>
          <w:rFonts w:ascii="Times New Roman" w:hAnsi="Times New Roman" w:cs="Times New Roman"/>
          <w:b/>
          <w:sz w:val="28"/>
          <w:szCs w:val="28"/>
          <w:lang w:val="en-US"/>
        </w:rPr>
        <w:t>declare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8B0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переменных</w:t>
      </w:r>
      <w:r w:rsidRPr="008B02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ECC8F7" w14:textId="77777777" w:rsidR="002E0266" w:rsidRPr="008B02C7" w:rsidRDefault="00045E73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DF9">
        <w:rPr>
          <w:rFonts w:ascii="Times New Roman" w:hAnsi="Times New Roman" w:cs="Times New Roman"/>
          <w:b/>
          <w:sz w:val="28"/>
          <w:szCs w:val="28"/>
          <w:lang w:val="en-US"/>
        </w:rPr>
        <w:t>loop… end loop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8B02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E6AEA2" w14:textId="77777777" w:rsidR="00045E73" w:rsidRDefault="00045E73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DF9">
        <w:rPr>
          <w:rFonts w:ascii="Times New Roman" w:hAnsi="Times New Roman" w:cs="Times New Roman"/>
          <w:b/>
          <w:sz w:val="28"/>
          <w:szCs w:val="28"/>
          <w:lang w:val="en-US"/>
        </w:rPr>
        <w:t>for .. in .. loop… end loop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045E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C63CEB" w14:textId="77777777" w:rsidR="00045E73" w:rsidRPr="00045E73" w:rsidRDefault="00045E73" w:rsidP="008B02C7">
      <w:pPr>
        <w:ind w:left="568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DF9">
        <w:rPr>
          <w:rFonts w:ascii="Times New Roman" w:hAnsi="Times New Roman" w:cs="Times New Roman"/>
          <w:b/>
          <w:sz w:val="28"/>
          <w:szCs w:val="28"/>
          <w:lang w:val="en-US"/>
        </w:rPr>
        <w:t>while(..) loop … end loop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1BC276" w14:textId="77777777" w:rsidR="00B13A8A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Перечислите представления словаря базы данных, хранящие информацию связанную PL/SQL.</w:t>
      </w:r>
    </w:p>
    <w:p w14:paraId="60000BF5" w14:textId="4979A4C2" w:rsidR="00B13A8A" w:rsidRDefault="002E0266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266">
        <w:rPr>
          <w:rFonts w:ascii="Times New Roman" w:hAnsi="Times New Roman" w:cs="Times New Roman"/>
          <w:sz w:val="28"/>
          <w:szCs w:val="28"/>
          <w:lang w:val="en-US"/>
        </w:rPr>
        <w:t>v$parameter, v$reserved_words</w:t>
      </w:r>
    </w:p>
    <w:p w14:paraId="5AB279B8" w14:textId="27249ADB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DFAAC5" wp14:editId="12FA4B3A">
            <wp:extent cx="6645910" cy="329819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9288" w14:textId="5A717EE1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C94C78" wp14:editId="26B0747C">
            <wp:extent cx="6645910" cy="33299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2AB" w14:textId="70DA9139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F99B6A" wp14:editId="766A8E1B">
            <wp:extent cx="6645910" cy="358203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3BCF" w14:textId="05255DC5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D70760" wp14:editId="51E624FA">
            <wp:extent cx="6645910" cy="368046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04F8" w14:textId="6A515D98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99D834" wp14:editId="6E526749">
            <wp:extent cx="6645910" cy="291973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76A5" w14:textId="2CE4978F" w:rsidR="001C18A3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B32905" wp14:editId="6300B31F">
            <wp:extent cx="6645910" cy="3674745"/>
            <wp:effectExtent l="0" t="0" r="254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26FC" w14:textId="12BDD786" w:rsidR="001C18A3" w:rsidRPr="002E0266" w:rsidRDefault="001C18A3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01E03C" wp14:editId="32C30AF7">
            <wp:extent cx="6645910" cy="4342130"/>
            <wp:effectExtent l="0" t="0" r="254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B7D" w14:textId="77777777" w:rsidR="006B6B26" w:rsidRPr="008B02C7" w:rsidRDefault="00B13A8A" w:rsidP="008B02C7">
      <w:pPr>
        <w:pStyle w:val="a3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8B02C7">
        <w:rPr>
          <w:rFonts w:ascii="Times New Roman" w:hAnsi="Times New Roman" w:cs="Times New Roman"/>
          <w:bCs/>
          <w:sz w:val="28"/>
          <w:szCs w:val="28"/>
          <w:highlight w:val="yellow"/>
        </w:rPr>
        <w:t>Как получить все параметры Oracle связанные с PL/SQL?</w:t>
      </w:r>
    </w:p>
    <w:p w14:paraId="78DAD36B" w14:textId="40671EC5" w:rsidR="00B13A8A" w:rsidRDefault="00DB6DF9" w:rsidP="008B02C7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DF9">
        <w:rPr>
          <w:rFonts w:ascii="Times New Roman" w:hAnsi="Times New Roman" w:cs="Times New Roman"/>
          <w:sz w:val="28"/>
          <w:szCs w:val="28"/>
          <w:lang w:val="en-US"/>
        </w:rPr>
        <w:t>sel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ect name,value from v$parameter </w:t>
      </w:r>
      <w:r w:rsidRPr="00DB6DF9">
        <w:rPr>
          <w:rFonts w:ascii="Times New Roman" w:hAnsi="Times New Roman" w:cs="Times New Roman"/>
          <w:sz w:val="28"/>
          <w:szCs w:val="28"/>
          <w:lang w:val="en-US"/>
        </w:rPr>
        <w:t>where name like 'plsql%';</w:t>
      </w:r>
    </w:p>
    <w:p w14:paraId="1EB6C433" w14:textId="77777777" w:rsidR="001C18A3" w:rsidRPr="001C18A3" w:rsidRDefault="001C18A3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sz w:val="28"/>
          <w:szCs w:val="28"/>
          <w:lang w:val="en-US"/>
        </w:rPr>
        <w:t xml:space="preserve">SELECT * </w:t>
      </w:r>
    </w:p>
    <w:p w14:paraId="64919D4F" w14:textId="77777777" w:rsidR="001C18A3" w:rsidRPr="001C18A3" w:rsidRDefault="001C18A3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sz w:val="28"/>
          <w:szCs w:val="28"/>
          <w:lang w:val="en-US"/>
        </w:rPr>
        <w:t>FROM v$parameter</w:t>
      </w:r>
    </w:p>
    <w:p w14:paraId="4F145225" w14:textId="74B2AC98" w:rsidR="001C18A3" w:rsidRDefault="001C18A3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8A3">
        <w:rPr>
          <w:rFonts w:ascii="Times New Roman" w:hAnsi="Times New Roman" w:cs="Times New Roman"/>
          <w:sz w:val="28"/>
          <w:szCs w:val="28"/>
          <w:lang w:val="en-US"/>
        </w:rPr>
        <w:t>WHERE name LIKE '%plsql%';</w:t>
      </w:r>
    </w:p>
    <w:p w14:paraId="25C87A3F" w14:textId="17067910" w:rsidR="00CC39AA" w:rsidRDefault="00CC39AA" w:rsidP="00CC39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5F1ACC" w14:textId="37287ACB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26FB84C8" w14:textId="625E9E1E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83866" wp14:editId="739CD32F">
            <wp:extent cx="4847193" cy="2468521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6232" cy="24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E267" w14:textId="2A4035BE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20E21005" w14:textId="77777777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7C5A7EA8" w14:textId="4256412E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F1393" wp14:editId="5E4CC609">
            <wp:extent cx="6645910" cy="1329055"/>
            <wp:effectExtent l="0" t="0" r="254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6388A" wp14:editId="1A19D05C">
            <wp:extent cx="6021070" cy="389534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2852" cy="39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497F" w14:textId="29D14286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5BF1D20A" w14:textId="5928F8BA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5D9A8B" wp14:editId="5B25EE04">
            <wp:extent cx="6645910" cy="143383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948" w14:textId="2C83AD37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52BE8D" wp14:editId="4C106872">
            <wp:extent cx="6645910" cy="4252595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DB9D" w14:textId="6084C102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B723B" wp14:editId="6BEC3A48">
            <wp:extent cx="6645910" cy="335280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5672" w14:textId="7E75FC58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9B2FB" wp14:editId="7E397CCF">
            <wp:extent cx="6645910" cy="737235"/>
            <wp:effectExtent l="0" t="0" r="254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295" w14:textId="75CCAF5F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0AEA7B" wp14:editId="34C146FA">
            <wp:extent cx="6645910" cy="2563495"/>
            <wp:effectExtent l="0" t="0" r="254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C573" w14:textId="1090A644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</w:p>
    <w:p w14:paraId="18472E10" w14:textId="68CF33C7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FC436" wp14:editId="47B43E84">
            <wp:extent cx="6645910" cy="3422015"/>
            <wp:effectExtent l="0" t="0" r="254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53B9" w14:textId="3167F3EB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5148D" wp14:editId="5C89A55D">
            <wp:extent cx="6645910" cy="2145665"/>
            <wp:effectExtent l="0" t="0" r="254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55A9" w14:textId="77B24F23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BEAF35" wp14:editId="5559F900">
            <wp:extent cx="6645910" cy="3272155"/>
            <wp:effectExtent l="0" t="0" r="254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F43" w14:textId="744C8D19" w:rsidR="00CC39AA" w:rsidRDefault="00CC39AA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3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E2A18" wp14:editId="4BC635E5">
            <wp:extent cx="6645910" cy="1732915"/>
            <wp:effectExtent l="0" t="0" r="254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00C1" w14:textId="2603B5B1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92C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91558" wp14:editId="545D9AAD">
            <wp:extent cx="6645910" cy="345059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0EC8" w14:textId="673A24F8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</w:p>
    <w:p w14:paraId="63FD3061" w14:textId="3CA92A84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E8F8F1" wp14:editId="2F9B998D">
            <wp:extent cx="6645910" cy="3740150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DD6C" w14:textId="10134BEC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72574FC" w14:textId="4F545814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292D8" wp14:editId="3449D8EA">
            <wp:extent cx="6645910" cy="4264660"/>
            <wp:effectExtent l="0" t="0" r="254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CBB5" w14:textId="51C14452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DD7439" wp14:editId="36075128">
            <wp:extent cx="6645910" cy="4116070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E0FE" w14:textId="463EF10E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B5EF70" wp14:editId="38CE9841">
            <wp:extent cx="6645910" cy="3309620"/>
            <wp:effectExtent l="0" t="0" r="254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7D13" w14:textId="5D783F86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9D629" w14:textId="790A2190" w:rsidR="001672AF" w:rsidRDefault="005232DC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2D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AB8E79" wp14:editId="1D857CBE">
            <wp:extent cx="4525006" cy="341995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86CE" w14:textId="77777777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1E485" w14:textId="011993C2" w:rsidR="001672AF" w:rsidRDefault="005232DC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2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463126" wp14:editId="467993D6">
            <wp:extent cx="6645910" cy="41363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80F9" w14:textId="2FAD5CF2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311B49" wp14:editId="66E9BABA">
            <wp:extent cx="6645910" cy="3241675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6E8E" w14:textId="4F38A831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4C6292" wp14:editId="7193D3FE">
            <wp:extent cx="6645910" cy="2569210"/>
            <wp:effectExtent l="0" t="0" r="2540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2F73" w14:textId="0931AD1C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B132C6" wp14:editId="5AC66C32">
            <wp:extent cx="6645910" cy="1741805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B0B6" w14:textId="3C82C405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90205F" wp14:editId="4DA6D311">
            <wp:extent cx="6645910" cy="2581910"/>
            <wp:effectExtent l="0" t="0" r="254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CB41" w14:textId="395E391F" w:rsidR="00092CF8" w:rsidRDefault="00092CF8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C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F1E45B" wp14:editId="6655C27D">
            <wp:extent cx="6645910" cy="3605530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1B26" w14:textId="2798662F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4E9C6" w14:textId="11082EB9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6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31CF1C" wp14:editId="3B7BA225">
            <wp:extent cx="6645910" cy="1346200"/>
            <wp:effectExtent l="0" t="0" r="254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3B6A" w14:textId="13BAA1D3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64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20AFB1" wp14:editId="703DF3B0">
            <wp:extent cx="6645910" cy="2703195"/>
            <wp:effectExtent l="0" t="0" r="254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AEE" w14:textId="472E16A3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6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0D03F1" wp14:editId="6491C48C">
            <wp:extent cx="6645910" cy="78994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34A5" w14:textId="1D643F4E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6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CDE1F9" wp14:editId="316C28C1">
            <wp:extent cx="6645910" cy="969010"/>
            <wp:effectExtent l="0" t="0" r="254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6499" w14:textId="3A662E94" w:rsidR="00B04649" w:rsidRDefault="00B04649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6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4BA32B" wp14:editId="3AA669C9">
            <wp:extent cx="6645910" cy="740410"/>
            <wp:effectExtent l="0" t="0" r="254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B94" w14:textId="60934045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58E026" wp14:editId="6922368A">
            <wp:extent cx="6645910" cy="1454785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5BD" w14:textId="25F7F6D9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DBDAB6" wp14:editId="30897FC8">
            <wp:extent cx="6645910" cy="2042795"/>
            <wp:effectExtent l="0" t="0" r="254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987B" w14:textId="126D0356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AA734FC" wp14:editId="606EB6F0">
            <wp:extent cx="6645910" cy="4211955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C52B" w14:textId="588B0C28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13085B" wp14:editId="4A346ECA">
            <wp:extent cx="6601746" cy="5496692"/>
            <wp:effectExtent l="0" t="0" r="8890" b="8890"/>
            <wp:docPr id="14336" name="Рисунок 1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2D06" w14:textId="6EB491BC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AFC499" wp14:editId="2E96EAA5">
            <wp:extent cx="6645910" cy="5537200"/>
            <wp:effectExtent l="0" t="0" r="2540" b="6350"/>
            <wp:docPr id="14337" name="Рисунок 1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BDD1" w14:textId="2CC17AC4" w:rsidR="00F52331" w:rsidRDefault="00F52331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2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755EDF" wp14:editId="3A6F437B">
            <wp:extent cx="6645910" cy="1428115"/>
            <wp:effectExtent l="0" t="0" r="2540" b="635"/>
            <wp:docPr id="14338" name="Рисунок 1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76BD" w14:textId="77358F1D" w:rsidR="00DE2287" w:rsidRPr="00F52331" w:rsidRDefault="00DE2287" w:rsidP="001C18A3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8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C04AD7" wp14:editId="6AE544D1">
            <wp:extent cx="6645910" cy="2150745"/>
            <wp:effectExtent l="0" t="0" r="2540" b="1905"/>
            <wp:docPr id="14340" name="Рисунок 14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287" w:rsidRPr="00F52331" w:rsidSect="00B13A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3054A"/>
    <w:multiLevelType w:val="hybridMultilevel"/>
    <w:tmpl w:val="5516A820"/>
    <w:lvl w:ilvl="0" w:tplc="C6B23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92992"/>
    <w:multiLevelType w:val="hybridMultilevel"/>
    <w:tmpl w:val="219A6E5A"/>
    <w:lvl w:ilvl="0" w:tplc="9F0894B4">
      <w:start w:val="1"/>
      <w:numFmt w:val="decimal"/>
      <w:suff w:val="space"/>
      <w:lvlText w:val="%1."/>
      <w:lvlJc w:val="left"/>
      <w:pPr>
        <w:ind w:left="4961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3C7"/>
    <w:rsid w:val="00045E73"/>
    <w:rsid w:val="00092CF8"/>
    <w:rsid w:val="000F66B9"/>
    <w:rsid w:val="0014600D"/>
    <w:rsid w:val="00160CC3"/>
    <w:rsid w:val="001672AF"/>
    <w:rsid w:val="001B1E22"/>
    <w:rsid w:val="001C18A3"/>
    <w:rsid w:val="002E0266"/>
    <w:rsid w:val="0038736D"/>
    <w:rsid w:val="004D03C7"/>
    <w:rsid w:val="004F4B41"/>
    <w:rsid w:val="005232DC"/>
    <w:rsid w:val="00523538"/>
    <w:rsid w:val="00586FD2"/>
    <w:rsid w:val="00682114"/>
    <w:rsid w:val="006B6B26"/>
    <w:rsid w:val="007D2303"/>
    <w:rsid w:val="00813858"/>
    <w:rsid w:val="008B02C7"/>
    <w:rsid w:val="00A64FBD"/>
    <w:rsid w:val="00B04649"/>
    <w:rsid w:val="00B13A8A"/>
    <w:rsid w:val="00C373A1"/>
    <w:rsid w:val="00C93F88"/>
    <w:rsid w:val="00CC39AA"/>
    <w:rsid w:val="00CD12BE"/>
    <w:rsid w:val="00CE44C7"/>
    <w:rsid w:val="00DB6DF9"/>
    <w:rsid w:val="00DE2287"/>
    <w:rsid w:val="00E269C8"/>
    <w:rsid w:val="00F01F45"/>
    <w:rsid w:val="00F52331"/>
    <w:rsid w:val="00F9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22F3F"/>
  <w15:chartTrackingRefBased/>
  <w15:docId w15:val="{59FC4315-348A-47C2-B66E-CE1AD5AA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9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26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0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6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0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84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3886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134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7051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350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213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539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74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128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39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01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61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467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5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96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29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admin</cp:lastModifiedBy>
  <cp:revision>12</cp:revision>
  <dcterms:created xsi:type="dcterms:W3CDTF">2025-11-07T15:11:00Z</dcterms:created>
  <dcterms:modified xsi:type="dcterms:W3CDTF">2025-11-20T12:08:00Z</dcterms:modified>
</cp:coreProperties>
</file>