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2B51B" w14:textId="19B89A55" w:rsidR="00946977" w:rsidRPr="00530F77" w:rsidRDefault="00B332C2" w:rsidP="002D58A9">
      <w:pPr>
        <w:pStyle w:val="Title"/>
        <w:spacing w:before="0"/>
        <w:ind w:left="0" w:right="0"/>
        <w:jc w:val="left"/>
        <w:rPr>
          <w:rFonts w:asciiTheme="minorHAnsi" w:hAnsiTheme="minorHAnsi" w:cstheme="minorHAnsi"/>
          <w:b/>
          <w:bCs/>
        </w:rPr>
      </w:pPr>
      <w:r>
        <w:rPr>
          <w:rFonts w:asciiTheme="minorHAnsi" w:hAnsiTheme="minorHAnsi" w:cstheme="minorHAnsi"/>
          <w:b/>
          <w:bCs/>
        </w:rPr>
        <w:t>Sinatra Hospitality Risk Solutions</w:t>
      </w:r>
      <w:r w:rsidRPr="00127995">
        <w:rPr>
          <w:rFonts w:asciiTheme="minorHAnsi" w:hAnsiTheme="minorHAnsi" w:cstheme="minorHAnsi"/>
          <w:b/>
          <w:bCs/>
        </w:rPr>
        <w:t xml:space="preserve"> </w:t>
      </w:r>
      <w:r w:rsidR="003F2178" w:rsidRPr="00530F77">
        <w:rPr>
          <w:rFonts w:asciiTheme="minorHAnsi" w:hAnsiTheme="minorHAnsi" w:cstheme="minorHAnsi"/>
          <w:b/>
          <w:bCs/>
        </w:rPr>
        <w:t>– UW Guidelines</w:t>
      </w:r>
    </w:p>
    <w:p w14:paraId="019ED332" w14:textId="1B331AEA" w:rsidR="002130F3" w:rsidRPr="00530F77" w:rsidRDefault="002130F3" w:rsidP="002D58A9">
      <w:pPr>
        <w:pStyle w:val="Title"/>
        <w:spacing w:before="0"/>
        <w:ind w:left="0" w:right="0"/>
        <w:jc w:val="left"/>
        <w:rPr>
          <w:rFonts w:asciiTheme="minorHAnsi" w:hAnsiTheme="minorHAnsi" w:cstheme="minorHAnsi"/>
          <w:sz w:val="24"/>
          <w:szCs w:val="24"/>
        </w:rPr>
      </w:pPr>
      <w:r w:rsidRPr="00530F77">
        <w:rPr>
          <w:rFonts w:asciiTheme="minorHAnsi" w:hAnsiTheme="minorHAnsi" w:cstheme="minorHAnsi"/>
          <w:sz w:val="24"/>
          <w:szCs w:val="24"/>
        </w:rPr>
        <w:t>Version 1.</w:t>
      </w:r>
      <w:r w:rsidR="00195701">
        <w:rPr>
          <w:rFonts w:asciiTheme="minorHAnsi" w:hAnsiTheme="minorHAnsi" w:cstheme="minorHAnsi"/>
          <w:sz w:val="24"/>
          <w:szCs w:val="24"/>
        </w:rPr>
        <w:t>0</w:t>
      </w:r>
    </w:p>
    <w:p w14:paraId="6CAAC704" w14:textId="1066F299" w:rsidR="00946977" w:rsidRPr="00530F77" w:rsidRDefault="002130F3" w:rsidP="002D58A9">
      <w:pPr>
        <w:pStyle w:val="Title"/>
        <w:spacing w:before="0"/>
        <w:ind w:left="0" w:right="0"/>
        <w:jc w:val="left"/>
        <w:rPr>
          <w:rFonts w:asciiTheme="minorHAnsi" w:hAnsiTheme="minorHAnsi" w:cstheme="minorHAnsi"/>
          <w:sz w:val="24"/>
          <w:szCs w:val="24"/>
        </w:rPr>
      </w:pPr>
      <w:r w:rsidRPr="00530F77">
        <w:rPr>
          <w:rFonts w:asciiTheme="minorHAnsi" w:hAnsiTheme="minorHAnsi" w:cstheme="minorHAnsi"/>
          <w:sz w:val="24"/>
          <w:szCs w:val="24"/>
        </w:rPr>
        <w:t>Effective:</w:t>
      </w:r>
      <w:r w:rsidR="00051564" w:rsidRPr="00530F77">
        <w:rPr>
          <w:rFonts w:asciiTheme="minorHAnsi" w:hAnsiTheme="minorHAnsi" w:cstheme="minorHAnsi"/>
          <w:sz w:val="24"/>
          <w:szCs w:val="24"/>
        </w:rPr>
        <w:t xml:space="preserve"> </w:t>
      </w:r>
      <w:r w:rsidR="00B43949" w:rsidRPr="00530F77">
        <w:rPr>
          <w:rFonts w:asciiTheme="minorHAnsi" w:hAnsiTheme="minorHAnsi" w:cstheme="minorHAnsi"/>
          <w:color w:val="FF0000"/>
          <w:sz w:val="24"/>
          <w:szCs w:val="24"/>
        </w:rPr>
        <w:t>mm/dd/</w:t>
      </w:r>
      <w:proofErr w:type="spellStart"/>
      <w:r w:rsidR="00B43949" w:rsidRPr="00530F77">
        <w:rPr>
          <w:rFonts w:asciiTheme="minorHAnsi" w:hAnsiTheme="minorHAnsi" w:cstheme="minorHAnsi"/>
          <w:color w:val="FF0000"/>
          <w:sz w:val="24"/>
          <w:szCs w:val="24"/>
        </w:rPr>
        <w:t>yyy</w:t>
      </w:r>
      <w:proofErr w:type="spellEnd"/>
    </w:p>
    <w:p w14:paraId="39C5D3CF" w14:textId="755B8237" w:rsidR="009B4CD9" w:rsidRPr="00530F77" w:rsidRDefault="009B4CD9" w:rsidP="002D58A9">
      <w:pPr>
        <w:pStyle w:val="Title"/>
        <w:spacing w:before="0"/>
        <w:ind w:left="0" w:right="0"/>
        <w:jc w:val="left"/>
        <w:rPr>
          <w:rFonts w:asciiTheme="minorHAnsi" w:hAnsiTheme="minorHAnsi" w:cstheme="minorHAnsi"/>
          <w:sz w:val="24"/>
          <w:szCs w:val="24"/>
        </w:rPr>
      </w:pPr>
    </w:p>
    <w:p w14:paraId="2F640F05" w14:textId="13B2AA0E" w:rsidR="00584152" w:rsidRPr="00530F77" w:rsidRDefault="00484F12" w:rsidP="002D58A9">
      <w:pPr>
        <w:pStyle w:val="BodyText"/>
        <w:rPr>
          <w:rFonts w:asciiTheme="minorHAnsi" w:hAnsiTheme="minorHAnsi" w:cstheme="minorHAnsi"/>
          <w:b/>
          <w:bCs/>
          <w:sz w:val="28"/>
          <w:szCs w:val="28"/>
        </w:rPr>
      </w:pPr>
      <w:r w:rsidRPr="00530F77">
        <w:rPr>
          <w:rFonts w:asciiTheme="minorHAnsi" w:hAnsiTheme="minorHAnsi" w:cstheme="minorHAnsi"/>
          <w:b/>
          <w:bCs/>
          <w:sz w:val="28"/>
          <w:szCs w:val="28"/>
        </w:rPr>
        <w:t>Program Scope</w:t>
      </w:r>
    </w:p>
    <w:p w14:paraId="08FC6B31" w14:textId="77777777" w:rsidR="00163476" w:rsidRPr="00530F77" w:rsidRDefault="00163476" w:rsidP="00C6614E">
      <w:pPr>
        <w:rPr>
          <w:rFonts w:asciiTheme="minorHAnsi" w:hAnsiTheme="minorHAnsi" w:cstheme="minorHAnsi"/>
        </w:rPr>
      </w:pPr>
    </w:p>
    <w:p w14:paraId="130D303C" w14:textId="47972FE9" w:rsidR="00791F68" w:rsidRPr="00530F77" w:rsidRDefault="00201847" w:rsidP="00791F68">
      <w:pPr>
        <w:rPr>
          <w:rFonts w:asciiTheme="minorHAnsi" w:hAnsiTheme="minorHAnsi" w:cstheme="minorHAnsi"/>
        </w:rPr>
      </w:pPr>
      <w:r w:rsidRPr="00530F77">
        <w:rPr>
          <w:rFonts w:asciiTheme="minorHAnsi" w:hAnsiTheme="minorHAnsi" w:cstheme="minorHAnsi"/>
        </w:rPr>
        <w:t xml:space="preserve">These guidelines are owned by the Segmented business unit of </w:t>
      </w:r>
      <w:r w:rsidR="00B332C2" w:rsidRPr="00392CCF">
        <w:rPr>
          <w:rFonts w:asciiTheme="minorHAnsi" w:hAnsiTheme="minorHAnsi" w:cstheme="minorHAnsi"/>
          <w:highlight w:val="yellow"/>
        </w:rPr>
        <w:t>Sinatra Hospitality Risk Solutions</w:t>
      </w:r>
      <w:r w:rsidRPr="00530F77">
        <w:rPr>
          <w:rFonts w:asciiTheme="minorHAnsi" w:hAnsiTheme="minorHAnsi" w:cstheme="minorHAnsi"/>
        </w:rPr>
        <w:t xml:space="preserve">.  These underwriting guidelines, in combination with the </w:t>
      </w:r>
      <w:r w:rsidR="00C06F17" w:rsidRPr="00530F77">
        <w:rPr>
          <w:rFonts w:asciiTheme="minorHAnsi" w:hAnsiTheme="minorHAnsi" w:cstheme="minorHAnsi"/>
        </w:rPr>
        <w:t xml:space="preserve">Letter of </w:t>
      </w:r>
      <w:r w:rsidRPr="00530F77">
        <w:rPr>
          <w:rFonts w:asciiTheme="minorHAnsi" w:hAnsiTheme="minorHAnsi" w:cstheme="minorHAnsi"/>
        </w:rPr>
        <w:t>Authority Document, provide the authority for</w:t>
      </w:r>
      <w:r w:rsidR="00B332C2">
        <w:rPr>
          <w:rFonts w:asciiTheme="minorHAnsi" w:hAnsiTheme="minorHAnsi" w:cstheme="minorHAnsi"/>
        </w:rPr>
        <w:t xml:space="preserve"> </w:t>
      </w:r>
      <w:r w:rsidR="00B332C2" w:rsidRPr="00392CCF">
        <w:rPr>
          <w:rFonts w:asciiTheme="minorHAnsi" w:hAnsiTheme="minorHAnsi" w:cstheme="minorHAnsi"/>
          <w:highlight w:val="yellow"/>
        </w:rPr>
        <w:t>Sinatra</w:t>
      </w:r>
      <w:r w:rsidRPr="00392CCF">
        <w:rPr>
          <w:rFonts w:asciiTheme="minorHAnsi" w:hAnsiTheme="minorHAnsi" w:cstheme="minorHAnsi"/>
          <w:highlight w:val="yellow"/>
        </w:rPr>
        <w:t xml:space="preserve"> Underwriting Managers</w:t>
      </w:r>
      <w:r w:rsidRPr="00530F77">
        <w:rPr>
          <w:rFonts w:asciiTheme="minorHAnsi" w:hAnsiTheme="minorHAnsi" w:cstheme="minorHAnsi"/>
        </w:rPr>
        <w:t xml:space="preserve"> to write business in the hospitality business segment.</w:t>
      </w:r>
    </w:p>
    <w:p w14:paraId="2ECF4C29" w14:textId="77777777" w:rsidR="00791F68" w:rsidRPr="00530F77" w:rsidRDefault="00791F68" w:rsidP="00791F68">
      <w:pPr>
        <w:rPr>
          <w:rFonts w:asciiTheme="minorHAnsi" w:hAnsiTheme="minorHAnsi" w:cstheme="minorHAnsi"/>
        </w:rPr>
      </w:pPr>
    </w:p>
    <w:p w14:paraId="3F82D3EC" w14:textId="33C450B0" w:rsidR="00791F68" w:rsidRPr="00530F77" w:rsidRDefault="00791F68" w:rsidP="00791F68">
      <w:pPr>
        <w:rPr>
          <w:rFonts w:asciiTheme="minorHAnsi" w:hAnsiTheme="minorHAnsi" w:cstheme="minorHAnsi"/>
        </w:rPr>
      </w:pPr>
      <w:r w:rsidRPr="00530F77">
        <w:rPr>
          <w:rFonts w:asciiTheme="minorHAnsi" w:hAnsiTheme="minorHAnsi" w:cstheme="minorHAnsi"/>
        </w:rPr>
        <w:t xml:space="preserve">The </w:t>
      </w:r>
      <w:r w:rsidR="00D932DF" w:rsidRPr="00530F77">
        <w:rPr>
          <w:rFonts w:asciiTheme="minorHAnsi" w:hAnsiTheme="minorHAnsi" w:cstheme="minorHAnsi"/>
        </w:rPr>
        <w:t>p</w:t>
      </w:r>
      <w:r w:rsidRPr="00530F77">
        <w:rPr>
          <w:rFonts w:asciiTheme="minorHAnsi" w:hAnsiTheme="minorHAnsi" w:cstheme="minorHAnsi"/>
        </w:rPr>
        <w:t xml:space="preserve">rogram will consist of </w:t>
      </w:r>
      <w:r w:rsidR="00B332C2" w:rsidRPr="00530F77">
        <w:rPr>
          <w:rFonts w:asciiTheme="minorHAnsi" w:hAnsiTheme="minorHAnsi" w:cstheme="minorHAnsi"/>
        </w:rPr>
        <w:t>high-quality</w:t>
      </w:r>
      <w:r w:rsidRPr="00530F77">
        <w:rPr>
          <w:rFonts w:asciiTheme="minorHAnsi" w:hAnsiTheme="minorHAnsi" w:cstheme="minorHAnsi"/>
        </w:rPr>
        <w:t xml:space="preserve"> insureds in the hospitality business located </w:t>
      </w:r>
      <w:r w:rsidR="00377552" w:rsidRPr="00530F77">
        <w:rPr>
          <w:rFonts w:asciiTheme="minorHAnsi" w:hAnsiTheme="minorHAnsi" w:cstheme="minorHAnsi"/>
        </w:rPr>
        <w:t xml:space="preserve">within </w:t>
      </w:r>
      <w:r w:rsidR="00B332C2" w:rsidRPr="00530F77">
        <w:rPr>
          <w:rFonts w:asciiTheme="minorHAnsi" w:hAnsiTheme="minorHAnsi" w:cstheme="minorHAnsi"/>
        </w:rPr>
        <w:t xml:space="preserve">the </w:t>
      </w:r>
      <w:r w:rsidR="00B332C2">
        <w:rPr>
          <w:rFonts w:asciiTheme="minorHAnsi" w:hAnsiTheme="minorHAnsi" w:cstheme="minorHAnsi"/>
        </w:rPr>
        <w:t>Authorized</w:t>
      </w:r>
      <w:r w:rsidR="00377552" w:rsidRPr="00530F77">
        <w:rPr>
          <w:rFonts w:asciiTheme="minorHAnsi" w:hAnsiTheme="minorHAnsi" w:cstheme="minorHAnsi"/>
        </w:rPr>
        <w:t xml:space="preserve"> Coverage Territory</w:t>
      </w:r>
      <w:r w:rsidRPr="00530F77">
        <w:rPr>
          <w:rFonts w:asciiTheme="minorHAnsi" w:hAnsiTheme="minorHAnsi" w:cstheme="minorHAnsi"/>
        </w:rPr>
        <w:t>.  Commercial General Liability (</w:t>
      </w:r>
      <w:r w:rsidR="00A46A79" w:rsidRPr="00530F77">
        <w:rPr>
          <w:rFonts w:asciiTheme="minorHAnsi" w:hAnsiTheme="minorHAnsi" w:cstheme="minorHAnsi"/>
        </w:rPr>
        <w:t>with</w:t>
      </w:r>
      <w:r w:rsidR="000C52E3">
        <w:rPr>
          <w:rFonts w:asciiTheme="minorHAnsi" w:hAnsiTheme="minorHAnsi" w:cstheme="minorHAnsi"/>
        </w:rPr>
        <w:t xml:space="preserve"> a sub limited </w:t>
      </w:r>
      <w:r w:rsidR="00A46A79" w:rsidRPr="00530F77">
        <w:rPr>
          <w:rFonts w:asciiTheme="minorHAnsi" w:hAnsiTheme="minorHAnsi" w:cstheme="minorHAnsi"/>
        </w:rPr>
        <w:t xml:space="preserve"> </w:t>
      </w:r>
      <w:r w:rsidRPr="00530F77">
        <w:rPr>
          <w:rFonts w:asciiTheme="minorHAnsi" w:hAnsiTheme="minorHAnsi" w:cstheme="minorHAnsi"/>
        </w:rPr>
        <w:t xml:space="preserve">Assault and Battery) </w:t>
      </w:r>
      <w:r w:rsidR="000C52E3">
        <w:rPr>
          <w:rFonts w:asciiTheme="minorHAnsi" w:hAnsiTheme="minorHAnsi" w:cstheme="minorHAnsi"/>
        </w:rPr>
        <w:t xml:space="preserve">and </w:t>
      </w:r>
      <w:r w:rsidR="00A46A79" w:rsidRPr="00530F77">
        <w:rPr>
          <w:rFonts w:asciiTheme="minorHAnsi" w:hAnsiTheme="minorHAnsi" w:cstheme="minorHAnsi"/>
        </w:rPr>
        <w:t xml:space="preserve">Liquor Liability </w:t>
      </w:r>
      <w:r w:rsidRPr="00530F77">
        <w:rPr>
          <w:rFonts w:asciiTheme="minorHAnsi" w:hAnsiTheme="minorHAnsi" w:cstheme="minorHAnsi"/>
        </w:rPr>
        <w:t>coverages may be written through this program on a non-admitted basis.</w:t>
      </w:r>
    </w:p>
    <w:p w14:paraId="2A941A35" w14:textId="77777777" w:rsidR="00791F68" w:rsidRPr="00530F77" w:rsidRDefault="00791F68" w:rsidP="00791F68">
      <w:pPr>
        <w:rPr>
          <w:rFonts w:asciiTheme="minorHAnsi" w:hAnsiTheme="minorHAnsi" w:cstheme="minorHAnsi"/>
        </w:rPr>
      </w:pPr>
    </w:p>
    <w:p w14:paraId="0EBE28DE" w14:textId="77777777" w:rsidR="00791F68" w:rsidRPr="00530F77" w:rsidRDefault="00791F68" w:rsidP="00791F68">
      <w:pPr>
        <w:rPr>
          <w:rFonts w:asciiTheme="minorHAnsi" w:hAnsiTheme="minorHAnsi" w:cstheme="minorHAnsi"/>
          <w:b/>
          <w:bCs/>
          <w:sz w:val="28"/>
          <w:szCs w:val="28"/>
        </w:rPr>
      </w:pPr>
      <w:r w:rsidRPr="00530F77">
        <w:rPr>
          <w:rFonts w:asciiTheme="minorHAnsi" w:hAnsiTheme="minorHAnsi" w:cstheme="minorHAnsi"/>
          <w:b/>
          <w:bCs/>
          <w:sz w:val="28"/>
          <w:szCs w:val="28"/>
        </w:rPr>
        <w:t>Mix of Business</w:t>
      </w:r>
    </w:p>
    <w:p w14:paraId="3032764F" w14:textId="77777777" w:rsidR="00791F68" w:rsidRPr="00530F77" w:rsidRDefault="00791F68" w:rsidP="00791F68">
      <w:pPr>
        <w:rPr>
          <w:rFonts w:asciiTheme="minorHAnsi" w:hAnsiTheme="minorHAnsi" w:cstheme="minorHAnsi"/>
        </w:rPr>
      </w:pPr>
    </w:p>
    <w:p w14:paraId="1AF18E3E" w14:textId="699F53A0" w:rsidR="00791F68" w:rsidRPr="00530F77" w:rsidRDefault="00791F68" w:rsidP="00791F68">
      <w:pPr>
        <w:rPr>
          <w:rFonts w:asciiTheme="minorHAnsi" w:hAnsiTheme="minorHAnsi" w:cstheme="minorHAnsi"/>
        </w:rPr>
      </w:pPr>
      <w:r w:rsidRPr="00530F77">
        <w:rPr>
          <w:rFonts w:asciiTheme="minorHAnsi" w:hAnsiTheme="minorHAnsi" w:cstheme="minorHAnsi"/>
        </w:rPr>
        <w:t>Our threshold portfolio premium mix of business</w:t>
      </w:r>
      <w:r w:rsidR="004E7366" w:rsidRPr="00530F77">
        <w:rPr>
          <w:rFonts w:asciiTheme="minorHAnsi" w:hAnsiTheme="minorHAnsi" w:cstheme="minorHAnsi"/>
        </w:rPr>
        <w:t xml:space="preserve"> classes</w:t>
      </w:r>
      <w:r w:rsidRPr="00530F77">
        <w:rPr>
          <w:rFonts w:asciiTheme="minorHAnsi" w:hAnsiTheme="minorHAnsi" w:cstheme="minorHAnsi"/>
        </w:rPr>
        <w:t xml:space="preserve"> is no more than </w:t>
      </w:r>
      <w:r w:rsidR="00CE3D4E">
        <w:rPr>
          <w:rFonts w:asciiTheme="minorHAnsi" w:hAnsiTheme="minorHAnsi" w:cstheme="minorHAnsi"/>
        </w:rPr>
        <w:t>5</w:t>
      </w:r>
      <w:r w:rsidRPr="00530F77">
        <w:rPr>
          <w:rFonts w:asciiTheme="minorHAnsi" w:hAnsiTheme="minorHAnsi" w:cstheme="minorHAnsi"/>
        </w:rPr>
        <w:t xml:space="preserve">% Upscale </w:t>
      </w:r>
      <w:r w:rsidR="00392CCF">
        <w:rPr>
          <w:rFonts w:asciiTheme="minorHAnsi" w:hAnsiTheme="minorHAnsi" w:cstheme="minorHAnsi"/>
        </w:rPr>
        <w:t xml:space="preserve">Nightclubs </w:t>
      </w:r>
      <w:r w:rsidR="00392CCF" w:rsidRPr="00530F77">
        <w:rPr>
          <w:rFonts w:asciiTheme="minorHAnsi" w:hAnsiTheme="minorHAnsi" w:cstheme="minorHAnsi"/>
        </w:rPr>
        <w:t xml:space="preserve">and </w:t>
      </w:r>
      <w:r w:rsidR="00392CCF">
        <w:rPr>
          <w:rFonts w:asciiTheme="minorHAnsi" w:hAnsiTheme="minorHAnsi" w:cstheme="minorHAnsi"/>
        </w:rPr>
        <w:t>High-end Lounge</w:t>
      </w:r>
      <w:r w:rsidR="00392CCF" w:rsidRPr="00530F77">
        <w:rPr>
          <w:rFonts w:asciiTheme="minorHAnsi" w:hAnsiTheme="minorHAnsi" w:cstheme="minorHAnsi"/>
        </w:rPr>
        <w:t>s</w:t>
      </w:r>
      <w:r w:rsidRPr="00530F77">
        <w:rPr>
          <w:rFonts w:asciiTheme="minorHAnsi" w:hAnsiTheme="minorHAnsi" w:cstheme="minorHAnsi"/>
        </w:rPr>
        <w:t xml:space="preserve"> with at least </w:t>
      </w:r>
      <w:r w:rsidR="00CE3D4E">
        <w:rPr>
          <w:rFonts w:asciiTheme="minorHAnsi" w:hAnsiTheme="minorHAnsi" w:cstheme="minorHAnsi"/>
        </w:rPr>
        <w:t>95</w:t>
      </w:r>
      <w:r w:rsidRPr="00530F77">
        <w:rPr>
          <w:rFonts w:asciiTheme="minorHAnsi" w:hAnsiTheme="minorHAnsi" w:cstheme="minorHAnsi"/>
        </w:rPr>
        <w:t xml:space="preserve">% of the business classes emanating from </w:t>
      </w:r>
      <w:r w:rsidR="00AC492E" w:rsidRPr="00530F77">
        <w:rPr>
          <w:rFonts w:asciiTheme="minorHAnsi" w:hAnsiTheme="minorHAnsi" w:cstheme="minorHAnsi"/>
        </w:rPr>
        <w:t xml:space="preserve">Casual </w:t>
      </w:r>
      <w:r w:rsidRPr="00530F77">
        <w:rPr>
          <w:rFonts w:asciiTheme="minorHAnsi" w:hAnsiTheme="minorHAnsi" w:cstheme="minorHAnsi"/>
        </w:rPr>
        <w:t>Restaurants, Bars, Taverns with or without entertainment and or security.</w:t>
      </w:r>
    </w:p>
    <w:p w14:paraId="0C4DF3F0" w14:textId="77777777" w:rsidR="002D34CC" w:rsidRPr="00530F77" w:rsidRDefault="002D34CC" w:rsidP="002D58A9">
      <w:pPr>
        <w:pStyle w:val="BodyText"/>
        <w:rPr>
          <w:rFonts w:asciiTheme="minorHAnsi" w:hAnsiTheme="minorHAnsi" w:cstheme="minorHAnsi"/>
          <w:color w:val="FF0000"/>
        </w:rPr>
      </w:pPr>
    </w:p>
    <w:p w14:paraId="6E9E622C" w14:textId="7914A948" w:rsidR="00925431" w:rsidRPr="00530F77" w:rsidRDefault="00925431" w:rsidP="002D58A9">
      <w:pPr>
        <w:pStyle w:val="BodyText"/>
        <w:rPr>
          <w:rFonts w:asciiTheme="minorHAnsi" w:hAnsiTheme="minorHAnsi" w:cstheme="minorHAnsi"/>
          <w:b/>
          <w:bCs/>
          <w:sz w:val="28"/>
          <w:szCs w:val="28"/>
        </w:rPr>
      </w:pPr>
      <w:bookmarkStart w:id="0" w:name="_Underwriting_Philosophy"/>
      <w:bookmarkEnd w:id="0"/>
      <w:r w:rsidRPr="00530F77">
        <w:rPr>
          <w:rFonts w:asciiTheme="minorHAnsi" w:hAnsiTheme="minorHAnsi" w:cstheme="minorHAnsi"/>
          <w:b/>
          <w:bCs/>
          <w:sz w:val="28"/>
          <w:szCs w:val="28"/>
        </w:rPr>
        <w:t>Program Authority</w:t>
      </w:r>
    </w:p>
    <w:p w14:paraId="28AF39DA" w14:textId="77777777" w:rsidR="00187237" w:rsidRPr="00530F77" w:rsidRDefault="00187237" w:rsidP="002D58A9">
      <w:pPr>
        <w:pStyle w:val="BodyText"/>
        <w:rPr>
          <w:rFonts w:asciiTheme="minorHAnsi" w:hAnsiTheme="minorHAnsi" w:cstheme="minorHAnsi"/>
          <w:b/>
          <w:bCs/>
        </w:rPr>
      </w:pPr>
    </w:p>
    <w:p w14:paraId="4D2918C9" w14:textId="694976CD" w:rsidR="00925431" w:rsidRPr="00530F77" w:rsidRDefault="00925431" w:rsidP="374DC233">
      <w:pPr>
        <w:pStyle w:val="BodyText"/>
        <w:rPr>
          <w:rFonts w:asciiTheme="minorHAnsi" w:hAnsiTheme="minorHAnsi" w:cstheme="minorHAnsi"/>
          <w:color w:val="FF0000"/>
        </w:rPr>
      </w:pPr>
      <w:r w:rsidRPr="00530F77">
        <w:rPr>
          <w:rFonts w:asciiTheme="minorHAnsi" w:hAnsiTheme="minorHAnsi" w:cstheme="minorHAnsi"/>
        </w:rPr>
        <w:t>Underwriting authority for this program is delegated to</w:t>
      </w:r>
      <w:r w:rsidR="00CE1EA9" w:rsidRPr="00530F77">
        <w:rPr>
          <w:rFonts w:asciiTheme="minorHAnsi" w:hAnsiTheme="minorHAnsi" w:cstheme="minorHAnsi"/>
        </w:rPr>
        <w:t xml:space="preserve"> </w:t>
      </w:r>
      <w:r w:rsidR="007D5E8A" w:rsidRPr="00392CCF">
        <w:rPr>
          <w:rFonts w:asciiTheme="minorHAnsi" w:hAnsiTheme="minorHAnsi" w:cstheme="minorHAnsi"/>
          <w:b/>
          <w:bCs/>
          <w:highlight w:val="yellow"/>
        </w:rPr>
        <w:t>TBD</w:t>
      </w:r>
      <w:r w:rsidR="004D3CF0" w:rsidRPr="00530F77">
        <w:rPr>
          <w:rFonts w:asciiTheme="minorHAnsi" w:hAnsiTheme="minorHAnsi" w:cstheme="minorHAnsi"/>
        </w:rPr>
        <w:t xml:space="preserve">, President </w:t>
      </w:r>
      <w:r w:rsidR="007D5E8A" w:rsidRPr="00B332C2">
        <w:rPr>
          <w:rFonts w:asciiTheme="minorHAnsi" w:hAnsiTheme="minorHAnsi" w:cstheme="minorHAnsi"/>
        </w:rPr>
        <w:t xml:space="preserve">Sinatra </w:t>
      </w:r>
      <w:r w:rsidR="00C36227" w:rsidRPr="00530F77">
        <w:rPr>
          <w:rFonts w:asciiTheme="minorHAnsi" w:hAnsiTheme="minorHAnsi" w:cstheme="minorHAnsi"/>
        </w:rPr>
        <w:t>Underwriting Managers</w:t>
      </w:r>
      <w:r w:rsidR="003E797E" w:rsidRPr="00530F77">
        <w:rPr>
          <w:rFonts w:asciiTheme="minorHAnsi" w:hAnsiTheme="minorHAnsi" w:cstheme="minorHAnsi"/>
        </w:rPr>
        <w:t>,</w:t>
      </w:r>
      <w:r w:rsidRPr="00530F77">
        <w:rPr>
          <w:rFonts w:asciiTheme="minorHAnsi" w:hAnsiTheme="minorHAnsi" w:cstheme="minorHAnsi"/>
        </w:rPr>
        <w:t xml:space="preserve"> and may be re-delegated upon approval of </w:t>
      </w:r>
      <w:r w:rsidR="007D5E8A" w:rsidRPr="00392CCF">
        <w:rPr>
          <w:rFonts w:asciiTheme="minorHAnsi" w:hAnsiTheme="minorHAnsi" w:cstheme="minorHAnsi"/>
          <w:b/>
          <w:bCs/>
          <w:highlight w:val="yellow"/>
        </w:rPr>
        <w:t>TBD</w:t>
      </w:r>
      <w:r w:rsidRPr="00530F77">
        <w:rPr>
          <w:rFonts w:asciiTheme="minorHAnsi" w:hAnsiTheme="minorHAnsi" w:cstheme="minorHAnsi"/>
        </w:rPr>
        <w:t xml:space="preserve"> Authority is granted to rate, quote, bind and issue policies on behalf of </w:t>
      </w:r>
      <w:r w:rsidR="007D5E8A" w:rsidRPr="00392CCF">
        <w:rPr>
          <w:rFonts w:asciiTheme="minorHAnsi" w:hAnsiTheme="minorHAnsi" w:cstheme="minorHAnsi"/>
          <w:b/>
          <w:bCs/>
          <w:highlight w:val="yellow"/>
        </w:rPr>
        <w:t>TBD</w:t>
      </w:r>
      <w:r w:rsidRPr="00530F77">
        <w:rPr>
          <w:rFonts w:asciiTheme="minorHAnsi" w:hAnsiTheme="minorHAnsi" w:cstheme="minorHAnsi"/>
        </w:rPr>
        <w:t xml:space="preserve"> within the scope of these guidelines and as delineated in the signed letter of authority. A copy of each underwriter’s underwriting authority for this program will be kept on file by</w:t>
      </w:r>
      <w:r w:rsidR="009636FD" w:rsidRPr="00530F77">
        <w:rPr>
          <w:rFonts w:asciiTheme="minorHAnsi" w:hAnsiTheme="minorHAnsi" w:cstheme="minorHAnsi"/>
        </w:rPr>
        <w:t xml:space="preserve"> </w:t>
      </w:r>
      <w:r w:rsidR="007D5E8A" w:rsidRPr="00B332C2">
        <w:rPr>
          <w:rFonts w:asciiTheme="minorHAnsi" w:hAnsiTheme="minorHAnsi" w:cstheme="minorHAnsi"/>
        </w:rPr>
        <w:t>Sinatra</w:t>
      </w:r>
      <w:r w:rsidR="00B10FE0" w:rsidRPr="00530F77">
        <w:rPr>
          <w:rFonts w:asciiTheme="minorHAnsi" w:hAnsiTheme="minorHAnsi" w:cstheme="minorHAnsi"/>
        </w:rPr>
        <w:t xml:space="preserve"> Underwriting Managers</w:t>
      </w:r>
      <w:r w:rsidR="0017167B" w:rsidRPr="00530F77">
        <w:rPr>
          <w:rFonts w:asciiTheme="minorHAnsi" w:hAnsiTheme="minorHAnsi" w:cstheme="minorHAnsi"/>
        </w:rPr>
        <w:t xml:space="preserve"> </w:t>
      </w:r>
      <w:r w:rsidRPr="00530F77">
        <w:rPr>
          <w:rFonts w:asciiTheme="minorHAnsi" w:hAnsiTheme="minorHAnsi" w:cstheme="minorHAnsi"/>
        </w:rPr>
        <w:t xml:space="preserve">and provided to </w:t>
      </w:r>
      <w:r w:rsidR="007D5E8A" w:rsidRPr="00392CCF">
        <w:rPr>
          <w:rFonts w:asciiTheme="minorHAnsi" w:hAnsiTheme="minorHAnsi" w:cstheme="minorHAnsi"/>
          <w:b/>
          <w:bCs/>
          <w:highlight w:val="yellow"/>
        </w:rPr>
        <w:t>TBD</w:t>
      </w:r>
      <w:r w:rsidRPr="00530F77">
        <w:rPr>
          <w:rFonts w:asciiTheme="minorHAnsi" w:hAnsiTheme="minorHAnsi" w:cstheme="minorHAnsi"/>
        </w:rPr>
        <w:t>.</w:t>
      </w:r>
    </w:p>
    <w:p w14:paraId="4372E80F" w14:textId="77777777" w:rsidR="00124191" w:rsidRPr="00530F77" w:rsidRDefault="00124191" w:rsidP="002D58A9">
      <w:pPr>
        <w:pStyle w:val="BodyText"/>
        <w:rPr>
          <w:rFonts w:asciiTheme="minorHAnsi" w:hAnsiTheme="minorHAnsi" w:cstheme="minorHAnsi"/>
          <w:color w:val="FF0000"/>
        </w:rPr>
      </w:pPr>
    </w:p>
    <w:p w14:paraId="2F0A0EC2" w14:textId="50E6237D" w:rsidR="006C3E3D" w:rsidRPr="00530F77" w:rsidRDefault="007D5E8A" w:rsidP="002D58A9">
      <w:pPr>
        <w:pStyle w:val="BodyText"/>
        <w:rPr>
          <w:rFonts w:asciiTheme="minorHAnsi" w:hAnsiTheme="minorHAnsi" w:cstheme="minorHAnsi"/>
          <w:color w:val="FF0000"/>
        </w:rPr>
      </w:pPr>
      <w:r w:rsidRPr="00B332C2">
        <w:rPr>
          <w:rFonts w:asciiTheme="minorHAnsi" w:hAnsiTheme="minorHAnsi" w:cstheme="minorHAnsi"/>
        </w:rPr>
        <w:t>Sinatra</w:t>
      </w:r>
      <w:r w:rsidR="00C36227" w:rsidRPr="00530F77">
        <w:rPr>
          <w:rFonts w:asciiTheme="minorHAnsi" w:hAnsiTheme="minorHAnsi" w:cstheme="minorHAnsi"/>
        </w:rPr>
        <w:t xml:space="preserve"> Underwriting Managers</w:t>
      </w:r>
      <w:r w:rsidR="005C29C5" w:rsidRPr="00530F77">
        <w:rPr>
          <w:rFonts w:asciiTheme="minorHAnsi" w:hAnsiTheme="minorHAnsi" w:cstheme="minorHAnsi"/>
        </w:rPr>
        <w:t xml:space="preserve"> </w:t>
      </w:r>
      <w:r w:rsidR="00925431" w:rsidRPr="00530F77">
        <w:rPr>
          <w:rFonts w:asciiTheme="minorHAnsi" w:hAnsiTheme="minorHAnsi" w:cstheme="minorHAnsi"/>
        </w:rPr>
        <w:t>does not have the authority to deviate from the Underwriting Guidelines. Any exceptions to these guidelines must be referred to and approved by</w:t>
      </w:r>
      <w:r>
        <w:rPr>
          <w:rFonts w:asciiTheme="minorHAnsi" w:hAnsiTheme="minorHAnsi" w:cstheme="minorHAnsi"/>
        </w:rPr>
        <w:t xml:space="preserve"> </w:t>
      </w:r>
      <w:r w:rsidRPr="00392CCF">
        <w:rPr>
          <w:rFonts w:asciiTheme="minorHAnsi" w:hAnsiTheme="minorHAnsi" w:cstheme="minorHAnsi"/>
          <w:b/>
          <w:bCs/>
          <w:highlight w:val="yellow"/>
        </w:rPr>
        <w:t>TBD</w:t>
      </w:r>
      <w:r w:rsidR="00925431" w:rsidRPr="00530F77">
        <w:rPr>
          <w:rFonts w:asciiTheme="minorHAnsi" w:hAnsiTheme="minorHAnsi" w:cstheme="minorHAnsi"/>
        </w:rPr>
        <w:t xml:space="preserve">. </w:t>
      </w:r>
      <w:r w:rsidR="004D7238" w:rsidRPr="00530F77">
        <w:rPr>
          <w:rFonts w:asciiTheme="minorHAnsi" w:hAnsiTheme="minorHAnsi" w:cstheme="minorHAnsi"/>
        </w:rPr>
        <w:t>All</w:t>
      </w:r>
      <w:r w:rsidR="00925431" w:rsidRPr="00530F77">
        <w:rPr>
          <w:rFonts w:asciiTheme="minorHAnsi" w:hAnsiTheme="minorHAnsi" w:cstheme="minorHAnsi"/>
        </w:rPr>
        <w:t xml:space="preserve"> underwriting referrals should be directed to your designated Program Underwriting Manager at </w:t>
      </w:r>
      <w:r w:rsidRPr="00B332C2">
        <w:rPr>
          <w:rFonts w:asciiTheme="minorHAnsi" w:hAnsiTheme="minorHAnsi" w:cstheme="minorHAnsi"/>
        </w:rPr>
        <w:t>Sinatra</w:t>
      </w:r>
      <w:r>
        <w:rPr>
          <w:rFonts w:asciiTheme="minorHAnsi" w:hAnsiTheme="minorHAnsi" w:cstheme="minorHAnsi"/>
        </w:rPr>
        <w:t xml:space="preserve"> Underwriting Managers</w:t>
      </w:r>
    </w:p>
    <w:p w14:paraId="22D0D38E" w14:textId="77777777" w:rsidR="008E47A1" w:rsidRPr="00530F77" w:rsidRDefault="008E47A1" w:rsidP="002D58A9">
      <w:pPr>
        <w:pStyle w:val="BodyText"/>
        <w:rPr>
          <w:rFonts w:asciiTheme="minorHAnsi" w:hAnsiTheme="minorHAnsi" w:cstheme="minorHAnsi"/>
          <w:color w:val="FF0000"/>
        </w:rPr>
      </w:pPr>
    </w:p>
    <w:p w14:paraId="287A031A" w14:textId="77777777" w:rsidR="00D4760A" w:rsidRPr="00530F77" w:rsidRDefault="00D4760A" w:rsidP="00D4760A">
      <w:pPr>
        <w:pStyle w:val="BodyText"/>
        <w:rPr>
          <w:rFonts w:asciiTheme="minorHAnsi" w:hAnsiTheme="minorHAnsi" w:cstheme="minorHAnsi"/>
        </w:rPr>
      </w:pPr>
      <w:r w:rsidRPr="00530F77">
        <w:rPr>
          <w:rFonts w:asciiTheme="minorHAnsi" w:hAnsiTheme="minorHAnsi" w:cstheme="minorHAnsi"/>
        </w:rPr>
        <w:t>REINSURANCE PLACEMENT</w:t>
      </w:r>
    </w:p>
    <w:p w14:paraId="7EBD9CDA" w14:textId="263EABCB" w:rsidR="00D4760A" w:rsidRDefault="007D5E8A" w:rsidP="002D58A9">
      <w:pPr>
        <w:pStyle w:val="BodyText"/>
        <w:rPr>
          <w:rFonts w:asciiTheme="minorHAnsi" w:hAnsiTheme="minorHAnsi" w:cstheme="minorHAnsi"/>
        </w:rPr>
      </w:pPr>
      <w:r w:rsidRPr="00B332C2">
        <w:rPr>
          <w:rFonts w:asciiTheme="minorHAnsi" w:hAnsiTheme="minorHAnsi" w:cstheme="minorHAnsi"/>
        </w:rPr>
        <w:t>Sinatra</w:t>
      </w:r>
      <w:r w:rsidRPr="00530F77">
        <w:rPr>
          <w:rFonts w:asciiTheme="minorHAnsi" w:hAnsiTheme="minorHAnsi" w:cstheme="minorHAnsi"/>
        </w:rPr>
        <w:t xml:space="preserve"> </w:t>
      </w:r>
      <w:r w:rsidR="00C36227" w:rsidRPr="00530F77">
        <w:rPr>
          <w:rFonts w:asciiTheme="minorHAnsi" w:hAnsiTheme="minorHAnsi" w:cstheme="minorHAnsi"/>
        </w:rPr>
        <w:t>Underwriting Managers</w:t>
      </w:r>
      <w:r w:rsidR="62CF89C5" w:rsidRPr="00530F77">
        <w:rPr>
          <w:rFonts w:asciiTheme="minorHAnsi" w:hAnsiTheme="minorHAnsi" w:cstheme="minorHAnsi"/>
        </w:rPr>
        <w:t xml:space="preserve"> </w:t>
      </w:r>
      <w:r w:rsidR="00D4760A" w:rsidRPr="00530F77">
        <w:rPr>
          <w:rFonts w:asciiTheme="minorHAnsi" w:hAnsiTheme="minorHAnsi" w:cstheme="minorHAnsi"/>
        </w:rPr>
        <w:t xml:space="preserve">will have no authority to place facultative reinsurance on behalf of </w:t>
      </w:r>
      <w:r w:rsidR="00392CCF" w:rsidRPr="00392CCF">
        <w:rPr>
          <w:rFonts w:asciiTheme="minorHAnsi" w:hAnsiTheme="minorHAnsi" w:cstheme="minorHAnsi"/>
          <w:b/>
          <w:bCs/>
          <w:highlight w:val="yellow"/>
        </w:rPr>
        <w:t xml:space="preserve">TBD </w:t>
      </w:r>
      <w:r w:rsidR="00D4760A" w:rsidRPr="00392CCF">
        <w:rPr>
          <w:rFonts w:asciiTheme="minorHAnsi" w:hAnsiTheme="minorHAnsi" w:cstheme="minorHAnsi"/>
          <w:b/>
          <w:bCs/>
          <w:highlight w:val="yellow"/>
        </w:rPr>
        <w:t>carrier</w:t>
      </w:r>
      <w:r w:rsidR="00D4760A" w:rsidRPr="00530F77">
        <w:rPr>
          <w:rFonts w:asciiTheme="minorHAnsi" w:hAnsiTheme="minorHAnsi" w:cstheme="minorHAnsi"/>
        </w:rPr>
        <w:t>.</w:t>
      </w:r>
    </w:p>
    <w:p w14:paraId="4CE4D09E" w14:textId="77777777" w:rsidR="00CE3D4E" w:rsidRPr="00CE3D4E" w:rsidRDefault="00CE3D4E" w:rsidP="002D58A9">
      <w:pPr>
        <w:pStyle w:val="BodyText"/>
        <w:rPr>
          <w:rFonts w:asciiTheme="minorHAnsi" w:hAnsiTheme="minorHAnsi" w:cstheme="minorHAnsi"/>
        </w:rPr>
      </w:pPr>
    </w:p>
    <w:p w14:paraId="30A8AF4D" w14:textId="622EBEBA" w:rsidR="00D4760A" w:rsidRDefault="00D4760A" w:rsidP="002D58A9">
      <w:pPr>
        <w:pStyle w:val="BodyText"/>
        <w:rPr>
          <w:rFonts w:asciiTheme="minorHAnsi" w:hAnsiTheme="minorHAnsi" w:cstheme="minorHAnsi"/>
          <w:b/>
          <w:bCs/>
        </w:rPr>
      </w:pPr>
      <w:r w:rsidRPr="00530F77">
        <w:rPr>
          <w:rFonts w:asciiTheme="minorHAnsi" w:hAnsiTheme="minorHAnsi" w:cstheme="minorHAnsi"/>
        </w:rPr>
        <w:t>Designated Program Underwriting Manager:</w:t>
      </w:r>
      <w:r w:rsidR="007D5E8A">
        <w:rPr>
          <w:rFonts w:asciiTheme="minorHAnsi" w:hAnsiTheme="minorHAnsi" w:cstheme="minorHAnsi"/>
        </w:rPr>
        <w:t xml:space="preserve"> </w:t>
      </w:r>
      <w:r w:rsidR="00CE3D4E">
        <w:rPr>
          <w:rFonts w:asciiTheme="minorHAnsi" w:hAnsiTheme="minorHAnsi" w:cstheme="minorHAnsi"/>
        </w:rPr>
        <w:t xml:space="preserve"> </w:t>
      </w:r>
      <w:r w:rsidR="007D5E8A" w:rsidRPr="007D5E8A">
        <w:rPr>
          <w:rFonts w:asciiTheme="minorHAnsi" w:hAnsiTheme="minorHAnsi" w:cstheme="minorHAnsi"/>
          <w:b/>
          <w:bCs/>
        </w:rPr>
        <w:t>TBD</w:t>
      </w:r>
    </w:p>
    <w:p w14:paraId="5F0C3FA4" w14:textId="77777777" w:rsidR="00CE3D4E" w:rsidRPr="00CE3D4E" w:rsidRDefault="00CE3D4E" w:rsidP="002D58A9">
      <w:pPr>
        <w:pStyle w:val="BodyText"/>
        <w:rPr>
          <w:rFonts w:asciiTheme="minorHAnsi" w:hAnsiTheme="minorHAnsi" w:cstheme="minorHAnsi"/>
        </w:rPr>
      </w:pPr>
    </w:p>
    <w:p w14:paraId="0E31DBC3" w14:textId="1AE46269" w:rsidR="00851146" w:rsidRPr="00530F77" w:rsidRDefault="00A63EDD" w:rsidP="002D58A9">
      <w:pPr>
        <w:pStyle w:val="BodyText"/>
        <w:rPr>
          <w:rFonts w:asciiTheme="minorHAnsi" w:hAnsiTheme="minorHAnsi" w:cstheme="minorHAnsi"/>
          <w:b/>
          <w:bCs/>
          <w:sz w:val="28"/>
          <w:szCs w:val="28"/>
        </w:rPr>
      </w:pPr>
      <w:r w:rsidRPr="00530F77">
        <w:rPr>
          <w:rFonts w:asciiTheme="minorHAnsi" w:hAnsiTheme="minorHAnsi" w:cstheme="minorHAnsi"/>
          <w:b/>
          <w:bCs/>
          <w:sz w:val="28"/>
          <w:szCs w:val="28"/>
        </w:rPr>
        <w:t>Authorized</w:t>
      </w:r>
      <w:r w:rsidR="00980AA3" w:rsidRPr="00530F77">
        <w:rPr>
          <w:rFonts w:asciiTheme="minorHAnsi" w:hAnsiTheme="minorHAnsi" w:cstheme="minorHAnsi"/>
          <w:b/>
          <w:bCs/>
          <w:sz w:val="28"/>
          <w:szCs w:val="28"/>
        </w:rPr>
        <w:t xml:space="preserve"> Coverage</w:t>
      </w:r>
      <w:r w:rsidRPr="00530F77">
        <w:rPr>
          <w:rFonts w:asciiTheme="minorHAnsi" w:hAnsiTheme="minorHAnsi" w:cstheme="minorHAnsi"/>
          <w:b/>
          <w:bCs/>
          <w:sz w:val="28"/>
          <w:szCs w:val="28"/>
        </w:rPr>
        <w:t xml:space="preserve"> Territory</w:t>
      </w:r>
    </w:p>
    <w:p w14:paraId="23AC44CC" w14:textId="22D81D7A" w:rsidR="00A63EDD" w:rsidRPr="00530F77" w:rsidRDefault="00A63EDD" w:rsidP="002D58A9">
      <w:pPr>
        <w:pStyle w:val="BodyText"/>
        <w:rPr>
          <w:rFonts w:asciiTheme="minorHAnsi" w:hAnsiTheme="minorHAnsi" w:cstheme="minorHAnsi"/>
        </w:rPr>
      </w:pPr>
    </w:p>
    <w:p w14:paraId="60F295A9" w14:textId="6AF45FA3" w:rsidR="0088753A" w:rsidRPr="00530F77" w:rsidRDefault="0088753A" w:rsidP="0088753A">
      <w:pPr>
        <w:ind w:right="680"/>
        <w:rPr>
          <w:rFonts w:asciiTheme="minorHAnsi" w:hAnsiTheme="minorHAnsi" w:cstheme="minorHAnsi"/>
        </w:rPr>
      </w:pPr>
      <w:r w:rsidRPr="00F16CD8">
        <w:rPr>
          <w:rFonts w:asciiTheme="minorHAnsi" w:hAnsiTheme="minorHAnsi" w:cstheme="minorHAnsi"/>
          <w:highlight w:val="yellow"/>
        </w:rPr>
        <w:t>The program is authorized in the</w:t>
      </w:r>
      <w:r w:rsidR="00607603" w:rsidRPr="00F16CD8">
        <w:rPr>
          <w:rFonts w:asciiTheme="minorHAnsi" w:hAnsiTheme="minorHAnsi" w:cstheme="minorHAnsi"/>
          <w:highlight w:val="yellow"/>
        </w:rPr>
        <w:t xml:space="preserve"> </w:t>
      </w:r>
      <w:r w:rsidR="00255892" w:rsidRPr="00F16CD8">
        <w:rPr>
          <w:rFonts w:asciiTheme="minorHAnsi" w:hAnsiTheme="minorHAnsi" w:cstheme="minorHAnsi"/>
          <w:highlight w:val="yellow"/>
        </w:rPr>
        <w:t xml:space="preserve">United States of America excluding the States of AK, </w:t>
      </w:r>
      <w:r w:rsidR="00C2596F" w:rsidRPr="00F16CD8">
        <w:rPr>
          <w:rFonts w:asciiTheme="minorHAnsi" w:hAnsiTheme="minorHAnsi" w:cstheme="minorHAnsi"/>
          <w:highlight w:val="yellow"/>
        </w:rPr>
        <w:t xml:space="preserve">AL, </w:t>
      </w:r>
      <w:r w:rsidR="00255892" w:rsidRPr="00F16CD8">
        <w:rPr>
          <w:rFonts w:asciiTheme="minorHAnsi" w:hAnsiTheme="minorHAnsi" w:cstheme="minorHAnsi"/>
          <w:highlight w:val="yellow"/>
        </w:rPr>
        <w:t xml:space="preserve">CT, </w:t>
      </w:r>
      <w:r w:rsidR="00EF068A">
        <w:rPr>
          <w:rFonts w:asciiTheme="minorHAnsi" w:hAnsiTheme="minorHAnsi" w:cstheme="minorHAnsi"/>
          <w:highlight w:val="yellow"/>
        </w:rPr>
        <w:t>DC,</w:t>
      </w:r>
      <w:r w:rsidR="00255892" w:rsidRPr="00F16CD8">
        <w:rPr>
          <w:rFonts w:asciiTheme="minorHAnsi" w:hAnsiTheme="minorHAnsi" w:cstheme="minorHAnsi"/>
          <w:highlight w:val="yellow"/>
        </w:rPr>
        <w:t xml:space="preserve"> NM, </w:t>
      </w:r>
      <w:r w:rsidR="00EF068A">
        <w:rPr>
          <w:rFonts w:asciiTheme="minorHAnsi" w:hAnsiTheme="minorHAnsi" w:cstheme="minorHAnsi"/>
          <w:highlight w:val="yellow"/>
        </w:rPr>
        <w:t xml:space="preserve">OR, SC, </w:t>
      </w:r>
      <w:r w:rsidR="00255892" w:rsidRPr="00F16CD8">
        <w:rPr>
          <w:rFonts w:asciiTheme="minorHAnsi" w:hAnsiTheme="minorHAnsi" w:cstheme="minorHAnsi"/>
          <w:highlight w:val="yellow"/>
        </w:rPr>
        <w:t>TX, VT, WA</w:t>
      </w:r>
      <w:r w:rsidR="00D257E7" w:rsidRPr="00F16CD8">
        <w:rPr>
          <w:rFonts w:asciiTheme="minorHAnsi" w:hAnsiTheme="minorHAnsi" w:cstheme="minorHAnsi"/>
          <w:highlight w:val="yellow"/>
        </w:rPr>
        <w:t xml:space="preserve"> on a non-admitted</w:t>
      </w:r>
      <w:r w:rsidR="00607603" w:rsidRPr="00F16CD8">
        <w:rPr>
          <w:rFonts w:asciiTheme="minorHAnsi" w:hAnsiTheme="minorHAnsi" w:cstheme="minorHAnsi"/>
          <w:highlight w:val="yellow"/>
        </w:rPr>
        <w:t xml:space="preserve"> </w:t>
      </w:r>
      <w:r w:rsidR="00D257E7" w:rsidRPr="00F16CD8">
        <w:rPr>
          <w:rFonts w:asciiTheme="minorHAnsi" w:hAnsiTheme="minorHAnsi" w:cstheme="minorHAnsi"/>
          <w:highlight w:val="yellow"/>
        </w:rPr>
        <w:t>basis.</w:t>
      </w:r>
    </w:p>
    <w:p w14:paraId="59BA8C53" w14:textId="73F2665E" w:rsidR="00776EA7" w:rsidRPr="00CE3D4E" w:rsidRDefault="0088753A" w:rsidP="00CE3D4E">
      <w:pPr>
        <w:ind w:right="680"/>
        <w:rPr>
          <w:rFonts w:asciiTheme="minorHAnsi" w:hAnsiTheme="minorHAnsi" w:cstheme="minorHAnsi"/>
        </w:rPr>
      </w:pPr>
      <w:r w:rsidRPr="00530F77">
        <w:rPr>
          <w:rFonts w:asciiTheme="minorHAnsi" w:hAnsiTheme="minorHAnsi" w:cstheme="minorHAnsi"/>
        </w:rPr>
        <w:t xml:space="preserve">All expansions are subject to </w:t>
      </w:r>
      <w:r w:rsidR="007D5E8A" w:rsidRPr="007D5E8A">
        <w:rPr>
          <w:rFonts w:asciiTheme="minorHAnsi" w:hAnsiTheme="minorHAnsi" w:cstheme="minorHAnsi"/>
          <w:b/>
          <w:bCs/>
        </w:rPr>
        <w:t>TBD</w:t>
      </w:r>
      <w:r w:rsidRPr="00530F77">
        <w:rPr>
          <w:rFonts w:asciiTheme="minorHAnsi" w:hAnsiTheme="minorHAnsi" w:cstheme="minorHAnsi"/>
        </w:rPr>
        <w:t xml:space="preserve"> satisfactory underwriting review and confirmation of </w:t>
      </w:r>
      <w:r w:rsidR="007D5E8A" w:rsidRPr="007D5E8A">
        <w:rPr>
          <w:rFonts w:asciiTheme="minorHAnsi" w:hAnsiTheme="minorHAnsi" w:cstheme="minorHAnsi"/>
          <w:b/>
          <w:bCs/>
        </w:rPr>
        <w:t xml:space="preserve">TBD’s </w:t>
      </w:r>
      <w:r w:rsidRPr="00530F77">
        <w:rPr>
          <w:rFonts w:asciiTheme="minorHAnsi" w:hAnsiTheme="minorHAnsi" w:cstheme="minorHAnsi"/>
        </w:rPr>
        <w:t xml:space="preserve">Certificate of Authority and eligibility to write </w:t>
      </w:r>
      <w:r w:rsidR="00DB555D" w:rsidRPr="00530F77">
        <w:rPr>
          <w:rFonts w:asciiTheme="minorHAnsi" w:hAnsiTheme="minorHAnsi" w:cstheme="minorHAnsi"/>
        </w:rPr>
        <w:t xml:space="preserve">non-admitted </w:t>
      </w:r>
      <w:r w:rsidRPr="00530F77">
        <w:rPr>
          <w:rFonts w:asciiTheme="minorHAnsi" w:hAnsiTheme="minorHAnsi" w:cstheme="minorHAnsi"/>
        </w:rPr>
        <w:t xml:space="preserve">business in each applicable state. </w:t>
      </w:r>
    </w:p>
    <w:p w14:paraId="31846CC5" w14:textId="5F5C0D20" w:rsidR="001D5F48" w:rsidRPr="00530F77" w:rsidRDefault="00DE1AD2" w:rsidP="002D58A9">
      <w:pPr>
        <w:pStyle w:val="BodyText"/>
        <w:rPr>
          <w:rFonts w:asciiTheme="minorHAnsi" w:hAnsiTheme="minorHAnsi" w:cstheme="minorHAnsi"/>
          <w:b/>
          <w:bCs/>
          <w:sz w:val="28"/>
          <w:szCs w:val="28"/>
        </w:rPr>
      </w:pPr>
      <w:r w:rsidRPr="00530F77">
        <w:rPr>
          <w:rFonts w:asciiTheme="minorHAnsi" w:hAnsiTheme="minorHAnsi" w:cstheme="minorHAnsi"/>
          <w:b/>
          <w:bCs/>
          <w:sz w:val="28"/>
          <w:szCs w:val="28"/>
        </w:rPr>
        <w:lastRenderedPageBreak/>
        <w:t>G</w:t>
      </w:r>
      <w:r w:rsidR="001D5F48" w:rsidRPr="00530F77">
        <w:rPr>
          <w:rFonts w:asciiTheme="minorHAnsi" w:hAnsiTheme="minorHAnsi" w:cstheme="minorHAnsi"/>
          <w:b/>
          <w:bCs/>
          <w:sz w:val="28"/>
          <w:szCs w:val="28"/>
        </w:rPr>
        <w:t>eneral Underwriting Guidelines</w:t>
      </w:r>
    </w:p>
    <w:p w14:paraId="158E6858" w14:textId="1345B2DE" w:rsidR="00057305" w:rsidRPr="00530F77" w:rsidRDefault="00057305" w:rsidP="002D58A9">
      <w:pPr>
        <w:pStyle w:val="BodyText"/>
        <w:rPr>
          <w:rFonts w:asciiTheme="minorHAnsi" w:hAnsiTheme="minorHAnsi" w:cstheme="minorHAnsi"/>
          <w:color w:val="FF0000"/>
        </w:rPr>
      </w:pPr>
    </w:p>
    <w:p w14:paraId="520E168D" w14:textId="3EBF2F46" w:rsidR="001D5F48" w:rsidRPr="00530F77" w:rsidRDefault="0010065E" w:rsidP="002D58A9">
      <w:pPr>
        <w:pStyle w:val="BodyText"/>
        <w:rPr>
          <w:rFonts w:asciiTheme="minorHAnsi" w:hAnsiTheme="minorHAnsi" w:cstheme="minorHAnsi"/>
          <w:b/>
          <w:bCs/>
          <w:u w:val="single"/>
        </w:rPr>
      </w:pPr>
      <w:r w:rsidRPr="00530F77">
        <w:rPr>
          <w:rFonts w:asciiTheme="minorHAnsi" w:hAnsiTheme="minorHAnsi" w:cstheme="minorHAnsi"/>
          <w:b/>
          <w:bCs/>
          <w:u w:val="single"/>
        </w:rPr>
        <w:t>S</w:t>
      </w:r>
      <w:r w:rsidR="00F83C84" w:rsidRPr="00530F77">
        <w:rPr>
          <w:rFonts w:asciiTheme="minorHAnsi" w:hAnsiTheme="minorHAnsi" w:cstheme="minorHAnsi"/>
          <w:b/>
          <w:bCs/>
          <w:u w:val="single"/>
        </w:rPr>
        <w:t>ubmission</w:t>
      </w:r>
      <w:r w:rsidR="00110D30" w:rsidRPr="00530F77">
        <w:rPr>
          <w:rFonts w:asciiTheme="minorHAnsi" w:hAnsiTheme="minorHAnsi" w:cstheme="minorHAnsi"/>
          <w:b/>
          <w:bCs/>
          <w:u w:val="single"/>
        </w:rPr>
        <w:t xml:space="preserve"> and Clearance</w:t>
      </w:r>
      <w:r w:rsidR="00F83C84" w:rsidRPr="00530F77">
        <w:rPr>
          <w:rFonts w:asciiTheme="minorHAnsi" w:hAnsiTheme="minorHAnsi" w:cstheme="minorHAnsi"/>
          <w:b/>
          <w:bCs/>
          <w:u w:val="single"/>
        </w:rPr>
        <w:t xml:space="preserve"> Requirements</w:t>
      </w:r>
    </w:p>
    <w:p w14:paraId="4530C10E" w14:textId="77777777" w:rsidR="00F0574F" w:rsidRPr="00530F77" w:rsidRDefault="00F0574F" w:rsidP="000A5EA3">
      <w:pPr>
        <w:pStyle w:val="BodyText"/>
        <w:rPr>
          <w:rFonts w:asciiTheme="minorHAnsi" w:hAnsiTheme="minorHAnsi" w:cstheme="minorHAnsi"/>
        </w:rPr>
      </w:pPr>
    </w:p>
    <w:p w14:paraId="3B9B555B" w14:textId="77777777" w:rsidR="00070FE8" w:rsidRPr="00530F77" w:rsidRDefault="00070FE8" w:rsidP="00070FE8">
      <w:pPr>
        <w:pStyle w:val="BodyText"/>
        <w:rPr>
          <w:rFonts w:asciiTheme="minorHAnsi" w:hAnsiTheme="minorHAnsi" w:cstheme="minorHAnsi"/>
          <w:b/>
          <w:bCs/>
        </w:rPr>
      </w:pPr>
      <w:r w:rsidRPr="00530F77">
        <w:rPr>
          <w:rFonts w:asciiTheme="minorHAnsi" w:hAnsiTheme="minorHAnsi" w:cstheme="minorHAnsi"/>
          <w:b/>
          <w:bCs/>
        </w:rPr>
        <w:t xml:space="preserve">Account Registration/Duplicate Submission Management </w:t>
      </w:r>
    </w:p>
    <w:p w14:paraId="795BEE0B" w14:textId="5480841E" w:rsidR="00070FE8" w:rsidRPr="00530F77" w:rsidRDefault="00070FE8" w:rsidP="00070FE8">
      <w:pPr>
        <w:pStyle w:val="BodyText"/>
        <w:rPr>
          <w:rFonts w:asciiTheme="minorHAnsi" w:hAnsiTheme="minorHAnsi" w:cstheme="minorHAnsi"/>
        </w:rPr>
      </w:pPr>
      <w:r w:rsidRPr="00530F77">
        <w:rPr>
          <w:rFonts w:asciiTheme="minorHAnsi" w:hAnsiTheme="minorHAnsi" w:cstheme="minorHAnsi"/>
        </w:rPr>
        <w:t xml:space="preserve">All policies must be cleared through </w:t>
      </w:r>
      <w:r w:rsidR="007D5E8A" w:rsidRPr="007D5E8A">
        <w:rPr>
          <w:rFonts w:asciiTheme="minorHAnsi" w:hAnsiTheme="minorHAnsi" w:cstheme="minorHAnsi"/>
          <w:b/>
          <w:bCs/>
        </w:rPr>
        <w:t>TBD</w:t>
      </w:r>
      <w:r w:rsidRPr="007D5E8A">
        <w:rPr>
          <w:rFonts w:asciiTheme="minorHAnsi" w:hAnsiTheme="minorHAnsi" w:cstheme="minorHAnsi"/>
          <w:b/>
          <w:bCs/>
        </w:rPr>
        <w:t xml:space="preserve"> </w:t>
      </w:r>
      <w:r w:rsidRPr="00530F77">
        <w:rPr>
          <w:rFonts w:asciiTheme="minorHAnsi" w:hAnsiTheme="minorHAnsi" w:cstheme="minorHAnsi"/>
        </w:rPr>
        <w:t>systems prior to releasing a quote. The system will check new business for duplicate submissions by lead Named Insured only.</w:t>
      </w:r>
    </w:p>
    <w:p w14:paraId="54847291" w14:textId="77777777" w:rsidR="00070FE8" w:rsidRPr="00530F77" w:rsidRDefault="00070FE8" w:rsidP="000A5EA3">
      <w:pPr>
        <w:pStyle w:val="BodyText"/>
        <w:rPr>
          <w:rFonts w:asciiTheme="minorHAnsi" w:hAnsiTheme="minorHAnsi" w:cstheme="minorHAnsi"/>
        </w:rPr>
      </w:pPr>
    </w:p>
    <w:p w14:paraId="5B30089C" w14:textId="3105C3AE" w:rsidR="00C31B58" w:rsidRPr="00530F77" w:rsidRDefault="00F0574F" w:rsidP="000A5EA3">
      <w:pPr>
        <w:pStyle w:val="BodyText"/>
        <w:rPr>
          <w:rFonts w:asciiTheme="minorHAnsi" w:hAnsiTheme="minorHAnsi" w:cstheme="minorHAnsi"/>
          <w:b/>
          <w:bCs/>
        </w:rPr>
      </w:pPr>
      <w:r w:rsidRPr="00530F77">
        <w:rPr>
          <w:rFonts w:asciiTheme="minorHAnsi" w:hAnsiTheme="minorHAnsi" w:cstheme="minorHAnsi"/>
          <w:b/>
          <w:bCs/>
        </w:rPr>
        <w:t>Underwriting Requirements &amp; Methodology</w:t>
      </w:r>
    </w:p>
    <w:p w14:paraId="454527D9" w14:textId="44B37202" w:rsidR="009C0D36" w:rsidRPr="00530F77" w:rsidRDefault="009C0D36" w:rsidP="009C0D36">
      <w:pPr>
        <w:pStyle w:val="BodyText"/>
        <w:numPr>
          <w:ilvl w:val="0"/>
          <w:numId w:val="17"/>
        </w:numPr>
        <w:rPr>
          <w:rFonts w:asciiTheme="minorHAnsi" w:hAnsiTheme="minorHAnsi" w:cstheme="minorHAnsi"/>
        </w:rPr>
      </w:pPr>
      <w:r w:rsidRPr="00530F77">
        <w:rPr>
          <w:rFonts w:asciiTheme="minorHAnsi" w:hAnsiTheme="minorHAnsi" w:cstheme="minorHAnsi"/>
        </w:rPr>
        <w:t xml:space="preserve">Completed submissions </w:t>
      </w:r>
    </w:p>
    <w:p w14:paraId="09168075" w14:textId="556BDF27" w:rsidR="009C0D36" w:rsidRPr="00530F77" w:rsidRDefault="004B3F20" w:rsidP="009C0D36">
      <w:pPr>
        <w:pStyle w:val="BodyText"/>
        <w:numPr>
          <w:ilvl w:val="1"/>
          <w:numId w:val="17"/>
        </w:numPr>
        <w:rPr>
          <w:rFonts w:asciiTheme="minorHAnsi" w:hAnsiTheme="minorHAnsi" w:cstheme="minorHAnsi"/>
        </w:rPr>
      </w:pPr>
      <w:r w:rsidRPr="00B332C2">
        <w:rPr>
          <w:rFonts w:asciiTheme="minorHAnsi" w:hAnsiTheme="minorHAnsi" w:cstheme="minorHAnsi"/>
        </w:rPr>
        <w:t>Sinatra</w:t>
      </w:r>
      <w:r w:rsidRPr="00530F77">
        <w:rPr>
          <w:rFonts w:asciiTheme="minorHAnsi" w:hAnsiTheme="minorHAnsi" w:cstheme="minorHAnsi"/>
        </w:rPr>
        <w:t xml:space="preserve"> </w:t>
      </w:r>
      <w:r>
        <w:rPr>
          <w:rFonts w:asciiTheme="minorHAnsi" w:hAnsiTheme="minorHAnsi" w:cstheme="minorHAnsi"/>
        </w:rPr>
        <w:t xml:space="preserve">Underwriting Managers </w:t>
      </w:r>
      <w:r w:rsidR="009C0D36" w:rsidRPr="00530F77">
        <w:rPr>
          <w:rFonts w:asciiTheme="minorHAnsi" w:hAnsiTheme="minorHAnsi" w:cstheme="minorHAnsi"/>
        </w:rPr>
        <w:t xml:space="preserve">will utilize our proprietary Program application which must be fully completed. </w:t>
      </w:r>
    </w:p>
    <w:p w14:paraId="3F4ACD10" w14:textId="420460A1" w:rsidR="009C0D36" w:rsidRPr="00530F77" w:rsidRDefault="009C0D36" w:rsidP="009C0D36">
      <w:pPr>
        <w:pStyle w:val="BodyText"/>
        <w:numPr>
          <w:ilvl w:val="1"/>
          <w:numId w:val="17"/>
        </w:numPr>
        <w:rPr>
          <w:rFonts w:asciiTheme="minorHAnsi" w:hAnsiTheme="minorHAnsi" w:cstheme="minorHAnsi"/>
        </w:rPr>
      </w:pPr>
      <w:r w:rsidRPr="00530F77">
        <w:rPr>
          <w:rFonts w:asciiTheme="minorHAnsi" w:hAnsiTheme="minorHAnsi" w:cstheme="minorHAnsi"/>
        </w:rPr>
        <w:t>The submission should include currently valued carrier loss history covering a minimum of five (5) years, if applicable.</w:t>
      </w:r>
    </w:p>
    <w:p w14:paraId="33A9C05F" w14:textId="7571D5C8" w:rsidR="009C0D36" w:rsidRPr="00530F77" w:rsidRDefault="009C0D36" w:rsidP="009C0D36">
      <w:pPr>
        <w:pStyle w:val="BodyText"/>
        <w:numPr>
          <w:ilvl w:val="1"/>
          <w:numId w:val="17"/>
        </w:numPr>
        <w:rPr>
          <w:rFonts w:asciiTheme="minorHAnsi" w:hAnsiTheme="minorHAnsi" w:cstheme="minorHAnsi"/>
        </w:rPr>
      </w:pPr>
      <w:r w:rsidRPr="00530F77">
        <w:rPr>
          <w:rFonts w:asciiTheme="minorHAnsi" w:hAnsiTheme="minorHAnsi" w:cstheme="minorHAnsi"/>
        </w:rPr>
        <w:t xml:space="preserve">Verify all information with respect to the liquor exposure prior </w:t>
      </w:r>
      <w:r w:rsidR="00C2596F" w:rsidRPr="00530F77">
        <w:rPr>
          <w:rFonts w:asciiTheme="minorHAnsi" w:hAnsiTheme="minorHAnsi" w:cstheme="minorHAnsi"/>
        </w:rPr>
        <w:t>to</w:t>
      </w:r>
      <w:r w:rsidR="00C2596F" w:rsidRPr="00942994">
        <w:rPr>
          <w:rFonts w:asciiTheme="minorHAnsi" w:hAnsiTheme="minorHAnsi" w:cstheme="minorHAnsi"/>
        </w:rPr>
        <w:t xml:space="preserve"> binding</w:t>
      </w:r>
      <w:r w:rsidRPr="00530F77">
        <w:rPr>
          <w:rFonts w:asciiTheme="minorHAnsi" w:hAnsiTheme="minorHAnsi" w:cstheme="minorHAnsi"/>
        </w:rPr>
        <w:t xml:space="preserve"> to eliminate questions of acceptability of any location.</w:t>
      </w:r>
    </w:p>
    <w:p w14:paraId="19576DBC" w14:textId="77777777" w:rsidR="009C0D36" w:rsidRPr="00530F77" w:rsidRDefault="009C0D36" w:rsidP="009C0D36">
      <w:pPr>
        <w:pStyle w:val="BodyText"/>
        <w:numPr>
          <w:ilvl w:val="0"/>
          <w:numId w:val="17"/>
        </w:numPr>
        <w:rPr>
          <w:rFonts w:asciiTheme="minorHAnsi" w:hAnsiTheme="minorHAnsi" w:cstheme="minorHAnsi"/>
        </w:rPr>
      </w:pPr>
      <w:r w:rsidRPr="00530F77">
        <w:rPr>
          <w:rFonts w:asciiTheme="minorHAnsi" w:hAnsiTheme="minorHAnsi" w:cstheme="minorHAnsi"/>
        </w:rPr>
        <w:t>Management</w:t>
      </w:r>
    </w:p>
    <w:p w14:paraId="4A1993BF" w14:textId="3ACB3FE7" w:rsidR="009C0D36" w:rsidRPr="00530F77" w:rsidRDefault="009C0D36" w:rsidP="009C0D36">
      <w:pPr>
        <w:pStyle w:val="BodyText"/>
        <w:numPr>
          <w:ilvl w:val="1"/>
          <w:numId w:val="17"/>
        </w:numPr>
        <w:rPr>
          <w:rFonts w:asciiTheme="minorHAnsi" w:hAnsiTheme="minorHAnsi" w:cstheme="minorHAnsi"/>
        </w:rPr>
      </w:pPr>
      <w:r w:rsidRPr="00530F77">
        <w:rPr>
          <w:rFonts w:asciiTheme="minorHAnsi" w:hAnsiTheme="minorHAnsi" w:cstheme="minorHAnsi"/>
        </w:rPr>
        <w:t>Experienced and loss conscious management who exhibit pride in ownership and service.</w:t>
      </w:r>
    </w:p>
    <w:p w14:paraId="5245E70B" w14:textId="34A687E1" w:rsidR="009C0D36" w:rsidRPr="00530F77" w:rsidRDefault="009C0D36" w:rsidP="009C0D36">
      <w:pPr>
        <w:pStyle w:val="BodyText"/>
        <w:numPr>
          <w:ilvl w:val="1"/>
          <w:numId w:val="17"/>
        </w:numPr>
        <w:rPr>
          <w:rFonts w:asciiTheme="minorHAnsi" w:hAnsiTheme="minorHAnsi" w:cstheme="minorHAnsi"/>
        </w:rPr>
      </w:pPr>
      <w:r w:rsidRPr="00530F77">
        <w:rPr>
          <w:rFonts w:asciiTheme="minorHAnsi" w:hAnsiTheme="minorHAnsi" w:cstheme="minorHAnsi"/>
        </w:rPr>
        <w:t>Interiors and exteriors of each facility or location must be well-lit and maintained.</w:t>
      </w:r>
    </w:p>
    <w:p w14:paraId="5EBD76F9" w14:textId="60133D5C" w:rsidR="009C0D36" w:rsidRPr="00530F77" w:rsidRDefault="009C0D36" w:rsidP="009C0D36">
      <w:pPr>
        <w:pStyle w:val="BodyText"/>
        <w:numPr>
          <w:ilvl w:val="1"/>
          <w:numId w:val="17"/>
        </w:numPr>
        <w:rPr>
          <w:rFonts w:asciiTheme="minorHAnsi" w:hAnsiTheme="minorHAnsi" w:cstheme="minorHAnsi"/>
        </w:rPr>
      </w:pPr>
      <w:r w:rsidRPr="00530F77">
        <w:rPr>
          <w:rFonts w:asciiTheme="minorHAnsi" w:hAnsiTheme="minorHAnsi" w:cstheme="minorHAnsi"/>
        </w:rPr>
        <w:t>Employee training is required.</w:t>
      </w:r>
      <w:r w:rsidR="003A6177" w:rsidRPr="00530F77">
        <w:rPr>
          <w:rFonts w:asciiTheme="minorHAnsi" w:hAnsiTheme="minorHAnsi" w:cstheme="minorHAnsi"/>
        </w:rPr>
        <w:t xml:space="preserve"> See section below “Employee Training and Enforcement”</w:t>
      </w:r>
    </w:p>
    <w:p w14:paraId="258A1077" w14:textId="10560A4E" w:rsidR="009C0D36" w:rsidRPr="00530F77" w:rsidRDefault="009C0D36" w:rsidP="009C0D36">
      <w:pPr>
        <w:pStyle w:val="BodyText"/>
        <w:numPr>
          <w:ilvl w:val="1"/>
          <w:numId w:val="17"/>
        </w:numPr>
        <w:rPr>
          <w:rFonts w:asciiTheme="minorHAnsi" w:hAnsiTheme="minorHAnsi" w:cstheme="minorHAnsi"/>
        </w:rPr>
      </w:pPr>
      <w:r w:rsidRPr="00530F77">
        <w:rPr>
          <w:rFonts w:asciiTheme="minorHAnsi" w:hAnsiTheme="minorHAnsi" w:cstheme="minorHAnsi"/>
        </w:rPr>
        <w:t xml:space="preserve">Posting of age-limit signs and the display of carding procedures are </w:t>
      </w:r>
      <w:r w:rsidR="004B3F20" w:rsidRPr="00530F77">
        <w:rPr>
          <w:rFonts w:asciiTheme="minorHAnsi" w:hAnsiTheme="minorHAnsi" w:cstheme="minorHAnsi"/>
        </w:rPr>
        <w:t>encouraged.</w:t>
      </w:r>
    </w:p>
    <w:p w14:paraId="3CA66F2F" w14:textId="77777777" w:rsidR="009C0D36" w:rsidRPr="00530F77" w:rsidRDefault="009C0D36" w:rsidP="009C0D36">
      <w:pPr>
        <w:pStyle w:val="BodyText"/>
        <w:numPr>
          <w:ilvl w:val="1"/>
          <w:numId w:val="17"/>
        </w:numPr>
        <w:rPr>
          <w:rFonts w:asciiTheme="minorHAnsi" w:hAnsiTheme="minorHAnsi" w:cstheme="minorHAnsi"/>
        </w:rPr>
      </w:pPr>
      <w:r w:rsidRPr="00530F77">
        <w:rPr>
          <w:rFonts w:asciiTheme="minorHAnsi" w:hAnsiTheme="minorHAnsi" w:cstheme="minorHAnsi"/>
        </w:rPr>
        <w:t>The use of a video camera is desirable, as allowed.</w:t>
      </w:r>
    </w:p>
    <w:p w14:paraId="5DC7D9FB" w14:textId="20DB4DBF" w:rsidR="000A5EA3" w:rsidRPr="00530F77" w:rsidRDefault="000A5EA3" w:rsidP="0050659C">
      <w:pPr>
        <w:pStyle w:val="BodyText"/>
        <w:numPr>
          <w:ilvl w:val="0"/>
          <w:numId w:val="17"/>
        </w:numPr>
        <w:rPr>
          <w:rFonts w:asciiTheme="minorHAnsi" w:hAnsiTheme="minorHAnsi" w:cstheme="minorHAnsi"/>
        </w:rPr>
      </w:pPr>
      <w:r w:rsidRPr="00530F77">
        <w:rPr>
          <w:rFonts w:asciiTheme="minorHAnsi" w:hAnsiTheme="minorHAnsi" w:cstheme="minorHAnsi"/>
        </w:rPr>
        <w:t>Controls</w:t>
      </w:r>
    </w:p>
    <w:p w14:paraId="57025D7B" w14:textId="47A39290" w:rsidR="000A5EA3" w:rsidRPr="00530F77" w:rsidRDefault="000A5EA3" w:rsidP="0050659C">
      <w:pPr>
        <w:pStyle w:val="BodyText"/>
        <w:numPr>
          <w:ilvl w:val="1"/>
          <w:numId w:val="17"/>
        </w:numPr>
        <w:rPr>
          <w:rFonts w:asciiTheme="minorHAnsi" w:hAnsiTheme="minorHAnsi" w:cstheme="minorHAnsi"/>
        </w:rPr>
      </w:pPr>
      <w:r w:rsidRPr="00530F77">
        <w:rPr>
          <w:rFonts w:asciiTheme="minorHAnsi" w:hAnsiTheme="minorHAnsi" w:cstheme="minorHAnsi"/>
        </w:rPr>
        <w:t xml:space="preserve">All appropriate controls must be in place and consistently applied. Specific loss control measures must be in place for the liquor exposure (storage, selling, etc.). </w:t>
      </w:r>
    </w:p>
    <w:p w14:paraId="10C915B9" w14:textId="021AAD9D" w:rsidR="000A5EA3" w:rsidRPr="00530F77" w:rsidRDefault="000A5EA3" w:rsidP="0050659C">
      <w:pPr>
        <w:pStyle w:val="BodyText"/>
        <w:numPr>
          <w:ilvl w:val="0"/>
          <w:numId w:val="17"/>
        </w:numPr>
        <w:rPr>
          <w:rFonts w:asciiTheme="minorHAnsi" w:hAnsiTheme="minorHAnsi" w:cstheme="minorHAnsi"/>
        </w:rPr>
      </w:pPr>
      <w:r w:rsidRPr="00530F77">
        <w:rPr>
          <w:rFonts w:asciiTheme="minorHAnsi" w:hAnsiTheme="minorHAnsi" w:cstheme="minorHAnsi"/>
        </w:rPr>
        <w:t>Employee Training and Enforcement</w:t>
      </w:r>
    </w:p>
    <w:p w14:paraId="0D530C1D" w14:textId="122ADB8A" w:rsidR="000A5EA3" w:rsidRPr="00530F77" w:rsidRDefault="000A5EA3" w:rsidP="0050659C">
      <w:pPr>
        <w:pStyle w:val="BodyText"/>
        <w:numPr>
          <w:ilvl w:val="1"/>
          <w:numId w:val="17"/>
        </w:numPr>
        <w:rPr>
          <w:rFonts w:asciiTheme="minorHAnsi" w:hAnsiTheme="minorHAnsi" w:cstheme="minorHAnsi"/>
        </w:rPr>
      </w:pPr>
      <w:r w:rsidRPr="00530F77">
        <w:rPr>
          <w:rFonts w:asciiTheme="minorHAnsi" w:hAnsiTheme="minorHAnsi" w:cstheme="minorHAnsi"/>
        </w:rPr>
        <w:t>Managers, Bartenders, and Servers must have alcohol awareness training. Alcohol awareness training include</w:t>
      </w:r>
      <w:r w:rsidR="009C0D36" w:rsidRPr="00530F77">
        <w:rPr>
          <w:rFonts w:asciiTheme="minorHAnsi" w:hAnsiTheme="minorHAnsi" w:cstheme="minorHAnsi"/>
        </w:rPr>
        <w:t>s, but is not limited to,</w:t>
      </w:r>
      <w:r w:rsidRPr="00530F77">
        <w:rPr>
          <w:rFonts w:asciiTheme="minorHAnsi" w:hAnsiTheme="minorHAnsi" w:cstheme="minorHAnsi"/>
        </w:rPr>
        <w:t xml:space="preserve"> programs such as Training for Intervention Procedures by Servers of Alcohol (TIPS), Techniques of Alcohol Management (TAM) Controlling Alcohol Risks Effectively (CARE)</w:t>
      </w:r>
      <w:r w:rsidR="003E51C6" w:rsidRPr="00530F77">
        <w:rPr>
          <w:rFonts w:asciiTheme="minorHAnsi" w:hAnsiTheme="minorHAnsi" w:cstheme="minorHAnsi"/>
        </w:rPr>
        <w:t xml:space="preserve"> driving).</w:t>
      </w:r>
    </w:p>
    <w:p w14:paraId="460466F6" w14:textId="04539509" w:rsidR="000A5EA3" w:rsidRPr="00530F77" w:rsidRDefault="000A5EA3" w:rsidP="0050659C">
      <w:pPr>
        <w:pStyle w:val="BodyText"/>
        <w:numPr>
          <w:ilvl w:val="1"/>
          <w:numId w:val="17"/>
        </w:numPr>
        <w:rPr>
          <w:rFonts w:asciiTheme="minorHAnsi" w:hAnsiTheme="minorHAnsi" w:cstheme="minorHAnsi"/>
        </w:rPr>
      </w:pPr>
      <w:r w:rsidRPr="00530F77">
        <w:rPr>
          <w:rFonts w:asciiTheme="minorHAnsi" w:hAnsiTheme="minorHAnsi" w:cstheme="minorHAnsi"/>
        </w:rPr>
        <w:t xml:space="preserve">Managers, Bartenders, and Servers must have annual training on the written procedures established by the </w:t>
      </w:r>
      <w:r w:rsidR="008C608D" w:rsidRPr="00530F77">
        <w:rPr>
          <w:rFonts w:asciiTheme="minorHAnsi" w:hAnsiTheme="minorHAnsi" w:cstheme="minorHAnsi"/>
        </w:rPr>
        <w:t>I</w:t>
      </w:r>
      <w:r w:rsidRPr="00530F77">
        <w:rPr>
          <w:rFonts w:asciiTheme="minorHAnsi" w:hAnsiTheme="minorHAnsi" w:cstheme="minorHAnsi"/>
        </w:rPr>
        <w:t>nsured, as noted</w:t>
      </w:r>
      <w:r w:rsidR="009C0D36" w:rsidRPr="00530F77">
        <w:rPr>
          <w:rFonts w:asciiTheme="minorHAnsi" w:hAnsiTheme="minorHAnsi" w:cstheme="minorHAnsi"/>
        </w:rPr>
        <w:t>.</w:t>
      </w:r>
    </w:p>
    <w:p w14:paraId="7DFD62B7" w14:textId="77777777" w:rsidR="006D5FD0" w:rsidRDefault="006D5FD0" w:rsidP="006D5FD0">
      <w:pPr>
        <w:pStyle w:val="BodyText"/>
        <w:ind w:left="720"/>
        <w:rPr>
          <w:rFonts w:asciiTheme="minorHAnsi" w:hAnsiTheme="minorHAnsi" w:cstheme="minorHAnsi"/>
        </w:rPr>
      </w:pPr>
    </w:p>
    <w:p w14:paraId="0BB55D58" w14:textId="0791C348" w:rsidR="009A5DAF" w:rsidRPr="00530F77" w:rsidRDefault="009A5DAF" w:rsidP="0050659C">
      <w:pPr>
        <w:pStyle w:val="BodyText"/>
        <w:numPr>
          <w:ilvl w:val="0"/>
          <w:numId w:val="17"/>
        </w:numPr>
        <w:rPr>
          <w:rFonts w:asciiTheme="minorHAnsi" w:hAnsiTheme="minorHAnsi" w:cstheme="minorHAnsi"/>
        </w:rPr>
      </w:pPr>
      <w:r w:rsidRPr="00530F77">
        <w:rPr>
          <w:rFonts w:asciiTheme="minorHAnsi" w:hAnsiTheme="minorHAnsi" w:cstheme="minorHAnsi"/>
        </w:rPr>
        <w:t>Security Protocols</w:t>
      </w:r>
    </w:p>
    <w:p w14:paraId="28C79811" w14:textId="43D87466" w:rsidR="00331FE2" w:rsidRPr="00530F77" w:rsidRDefault="009A5DAF" w:rsidP="0050659C">
      <w:pPr>
        <w:pStyle w:val="BodyText"/>
        <w:numPr>
          <w:ilvl w:val="1"/>
          <w:numId w:val="17"/>
        </w:numPr>
        <w:rPr>
          <w:rFonts w:asciiTheme="minorHAnsi" w:hAnsiTheme="minorHAnsi" w:cstheme="minorHAnsi"/>
        </w:rPr>
      </w:pPr>
      <w:r w:rsidRPr="00530F77">
        <w:rPr>
          <w:rFonts w:asciiTheme="minorHAnsi" w:hAnsiTheme="minorHAnsi" w:cstheme="minorHAnsi"/>
        </w:rPr>
        <w:t>S</w:t>
      </w:r>
      <w:r w:rsidR="00C02E51" w:rsidRPr="00530F77">
        <w:rPr>
          <w:rFonts w:asciiTheme="minorHAnsi" w:hAnsiTheme="minorHAnsi" w:cstheme="minorHAnsi"/>
        </w:rPr>
        <w:t>ecurity provided by employees</w:t>
      </w:r>
      <w:r w:rsidR="00C5215E" w:rsidRPr="00530F77">
        <w:rPr>
          <w:rFonts w:asciiTheme="minorHAnsi" w:hAnsiTheme="minorHAnsi" w:cstheme="minorHAnsi"/>
        </w:rPr>
        <w:t xml:space="preserve"> - Written documentation annually that all </w:t>
      </w:r>
      <w:r w:rsidR="00C02E51" w:rsidRPr="00530F77">
        <w:rPr>
          <w:rFonts w:asciiTheme="minorHAnsi" w:hAnsiTheme="minorHAnsi" w:cstheme="minorHAnsi"/>
        </w:rPr>
        <w:t>are properly trained and recertification is required every 2 years.</w:t>
      </w:r>
      <w:r w:rsidRPr="00530F77">
        <w:rPr>
          <w:rFonts w:asciiTheme="minorHAnsi" w:hAnsiTheme="minorHAnsi" w:cstheme="minorHAnsi"/>
        </w:rPr>
        <w:t xml:space="preserve"> </w:t>
      </w:r>
    </w:p>
    <w:p w14:paraId="7BEF5520" w14:textId="5453163F" w:rsidR="00893567" w:rsidRPr="00530F77" w:rsidRDefault="00893567" w:rsidP="0050659C">
      <w:pPr>
        <w:pStyle w:val="BodyText"/>
        <w:numPr>
          <w:ilvl w:val="1"/>
          <w:numId w:val="17"/>
        </w:numPr>
        <w:rPr>
          <w:rFonts w:asciiTheme="minorHAnsi" w:hAnsiTheme="minorHAnsi" w:cstheme="minorHAnsi"/>
        </w:rPr>
      </w:pPr>
      <w:r w:rsidRPr="00530F77">
        <w:rPr>
          <w:rFonts w:asciiTheme="minorHAnsi" w:hAnsiTheme="minorHAnsi" w:cstheme="minorHAnsi"/>
        </w:rPr>
        <w:t xml:space="preserve">Third Party Security </w:t>
      </w:r>
      <w:r w:rsidR="00274117" w:rsidRPr="00530F77">
        <w:rPr>
          <w:rFonts w:asciiTheme="minorHAnsi" w:hAnsiTheme="minorHAnsi" w:cstheme="minorHAnsi"/>
        </w:rPr>
        <w:t>–</w:t>
      </w:r>
      <w:r w:rsidRPr="00530F77">
        <w:rPr>
          <w:rFonts w:asciiTheme="minorHAnsi" w:hAnsiTheme="minorHAnsi" w:cstheme="minorHAnsi"/>
        </w:rPr>
        <w:t xml:space="preserve"> </w:t>
      </w:r>
      <w:r w:rsidR="00274117" w:rsidRPr="00530F77">
        <w:rPr>
          <w:rFonts w:asciiTheme="minorHAnsi" w:hAnsiTheme="minorHAnsi" w:cstheme="minorHAnsi"/>
        </w:rPr>
        <w:t xml:space="preserve">when </w:t>
      </w:r>
      <w:r w:rsidR="00C5215E" w:rsidRPr="00530F77">
        <w:rPr>
          <w:rFonts w:asciiTheme="minorHAnsi" w:hAnsiTheme="minorHAnsi" w:cstheme="minorHAnsi"/>
        </w:rPr>
        <w:t>engaged must provide a full copy of</w:t>
      </w:r>
      <w:r w:rsidR="00274117" w:rsidRPr="00530F77">
        <w:rPr>
          <w:rFonts w:asciiTheme="minorHAnsi" w:hAnsiTheme="minorHAnsi" w:cstheme="minorHAnsi"/>
        </w:rPr>
        <w:t xml:space="preserve"> the</w:t>
      </w:r>
      <w:r w:rsidR="00C5215E" w:rsidRPr="00530F77">
        <w:rPr>
          <w:rFonts w:asciiTheme="minorHAnsi" w:hAnsiTheme="minorHAnsi" w:cstheme="minorHAnsi"/>
        </w:rPr>
        <w:t xml:space="preserve"> contract and COI. All contracts are reviewed for acceptable indemnification and risk transfer language. </w:t>
      </w:r>
      <w:r w:rsidR="00EE5741" w:rsidRPr="00530F77">
        <w:rPr>
          <w:rFonts w:asciiTheme="minorHAnsi" w:hAnsiTheme="minorHAnsi" w:cstheme="minorHAnsi"/>
        </w:rPr>
        <w:t>R</w:t>
      </w:r>
      <w:r w:rsidR="00C5215E" w:rsidRPr="00530F77">
        <w:rPr>
          <w:rFonts w:asciiTheme="minorHAnsi" w:hAnsiTheme="minorHAnsi" w:cstheme="minorHAnsi"/>
        </w:rPr>
        <w:t>eview all certificates for A/I status to ensure the limits are equal to or have greater limits. If the contract or COI is unacceptable, we will either decline to quote or issue NOC and cancel the policy if the required information is not provided before the cancellation date.</w:t>
      </w:r>
    </w:p>
    <w:p w14:paraId="31EECE93" w14:textId="1F478798" w:rsidR="000A5EA3" w:rsidRPr="00530F77" w:rsidRDefault="000A5EA3" w:rsidP="0050659C">
      <w:pPr>
        <w:pStyle w:val="BodyText"/>
        <w:numPr>
          <w:ilvl w:val="0"/>
          <w:numId w:val="17"/>
        </w:numPr>
        <w:rPr>
          <w:rFonts w:asciiTheme="minorHAnsi" w:hAnsiTheme="minorHAnsi" w:cstheme="minorHAnsi"/>
        </w:rPr>
      </w:pPr>
      <w:r w:rsidRPr="00530F77">
        <w:rPr>
          <w:rFonts w:asciiTheme="minorHAnsi" w:hAnsiTheme="minorHAnsi" w:cstheme="minorHAnsi"/>
        </w:rPr>
        <w:t>Age Verification (Carding)</w:t>
      </w:r>
    </w:p>
    <w:p w14:paraId="3177A3C3" w14:textId="570E14E1" w:rsidR="000A5EA3" w:rsidRPr="00530F77" w:rsidRDefault="000A5EA3" w:rsidP="0050659C">
      <w:pPr>
        <w:pStyle w:val="BodyText"/>
        <w:numPr>
          <w:ilvl w:val="1"/>
          <w:numId w:val="17"/>
        </w:numPr>
        <w:rPr>
          <w:rFonts w:asciiTheme="minorHAnsi" w:hAnsiTheme="minorHAnsi" w:cstheme="minorHAnsi"/>
        </w:rPr>
      </w:pPr>
      <w:r w:rsidRPr="00530F77">
        <w:rPr>
          <w:rFonts w:asciiTheme="minorHAnsi" w:hAnsiTheme="minorHAnsi" w:cstheme="minorHAnsi"/>
        </w:rPr>
        <w:t xml:space="preserve">Servers are required to verify legal drinking age, via a government-issued ID, of all patrons.      </w:t>
      </w:r>
    </w:p>
    <w:p w14:paraId="55D238D2" w14:textId="11E383BB" w:rsidR="000A5EA3" w:rsidRPr="00530F77" w:rsidRDefault="000A5EA3" w:rsidP="0050659C">
      <w:pPr>
        <w:pStyle w:val="BodyText"/>
        <w:numPr>
          <w:ilvl w:val="0"/>
          <w:numId w:val="17"/>
        </w:numPr>
        <w:rPr>
          <w:rFonts w:asciiTheme="minorHAnsi" w:hAnsiTheme="minorHAnsi" w:cstheme="minorHAnsi"/>
        </w:rPr>
      </w:pPr>
      <w:r w:rsidRPr="00530F77">
        <w:rPr>
          <w:rFonts w:asciiTheme="minorHAnsi" w:hAnsiTheme="minorHAnsi" w:cstheme="minorHAnsi"/>
        </w:rPr>
        <w:lastRenderedPageBreak/>
        <w:t>Written Procedures</w:t>
      </w:r>
    </w:p>
    <w:p w14:paraId="7CDAA6FA" w14:textId="4C8FB455" w:rsidR="000A5EA3" w:rsidRPr="00530F77" w:rsidRDefault="000A5EA3" w:rsidP="0050659C">
      <w:pPr>
        <w:pStyle w:val="BodyText"/>
        <w:numPr>
          <w:ilvl w:val="1"/>
          <w:numId w:val="17"/>
        </w:numPr>
        <w:rPr>
          <w:rFonts w:asciiTheme="minorHAnsi" w:hAnsiTheme="minorHAnsi" w:cstheme="minorHAnsi"/>
        </w:rPr>
      </w:pPr>
      <w:r w:rsidRPr="00530F77">
        <w:rPr>
          <w:rFonts w:asciiTheme="minorHAnsi" w:hAnsiTheme="minorHAnsi" w:cstheme="minorHAnsi"/>
        </w:rPr>
        <w:t xml:space="preserve">Formal, written procedures for dealing with intoxicated customers, including denial of service, “call a cab” programs, contacting police should be included in the procedures. The </w:t>
      </w:r>
      <w:r w:rsidR="008C608D" w:rsidRPr="00530F77">
        <w:rPr>
          <w:rFonts w:asciiTheme="minorHAnsi" w:hAnsiTheme="minorHAnsi" w:cstheme="minorHAnsi"/>
        </w:rPr>
        <w:t>I</w:t>
      </w:r>
      <w:r w:rsidRPr="00530F77">
        <w:rPr>
          <w:rFonts w:asciiTheme="minorHAnsi" w:hAnsiTheme="minorHAnsi" w:cstheme="minorHAnsi"/>
        </w:rPr>
        <w:t>nsured must train all employees to follow these mandatory procedures.</w:t>
      </w:r>
    </w:p>
    <w:p w14:paraId="6B44CB17" w14:textId="5E476440" w:rsidR="000A5EA3" w:rsidRPr="00530F77" w:rsidRDefault="000A5EA3" w:rsidP="0050659C">
      <w:pPr>
        <w:pStyle w:val="BodyText"/>
        <w:numPr>
          <w:ilvl w:val="0"/>
          <w:numId w:val="17"/>
        </w:numPr>
        <w:rPr>
          <w:rFonts w:asciiTheme="minorHAnsi" w:hAnsiTheme="minorHAnsi" w:cstheme="minorHAnsi"/>
        </w:rPr>
      </w:pPr>
      <w:r w:rsidRPr="00530F77">
        <w:rPr>
          <w:rFonts w:asciiTheme="minorHAnsi" w:hAnsiTheme="minorHAnsi" w:cstheme="minorHAnsi"/>
        </w:rPr>
        <w:t>Loss Experience</w:t>
      </w:r>
    </w:p>
    <w:p w14:paraId="49301E60" w14:textId="6460FBAB" w:rsidR="000A5EA3" w:rsidRPr="00530F77" w:rsidRDefault="000A5EA3" w:rsidP="0050659C">
      <w:pPr>
        <w:pStyle w:val="BodyText"/>
        <w:numPr>
          <w:ilvl w:val="1"/>
          <w:numId w:val="17"/>
        </w:numPr>
        <w:rPr>
          <w:rFonts w:asciiTheme="minorHAnsi" w:hAnsiTheme="minorHAnsi" w:cstheme="minorHAnsi"/>
        </w:rPr>
      </w:pPr>
      <w:r w:rsidRPr="00530F77">
        <w:rPr>
          <w:rFonts w:asciiTheme="minorHAnsi" w:hAnsiTheme="minorHAnsi" w:cstheme="minorHAnsi"/>
        </w:rPr>
        <w:t>Review a</w:t>
      </w:r>
      <w:r w:rsidR="00745CFF">
        <w:rPr>
          <w:rFonts w:asciiTheme="minorHAnsi" w:hAnsiTheme="minorHAnsi" w:cstheme="minorHAnsi"/>
        </w:rPr>
        <w:t xml:space="preserve">ll GL and </w:t>
      </w:r>
      <w:r w:rsidRPr="00530F77">
        <w:rPr>
          <w:rFonts w:asciiTheme="minorHAnsi" w:hAnsiTheme="minorHAnsi" w:cstheme="minorHAnsi"/>
        </w:rPr>
        <w:t>liquor related loss and assess claim frequency</w:t>
      </w:r>
      <w:r w:rsidR="009C0D36" w:rsidRPr="00530F77">
        <w:rPr>
          <w:rFonts w:asciiTheme="minorHAnsi" w:hAnsiTheme="minorHAnsi" w:cstheme="minorHAnsi"/>
        </w:rPr>
        <w:t>.</w:t>
      </w:r>
    </w:p>
    <w:p w14:paraId="0A522942" w14:textId="712D880D" w:rsidR="0032341A" w:rsidRPr="00530F77" w:rsidRDefault="00C55DE2" w:rsidP="0050659C">
      <w:pPr>
        <w:pStyle w:val="BodyText"/>
        <w:numPr>
          <w:ilvl w:val="0"/>
          <w:numId w:val="17"/>
        </w:numPr>
        <w:rPr>
          <w:rFonts w:asciiTheme="minorHAnsi" w:hAnsiTheme="minorHAnsi" w:cstheme="minorHAnsi"/>
        </w:rPr>
      </w:pPr>
      <w:r w:rsidRPr="00530F77">
        <w:rPr>
          <w:rFonts w:asciiTheme="minorHAnsi" w:hAnsiTheme="minorHAnsi" w:cstheme="minorHAnsi"/>
        </w:rPr>
        <w:t>Other</w:t>
      </w:r>
      <w:r w:rsidR="00826768" w:rsidRPr="00530F77">
        <w:rPr>
          <w:rFonts w:asciiTheme="minorHAnsi" w:hAnsiTheme="minorHAnsi" w:cstheme="minorHAnsi"/>
        </w:rPr>
        <w:t xml:space="preserve"> </w:t>
      </w:r>
      <w:r w:rsidR="00261148" w:rsidRPr="00530F77">
        <w:rPr>
          <w:rFonts w:asciiTheme="minorHAnsi" w:hAnsiTheme="minorHAnsi" w:cstheme="minorHAnsi"/>
        </w:rPr>
        <w:t>C</w:t>
      </w:r>
      <w:r w:rsidR="00826768" w:rsidRPr="00530F77">
        <w:rPr>
          <w:rFonts w:asciiTheme="minorHAnsi" w:hAnsiTheme="minorHAnsi" w:cstheme="minorHAnsi"/>
        </w:rPr>
        <w:t>onsiderations</w:t>
      </w:r>
    </w:p>
    <w:p w14:paraId="5F68915E" w14:textId="16E0883C" w:rsidR="00C55DE2" w:rsidRPr="00530F77" w:rsidRDefault="00C55DE2" w:rsidP="0050659C">
      <w:pPr>
        <w:pStyle w:val="BodyText"/>
        <w:numPr>
          <w:ilvl w:val="1"/>
          <w:numId w:val="17"/>
        </w:numPr>
        <w:rPr>
          <w:rFonts w:asciiTheme="minorHAnsi" w:hAnsiTheme="minorHAnsi" w:cstheme="minorHAnsi"/>
        </w:rPr>
      </w:pPr>
      <w:r w:rsidRPr="00530F77">
        <w:rPr>
          <w:rFonts w:asciiTheme="minorHAnsi" w:hAnsiTheme="minorHAnsi" w:cstheme="minorHAnsi"/>
        </w:rPr>
        <w:t>Social Media Analysis</w:t>
      </w:r>
      <w:r w:rsidR="00826768" w:rsidRPr="00530F77">
        <w:rPr>
          <w:rFonts w:asciiTheme="minorHAnsi" w:hAnsiTheme="minorHAnsi" w:cstheme="minorHAnsi"/>
        </w:rPr>
        <w:t xml:space="preserve"> - includes deep dives into social media. If a bar posted past advertisements about drinking games, open bars or all you can drink promotions, we are ensuring via written signed statements from the applicant that these ineligible exposures are immediately stopped and removed from all platforms and no longer occurring, or we will decline the risk.</w:t>
      </w:r>
    </w:p>
    <w:p w14:paraId="701F98B9" w14:textId="168DB011" w:rsidR="000A5EA3" w:rsidRPr="00612CDC" w:rsidRDefault="001F1335" w:rsidP="000A5EA3">
      <w:pPr>
        <w:pStyle w:val="BodyText"/>
        <w:numPr>
          <w:ilvl w:val="1"/>
          <w:numId w:val="17"/>
        </w:numPr>
        <w:rPr>
          <w:rFonts w:asciiTheme="minorHAnsi" w:hAnsiTheme="minorHAnsi" w:cstheme="minorHAnsi"/>
        </w:rPr>
      </w:pPr>
      <w:r w:rsidRPr="00530F77">
        <w:rPr>
          <w:rFonts w:asciiTheme="minorHAnsi" w:hAnsiTheme="minorHAnsi" w:cstheme="minorHAnsi"/>
        </w:rPr>
        <w:t>Review Business Hours - venues that stay open past normal hours as they may or may not adopt other protective safeguards such as security to ensure overall patron safety. This is a crucial exposure that must be clarified</w:t>
      </w:r>
      <w:r w:rsidR="00C1603E" w:rsidRPr="00530F77">
        <w:rPr>
          <w:rFonts w:asciiTheme="minorHAnsi" w:hAnsiTheme="minorHAnsi" w:cstheme="minorHAnsi"/>
        </w:rPr>
        <w:t>.</w:t>
      </w:r>
    </w:p>
    <w:p w14:paraId="1EF85301" w14:textId="77777777" w:rsidR="002045C0" w:rsidRDefault="002045C0" w:rsidP="002045C0">
      <w:pPr>
        <w:pStyle w:val="BodyText"/>
        <w:rPr>
          <w:rFonts w:asciiTheme="minorHAnsi" w:hAnsiTheme="minorHAnsi" w:cstheme="minorHAnsi"/>
          <w:b/>
          <w:bCs/>
          <w:u w:val="single"/>
        </w:rPr>
      </w:pPr>
    </w:p>
    <w:p w14:paraId="76E20CD4" w14:textId="77777777" w:rsidR="00C57089" w:rsidRPr="00530F77" w:rsidRDefault="00C57089" w:rsidP="002045C0">
      <w:pPr>
        <w:pStyle w:val="BodyText"/>
        <w:rPr>
          <w:rFonts w:asciiTheme="minorHAnsi" w:hAnsiTheme="minorHAnsi" w:cstheme="minorHAnsi"/>
          <w:b/>
          <w:bCs/>
          <w:u w:val="single"/>
        </w:rPr>
      </w:pPr>
    </w:p>
    <w:p w14:paraId="7703341C" w14:textId="4E9C5C66" w:rsidR="003E1DA4" w:rsidRPr="00530F77" w:rsidRDefault="003E1DA4" w:rsidP="002045C0">
      <w:pPr>
        <w:pStyle w:val="BodyText"/>
        <w:rPr>
          <w:rFonts w:asciiTheme="minorHAnsi" w:hAnsiTheme="minorHAnsi" w:cstheme="minorHAnsi"/>
          <w:b/>
          <w:bCs/>
          <w:u w:val="single"/>
        </w:rPr>
      </w:pPr>
      <w:r w:rsidRPr="00530F77">
        <w:rPr>
          <w:rFonts w:asciiTheme="minorHAnsi" w:hAnsiTheme="minorHAnsi" w:cstheme="minorHAnsi"/>
          <w:b/>
          <w:bCs/>
          <w:u w:val="single"/>
        </w:rPr>
        <w:t>Additional Requirements after Binding</w:t>
      </w:r>
    </w:p>
    <w:p w14:paraId="759EBE3D" w14:textId="77777777" w:rsidR="000643E6" w:rsidRPr="00530F77" w:rsidRDefault="000643E6" w:rsidP="374DC233">
      <w:pPr>
        <w:pStyle w:val="BodyText"/>
        <w:rPr>
          <w:rFonts w:asciiTheme="minorHAnsi" w:hAnsiTheme="minorHAnsi" w:cstheme="minorHAnsi"/>
          <w:highlight w:val="cyan"/>
        </w:rPr>
      </w:pPr>
    </w:p>
    <w:p w14:paraId="00233772" w14:textId="2F415792" w:rsidR="00432636" w:rsidRPr="00530F77" w:rsidRDefault="00432636" w:rsidP="374DC233">
      <w:pPr>
        <w:pStyle w:val="BodyText"/>
        <w:rPr>
          <w:rFonts w:asciiTheme="minorHAnsi" w:hAnsiTheme="minorHAnsi" w:cstheme="minorHAnsi"/>
        </w:rPr>
      </w:pPr>
      <w:r w:rsidRPr="00530F77">
        <w:rPr>
          <w:rFonts w:asciiTheme="minorHAnsi" w:hAnsiTheme="minorHAnsi" w:cstheme="minorHAnsi"/>
        </w:rPr>
        <w:t xml:space="preserve">Signed binding documents </w:t>
      </w:r>
      <w:r w:rsidR="005B0D4E">
        <w:rPr>
          <w:rFonts w:asciiTheme="minorHAnsi" w:hAnsiTheme="minorHAnsi" w:cstheme="minorHAnsi"/>
        </w:rPr>
        <w:t>required at</w:t>
      </w:r>
      <w:r w:rsidRPr="00530F77">
        <w:rPr>
          <w:rFonts w:asciiTheme="minorHAnsi" w:hAnsiTheme="minorHAnsi" w:cstheme="minorHAnsi"/>
        </w:rPr>
        <w:t xml:space="preserve"> binding</w:t>
      </w:r>
      <w:r w:rsidR="004C1C37" w:rsidRPr="00530F77">
        <w:rPr>
          <w:rFonts w:asciiTheme="minorHAnsi" w:hAnsiTheme="minorHAnsi" w:cstheme="minorHAnsi"/>
        </w:rPr>
        <w:t xml:space="preserve"> </w:t>
      </w:r>
    </w:p>
    <w:p w14:paraId="6212CBFB" w14:textId="3C2606F6" w:rsidR="00432636" w:rsidRPr="00530F77" w:rsidRDefault="00432636" w:rsidP="374DC233">
      <w:pPr>
        <w:pStyle w:val="BodyText"/>
        <w:rPr>
          <w:rFonts w:asciiTheme="minorHAnsi" w:hAnsiTheme="minorHAnsi" w:cstheme="minorHAnsi"/>
        </w:rPr>
      </w:pPr>
      <w:r w:rsidRPr="00530F77">
        <w:rPr>
          <w:rFonts w:asciiTheme="minorHAnsi" w:hAnsiTheme="minorHAnsi" w:cstheme="minorHAnsi"/>
        </w:rPr>
        <w:t xml:space="preserve">All </w:t>
      </w:r>
      <w:r w:rsidR="00745CFF">
        <w:rPr>
          <w:rFonts w:asciiTheme="minorHAnsi" w:hAnsiTheme="minorHAnsi" w:cstheme="minorHAnsi"/>
        </w:rPr>
        <w:t xml:space="preserve">additional underwriting </w:t>
      </w:r>
      <w:r w:rsidRPr="00530F77">
        <w:rPr>
          <w:rFonts w:asciiTheme="minorHAnsi" w:hAnsiTheme="minorHAnsi" w:cstheme="minorHAnsi"/>
        </w:rPr>
        <w:t xml:space="preserve">subjectivities received within </w:t>
      </w:r>
      <w:r w:rsidR="005B0D4E">
        <w:rPr>
          <w:rFonts w:asciiTheme="minorHAnsi" w:hAnsiTheme="minorHAnsi" w:cstheme="minorHAnsi"/>
        </w:rPr>
        <w:t>10</w:t>
      </w:r>
      <w:r w:rsidRPr="00530F77">
        <w:rPr>
          <w:rFonts w:asciiTheme="minorHAnsi" w:hAnsiTheme="minorHAnsi" w:cstheme="minorHAnsi"/>
        </w:rPr>
        <w:t xml:space="preserve"> days of binding </w:t>
      </w:r>
    </w:p>
    <w:p w14:paraId="0628458A" w14:textId="0C23C560" w:rsidR="00432636" w:rsidRPr="00530F77" w:rsidRDefault="00432636" w:rsidP="374DC233">
      <w:pPr>
        <w:pStyle w:val="BodyText"/>
        <w:rPr>
          <w:rFonts w:asciiTheme="minorHAnsi" w:hAnsiTheme="minorHAnsi" w:cstheme="minorHAnsi"/>
        </w:rPr>
      </w:pPr>
      <w:r w:rsidRPr="00530F77">
        <w:rPr>
          <w:rFonts w:asciiTheme="minorHAnsi" w:hAnsiTheme="minorHAnsi" w:cstheme="minorHAnsi"/>
        </w:rPr>
        <w:t>Signed State forms</w:t>
      </w:r>
      <w:r w:rsidR="20FAFC83" w:rsidRPr="00530F77">
        <w:rPr>
          <w:rFonts w:asciiTheme="minorHAnsi" w:hAnsiTheme="minorHAnsi" w:cstheme="minorHAnsi"/>
        </w:rPr>
        <w:t xml:space="preserve"> – </w:t>
      </w:r>
      <w:r w:rsidR="00637644" w:rsidRPr="00530F77">
        <w:rPr>
          <w:rFonts w:asciiTheme="minorHAnsi" w:hAnsiTheme="minorHAnsi" w:cstheme="minorHAnsi"/>
        </w:rPr>
        <w:t>if applic</w:t>
      </w:r>
      <w:r w:rsidR="00F90466" w:rsidRPr="00530F77">
        <w:rPr>
          <w:rFonts w:asciiTheme="minorHAnsi" w:hAnsiTheme="minorHAnsi" w:cstheme="minorHAnsi"/>
        </w:rPr>
        <w:t>able by state</w:t>
      </w:r>
    </w:p>
    <w:p w14:paraId="5EADCC44" w14:textId="77777777" w:rsidR="00A1391D" w:rsidRPr="00530F77" w:rsidRDefault="00A1391D" w:rsidP="00A1391D">
      <w:pPr>
        <w:pStyle w:val="BodyText"/>
        <w:rPr>
          <w:rFonts w:asciiTheme="minorHAnsi" w:hAnsiTheme="minorHAnsi" w:cstheme="minorHAnsi"/>
          <w:b/>
          <w:bCs/>
        </w:rPr>
      </w:pPr>
    </w:p>
    <w:p w14:paraId="4F85EA46" w14:textId="3C9406D3" w:rsidR="009B2FFD" w:rsidRPr="00530F77" w:rsidRDefault="009B2FFD" w:rsidP="00A1391D">
      <w:pPr>
        <w:pStyle w:val="BodyText"/>
        <w:rPr>
          <w:rFonts w:asciiTheme="minorHAnsi" w:hAnsiTheme="minorHAnsi" w:cstheme="minorHAnsi"/>
          <w:b/>
          <w:bCs/>
          <w:u w:val="single"/>
        </w:rPr>
      </w:pPr>
      <w:r w:rsidRPr="00530F77">
        <w:rPr>
          <w:rFonts w:asciiTheme="minorHAnsi" w:hAnsiTheme="minorHAnsi" w:cstheme="minorHAnsi"/>
          <w:b/>
          <w:bCs/>
          <w:u w:val="single"/>
        </w:rPr>
        <w:t>Limits, Deductibles and Eligible Coverage forms</w:t>
      </w:r>
    </w:p>
    <w:p w14:paraId="44B20E8E" w14:textId="77777777" w:rsidR="009B2FFD" w:rsidRPr="00530F77" w:rsidRDefault="009B2FFD" w:rsidP="00A1391D">
      <w:pPr>
        <w:pStyle w:val="BodyText"/>
        <w:rPr>
          <w:rFonts w:asciiTheme="minorHAnsi" w:hAnsiTheme="minorHAnsi" w:cstheme="minorHAnsi"/>
          <w:b/>
          <w:bCs/>
          <w:u w:val="single"/>
        </w:rPr>
      </w:pPr>
    </w:p>
    <w:p w14:paraId="0AEE7FEA" w14:textId="5EEAC502" w:rsidR="00A1391D" w:rsidRPr="00530F77" w:rsidRDefault="00C2596F" w:rsidP="00A1391D">
      <w:pPr>
        <w:pStyle w:val="BodyText"/>
        <w:rPr>
          <w:rFonts w:asciiTheme="minorHAnsi" w:hAnsiTheme="minorHAnsi" w:cstheme="minorHAnsi"/>
          <w:b/>
          <w:bCs/>
          <w:color w:val="FF0000"/>
          <w:u w:val="single"/>
        </w:rPr>
      </w:pPr>
      <w:r w:rsidRPr="00B332C2">
        <w:rPr>
          <w:rFonts w:asciiTheme="minorHAnsi" w:hAnsiTheme="minorHAnsi" w:cstheme="minorHAnsi"/>
        </w:rPr>
        <w:t>Sinatra</w:t>
      </w:r>
      <w:r w:rsidR="00A10A06" w:rsidRPr="00530F77">
        <w:rPr>
          <w:rFonts w:asciiTheme="minorHAnsi" w:hAnsiTheme="minorHAnsi" w:cstheme="minorHAnsi"/>
        </w:rPr>
        <w:t xml:space="preserve"> Underwriting Managers</w:t>
      </w:r>
      <w:r w:rsidR="00A1391D" w:rsidRPr="00530F77">
        <w:rPr>
          <w:rFonts w:asciiTheme="minorHAnsi" w:hAnsiTheme="minorHAnsi" w:cstheme="minorHAnsi"/>
        </w:rPr>
        <w:t xml:space="preserve"> will be using proprietary, manuscript,</w:t>
      </w:r>
      <w:r w:rsidR="001D4C5F" w:rsidRPr="00530F77">
        <w:rPr>
          <w:rFonts w:asciiTheme="minorHAnsi" w:hAnsiTheme="minorHAnsi" w:cstheme="minorHAnsi"/>
        </w:rPr>
        <w:t xml:space="preserve"> and</w:t>
      </w:r>
      <w:r w:rsidR="00A1391D" w:rsidRPr="00530F77">
        <w:rPr>
          <w:rFonts w:asciiTheme="minorHAnsi" w:hAnsiTheme="minorHAnsi" w:cstheme="minorHAnsi"/>
        </w:rPr>
        <w:t xml:space="preserve"> ISO coverage forms. Appendix </w:t>
      </w:r>
      <w:r w:rsidR="005C6697">
        <w:rPr>
          <w:rFonts w:asciiTheme="minorHAnsi" w:hAnsiTheme="minorHAnsi" w:cstheme="minorHAnsi"/>
        </w:rPr>
        <w:t>C</w:t>
      </w:r>
      <w:r w:rsidR="00A1391D" w:rsidRPr="00530F77">
        <w:rPr>
          <w:rFonts w:asciiTheme="minorHAnsi" w:hAnsiTheme="minorHAnsi" w:cstheme="minorHAnsi"/>
        </w:rPr>
        <w:t xml:space="preserve"> of this guide will show the complete list of forms.</w:t>
      </w:r>
      <w:r w:rsidR="00745CFF">
        <w:rPr>
          <w:rFonts w:asciiTheme="minorHAnsi" w:hAnsiTheme="minorHAnsi" w:cstheme="minorHAnsi"/>
        </w:rPr>
        <w:t xml:space="preserve"> </w:t>
      </w:r>
    </w:p>
    <w:p w14:paraId="7A8E0920" w14:textId="77777777" w:rsidR="00A1391D" w:rsidRPr="00530F77" w:rsidRDefault="00A1391D" w:rsidP="002045C0">
      <w:pPr>
        <w:pStyle w:val="BodyText"/>
        <w:rPr>
          <w:rFonts w:asciiTheme="minorHAnsi" w:hAnsiTheme="minorHAnsi" w:cstheme="minorHAnsi"/>
          <w:b/>
          <w:bCs/>
          <w:color w:val="FF0000"/>
          <w:u w:val="single"/>
        </w:rPr>
      </w:pPr>
    </w:p>
    <w:p w14:paraId="2B4F9F96" w14:textId="77777777" w:rsidR="00C57089" w:rsidRDefault="00C57089" w:rsidP="002045C0">
      <w:pPr>
        <w:pStyle w:val="BodyText"/>
        <w:rPr>
          <w:rFonts w:asciiTheme="minorHAnsi" w:hAnsiTheme="minorHAnsi" w:cstheme="minorHAnsi"/>
          <w:b/>
          <w:bCs/>
          <w:u w:val="single"/>
        </w:rPr>
      </w:pPr>
    </w:p>
    <w:p w14:paraId="1DE1057D" w14:textId="77777777" w:rsidR="00C57089" w:rsidRDefault="00C57089" w:rsidP="002045C0">
      <w:pPr>
        <w:pStyle w:val="BodyText"/>
        <w:rPr>
          <w:rFonts w:asciiTheme="minorHAnsi" w:hAnsiTheme="minorHAnsi" w:cstheme="minorHAnsi"/>
          <w:b/>
          <w:bCs/>
          <w:u w:val="single"/>
        </w:rPr>
      </w:pPr>
    </w:p>
    <w:p w14:paraId="66A503B3" w14:textId="28AA0726" w:rsidR="0053519D" w:rsidRPr="00530F77" w:rsidRDefault="0053519D" w:rsidP="002045C0">
      <w:pPr>
        <w:pStyle w:val="BodyText"/>
        <w:rPr>
          <w:rFonts w:asciiTheme="minorHAnsi" w:hAnsiTheme="minorHAnsi" w:cstheme="minorHAnsi"/>
          <w:b/>
          <w:bCs/>
          <w:u w:val="single"/>
        </w:rPr>
      </w:pPr>
      <w:r w:rsidRPr="00530F77">
        <w:rPr>
          <w:rFonts w:asciiTheme="minorHAnsi" w:hAnsiTheme="minorHAnsi" w:cstheme="minorHAnsi"/>
          <w:b/>
          <w:bCs/>
          <w:u w:val="single"/>
        </w:rPr>
        <w:t>Lines of Coverage and Limits</w:t>
      </w:r>
    </w:p>
    <w:p w14:paraId="1D8D271F" w14:textId="77777777" w:rsidR="0053519D" w:rsidRPr="00530F77" w:rsidRDefault="0053519D" w:rsidP="00295CA4">
      <w:pPr>
        <w:pStyle w:val="BodyText"/>
        <w:rPr>
          <w:rFonts w:asciiTheme="minorHAnsi" w:hAnsiTheme="minorHAnsi" w:cstheme="minorHAnsi"/>
        </w:rPr>
      </w:pPr>
    </w:p>
    <w:p w14:paraId="3B5C271B" w14:textId="42B8F1C7" w:rsidR="00295CA4" w:rsidRPr="00530F77" w:rsidRDefault="0053519D" w:rsidP="00295CA4">
      <w:pPr>
        <w:pStyle w:val="BodyText"/>
        <w:rPr>
          <w:rFonts w:asciiTheme="minorHAnsi" w:hAnsiTheme="minorHAnsi" w:cstheme="minorHAnsi"/>
        </w:rPr>
      </w:pPr>
      <w:r w:rsidRPr="00530F77">
        <w:rPr>
          <w:rFonts w:asciiTheme="minorHAnsi" w:hAnsiTheme="minorHAnsi" w:cstheme="minorHAnsi"/>
        </w:rPr>
        <w:t>Commercial General Liability, Liquor Liability, Assault &amp; Battery, &amp; Employee Benefit Liability</w:t>
      </w:r>
    </w:p>
    <w:p w14:paraId="6D5ABE1D" w14:textId="77777777" w:rsidR="0053519D" w:rsidRPr="00530F77" w:rsidRDefault="0053519D" w:rsidP="00295CA4">
      <w:pPr>
        <w:pStyle w:val="BodyText"/>
        <w:rPr>
          <w:rFonts w:asciiTheme="minorHAnsi" w:hAnsiTheme="minorHAnsi" w:cstheme="minorHAnsi"/>
        </w:rPr>
      </w:pPr>
    </w:p>
    <w:p w14:paraId="272583D1" w14:textId="061C500C" w:rsidR="005A6EA1" w:rsidRPr="00530F77" w:rsidRDefault="005A6EA1" w:rsidP="005A6EA1">
      <w:pPr>
        <w:pStyle w:val="BodyText"/>
        <w:rPr>
          <w:rFonts w:asciiTheme="minorHAnsi" w:hAnsiTheme="minorHAnsi" w:cstheme="minorHAnsi"/>
        </w:rPr>
      </w:pPr>
      <w:r w:rsidRPr="00530F77">
        <w:rPr>
          <w:rFonts w:asciiTheme="minorHAnsi" w:hAnsiTheme="minorHAnsi" w:cstheme="minorHAnsi"/>
        </w:rPr>
        <w:tab/>
      </w:r>
      <w:r w:rsidRPr="00530F77">
        <w:rPr>
          <w:rFonts w:asciiTheme="minorHAnsi" w:hAnsiTheme="minorHAnsi" w:cstheme="minorHAnsi"/>
        </w:rPr>
        <w:tab/>
      </w:r>
    </w:p>
    <w:p w14:paraId="653EB1E7" w14:textId="17585B89" w:rsidR="005A6EA1" w:rsidRPr="00530F77" w:rsidRDefault="005A6EA1" w:rsidP="005A6EA1">
      <w:pPr>
        <w:pStyle w:val="BodyText"/>
        <w:rPr>
          <w:rFonts w:asciiTheme="minorHAnsi" w:hAnsiTheme="minorHAnsi" w:cstheme="minorHAnsi"/>
          <w:b/>
          <w:bCs/>
        </w:rPr>
      </w:pPr>
      <w:r w:rsidRPr="00530F77">
        <w:rPr>
          <w:rFonts w:asciiTheme="minorHAnsi" w:hAnsiTheme="minorHAnsi" w:cstheme="minorHAnsi"/>
          <w:b/>
          <w:bCs/>
        </w:rPr>
        <w:t>GENERAL LIABILITY:</w:t>
      </w:r>
    </w:p>
    <w:p w14:paraId="313BE7F9" w14:textId="77777777" w:rsidR="005A6EA1" w:rsidRPr="00530F77" w:rsidRDefault="005A6EA1" w:rsidP="005A6EA1">
      <w:pPr>
        <w:pStyle w:val="BodyText"/>
        <w:rPr>
          <w:rFonts w:asciiTheme="minorHAnsi" w:hAnsiTheme="minorHAnsi" w:cstheme="minorHAnsi"/>
        </w:rPr>
      </w:pPr>
      <w:r w:rsidRPr="00530F77">
        <w:rPr>
          <w:rFonts w:asciiTheme="minorHAnsi" w:hAnsiTheme="minorHAnsi" w:cstheme="minorHAnsi"/>
        </w:rPr>
        <w:tab/>
      </w:r>
    </w:p>
    <w:p w14:paraId="623F1B5D" w14:textId="77777777" w:rsidR="005A6EA1" w:rsidRPr="00530F77" w:rsidRDefault="005A6EA1" w:rsidP="005A6EA1">
      <w:pPr>
        <w:pStyle w:val="BodyText"/>
        <w:rPr>
          <w:rFonts w:asciiTheme="minorHAnsi" w:hAnsiTheme="minorHAnsi" w:cstheme="minorHAnsi"/>
        </w:rPr>
      </w:pPr>
      <w:r w:rsidRPr="00530F77">
        <w:rPr>
          <w:rFonts w:asciiTheme="minorHAnsi" w:hAnsiTheme="minorHAnsi" w:cstheme="minorHAnsi"/>
        </w:rPr>
        <w:t xml:space="preserve">$2,000,000 </w:t>
      </w:r>
      <w:r w:rsidRPr="00530F77">
        <w:rPr>
          <w:rFonts w:asciiTheme="minorHAnsi" w:hAnsiTheme="minorHAnsi" w:cstheme="minorHAnsi"/>
        </w:rPr>
        <w:tab/>
        <w:t>Aggregate</w:t>
      </w:r>
    </w:p>
    <w:p w14:paraId="2A09ABCF" w14:textId="77777777" w:rsidR="005A6EA1" w:rsidRPr="00530F77" w:rsidRDefault="005A6EA1" w:rsidP="005A6EA1">
      <w:pPr>
        <w:pStyle w:val="BodyText"/>
        <w:rPr>
          <w:rFonts w:asciiTheme="minorHAnsi" w:hAnsiTheme="minorHAnsi" w:cstheme="minorHAnsi"/>
        </w:rPr>
      </w:pPr>
      <w:r w:rsidRPr="00530F77">
        <w:rPr>
          <w:rFonts w:asciiTheme="minorHAnsi" w:hAnsiTheme="minorHAnsi" w:cstheme="minorHAnsi"/>
        </w:rPr>
        <w:t xml:space="preserve">$2,000,000 </w:t>
      </w:r>
      <w:r w:rsidRPr="00530F77">
        <w:rPr>
          <w:rFonts w:asciiTheme="minorHAnsi" w:hAnsiTheme="minorHAnsi" w:cstheme="minorHAnsi"/>
        </w:rPr>
        <w:tab/>
        <w:t>Products &amp; Completed Operations Aggregate</w:t>
      </w:r>
    </w:p>
    <w:p w14:paraId="5010E2B0" w14:textId="77777777" w:rsidR="005A6EA1" w:rsidRPr="00530F77" w:rsidRDefault="005A6EA1" w:rsidP="005A6EA1">
      <w:pPr>
        <w:pStyle w:val="BodyText"/>
        <w:rPr>
          <w:rFonts w:asciiTheme="minorHAnsi" w:hAnsiTheme="minorHAnsi" w:cstheme="minorHAnsi"/>
        </w:rPr>
      </w:pPr>
      <w:r w:rsidRPr="00530F77">
        <w:rPr>
          <w:rFonts w:asciiTheme="minorHAnsi" w:hAnsiTheme="minorHAnsi" w:cstheme="minorHAnsi"/>
        </w:rPr>
        <w:t xml:space="preserve">$1,000,000 </w:t>
      </w:r>
      <w:r w:rsidRPr="00530F77">
        <w:rPr>
          <w:rFonts w:asciiTheme="minorHAnsi" w:hAnsiTheme="minorHAnsi" w:cstheme="minorHAnsi"/>
        </w:rPr>
        <w:tab/>
        <w:t>Occurrence</w:t>
      </w:r>
    </w:p>
    <w:p w14:paraId="32D56682" w14:textId="77777777" w:rsidR="005A6EA1" w:rsidRPr="00530F77" w:rsidRDefault="005A6EA1" w:rsidP="005A6EA1">
      <w:pPr>
        <w:pStyle w:val="BodyText"/>
        <w:rPr>
          <w:rFonts w:asciiTheme="minorHAnsi" w:hAnsiTheme="minorHAnsi" w:cstheme="minorHAnsi"/>
        </w:rPr>
      </w:pPr>
      <w:r w:rsidRPr="00530F77">
        <w:rPr>
          <w:rFonts w:asciiTheme="minorHAnsi" w:hAnsiTheme="minorHAnsi" w:cstheme="minorHAnsi"/>
        </w:rPr>
        <w:t xml:space="preserve">$1,000,000 </w:t>
      </w:r>
      <w:r w:rsidRPr="00530F77">
        <w:rPr>
          <w:rFonts w:asciiTheme="minorHAnsi" w:hAnsiTheme="minorHAnsi" w:cstheme="minorHAnsi"/>
        </w:rPr>
        <w:tab/>
        <w:t>Personal &amp; Advertising Injury Limit</w:t>
      </w:r>
    </w:p>
    <w:p w14:paraId="3FCA6AA2" w14:textId="77777777" w:rsidR="005A6EA1" w:rsidRPr="00530F77" w:rsidRDefault="005A6EA1" w:rsidP="005A6EA1">
      <w:pPr>
        <w:pStyle w:val="BodyText"/>
        <w:rPr>
          <w:rFonts w:asciiTheme="minorHAnsi" w:hAnsiTheme="minorHAnsi" w:cstheme="minorHAnsi"/>
        </w:rPr>
      </w:pPr>
      <w:r w:rsidRPr="00530F77">
        <w:rPr>
          <w:rFonts w:asciiTheme="minorHAnsi" w:hAnsiTheme="minorHAnsi" w:cstheme="minorHAnsi"/>
        </w:rPr>
        <w:t xml:space="preserve">$   100,000    </w:t>
      </w:r>
      <w:r w:rsidRPr="00530F77">
        <w:rPr>
          <w:rFonts w:asciiTheme="minorHAnsi" w:hAnsiTheme="minorHAnsi" w:cstheme="minorHAnsi"/>
        </w:rPr>
        <w:tab/>
        <w:t xml:space="preserve">Fire Damage Legal Liability ($500,000 Maximum Limit) </w:t>
      </w:r>
    </w:p>
    <w:p w14:paraId="1756A92E" w14:textId="78F5CCB5" w:rsidR="005A6EA1" w:rsidRPr="00530F77" w:rsidRDefault="005A6EA1" w:rsidP="005A6EA1">
      <w:pPr>
        <w:pStyle w:val="BodyText"/>
        <w:rPr>
          <w:rFonts w:asciiTheme="minorHAnsi" w:hAnsiTheme="minorHAnsi" w:cstheme="minorHAnsi"/>
        </w:rPr>
      </w:pPr>
      <w:r w:rsidRPr="00530F77">
        <w:rPr>
          <w:rFonts w:asciiTheme="minorHAnsi" w:hAnsiTheme="minorHAnsi" w:cstheme="minorHAnsi"/>
        </w:rPr>
        <w:t>$</w:t>
      </w:r>
      <w:r w:rsidR="00392CCF">
        <w:rPr>
          <w:rFonts w:asciiTheme="minorHAnsi" w:hAnsiTheme="minorHAnsi" w:cstheme="minorHAnsi"/>
        </w:rPr>
        <w:t>EXCLUDED</w:t>
      </w:r>
      <w:r w:rsidRPr="00530F77">
        <w:rPr>
          <w:rFonts w:asciiTheme="minorHAnsi" w:hAnsiTheme="minorHAnsi" w:cstheme="minorHAnsi"/>
        </w:rPr>
        <w:tab/>
        <w:t>Medical Expense (or $</w:t>
      </w:r>
      <w:r w:rsidR="00392CCF">
        <w:rPr>
          <w:rFonts w:asciiTheme="minorHAnsi" w:hAnsiTheme="minorHAnsi" w:cstheme="minorHAnsi"/>
        </w:rPr>
        <w:t xml:space="preserve">5-10k </w:t>
      </w:r>
      <w:r w:rsidRPr="00530F77">
        <w:rPr>
          <w:rFonts w:asciiTheme="minorHAnsi" w:hAnsiTheme="minorHAnsi" w:cstheme="minorHAnsi"/>
        </w:rPr>
        <w:t>Maximum Limit)</w:t>
      </w:r>
    </w:p>
    <w:p w14:paraId="72A51769" w14:textId="0890FB55" w:rsidR="005A6EA1" w:rsidRPr="00530F77" w:rsidRDefault="005A6EA1" w:rsidP="007976C4">
      <w:pPr>
        <w:pStyle w:val="BodyText"/>
        <w:ind w:left="1440" w:hanging="1440"/>
        <w:rPr>
          <w:rFonts w:asciiTheme="minorHAnsi" w:hAnsiTheme="minorHAnsi" w:cstheme="minorHAnsi"/>
        </w:rPr>
      </w:pPr>
      <w:r w:rsidRPr="00530F77">
        <w:rPr>
          <w:rFonts w:asciiTheme="minorHAnsi" w:hAnsiTheme="minorHAnsi" w:cstheme="minorHAnsi"/>
        </w:rPr>
        <w:t>$1,000,000</w:t>
      </w:r>
      <w:r w:rsidR="007976C4" w:rsidRPr="00530F77">
        <w:rPr>
          <w:rFonts w:asciiTheme="minorHAnsi" w:hAnsiTheme="minorHAnsi" w:cstheme="minorHAnsi"/>
        </w:rPr>
        <w:tab/>
      </w:r>
      <w:r w:rsidRPr="00530F77">
        <w:rPr>
          <w:rFonts w:asciiTheme="minorHAnsi" w:hAnsiTheme="minorHAnsi" w:cstheme="minorHAnsi"/>
        </w:rPr>
        <w:t>Hired &amp; Non-Owned Liability</w:t>
      </w:r>
      <w:r w:rsidR="002018BA" w:rsidRPr="00530F77">
        <w:rPr>
          <w:rFonts w:asciiTheme="minorHAnsi" w:hAnsiTheme="minorHAnsi" w:cstheme="minorHAnsi"/>
        </w:rPr>
        <w:t xml:space="preserve"> (Delivery and Valet Parking excluded)</w:t>
      </w:r>
      <w:r w:rsidRPr="00530F77">
        <w:rPr>
          <w:rFonts w:asciiTheme="minorHAnsi" w:hAnsiTheme="minorHAnsi" w:cstheme="minorHAnsi"/>
        </w:rPr>
        <w:t xml:space="preserve"> </w:t>
      </w:r>
    </w:p>
    <w:p w14:paraId="427FFED8" w14:textId="77777777" w:rsidR="005A6EA1" w:rsidRPr="00530F77" w:rsidRDefault="005A6EA1" w:rsidP="005A6EA1">
      <w:pPr>
        <w:pStyle w:val="BodyText"/>
        <w:rPr>
          <w:rFonts w:asciiTheme="minorHAnsi" w:hAnsiTheme="minorHAnsi" w:cstheme="minorHAnsi"/>
        </w:rPr>
      </w:pPr>
    </w:p>
    <w:p w14:paraId="43608D4B" w14:textId="77777777" w:rsidR="005A6EA1" w:rsidRPr="00530F77" w:rsidRDefault="005A6EA1" w:rsidP="005A6EA1">
      <w:pPr>
        <w:pStyle w:val="BodyText"/>
        <w:rPr>
          <w:rFonts w:asciiTheme="minorHAnsi" w:hAnsiTheme="minorHAnsi" w:cstheme="minorHAnsi"/>
        </w:rPr>
      </w:pPr>
      <w:r w:rsidRPr="00530F77">
        <w:rPr>
          <w:rFonts w:asciiTheme="minorHAnsi" w:hAnsiTheme="minorHAnsi" w:cstheme="minorHAnsi"/>
          <w:b/>
          <w:bCs/>
        </w:rPr>
        <w:t>Liquor Liability:</w:t>
      </w:r>
      <w:r w:rsidRPr="00530F77">
        <w:rPr>
          <w:rFonts w:asciiTheme="minorHAnsi" w:hAnsiTheme="minorHAnsi" w:cstheme="minorHAnsi"/>
          <w:b/>
          <w:bCs/>
        </w:rPr>
        <w:tab/>
      </w:r>
      <w:r w:rsidRPr="00530F77">
        <w:rPr>
          <w:rFonts w:asciiTheme="minorHAnsi" w:hAnsiTheme="minorHAnsi" w:cstheme="minorHAnsi"/>
        </w:rPr>
        <w:tab/>
      </w:r>
      <w:r w:rsidRPr="00530F77">
        <w:rPr>
          <w:rFonts w:asciiTheme="minorHAnsi" w:hAnsiTheme="minorHAnsi" w:cstheme="minorHAnsi"/>
        </w:rPr>
        <w:tab/>
        <w:t xml:space="preserve">$1,000,000 </w:t>
      </w:r>
      <w:r w:rsidRPr="00530F77">
        <w:rPr>
          <w:rFonts w:asciiTheme="minorHAnsi" w:hAnsiTheme="minorHAnsi" w:cstheme="minorHAnsi"/>
        </w:rPr>
        <w:tab/>
        <w:t>Occurrence</w:t>
      </w:r>
    </w:p>
    <w:p w14:paraId="6A195481" w14:textId="009DDAC6" w:rsidR="005A6EA1" w:rsidRPr="00530F77" w:rsidRDefault="005A6EA1" w:rsidP="005A6EA1">
      <w:pPr>
        <w:pStyle w:val="BodyText"/>
        <w:rPr>
          <w:rFonts w:asciiTheme="minorHAnsi" w:hAnsiTheme="minorHAnsi" w:cstheme="minorHAnsi"/>
          <w:color w:val="FF0000"/>
        </w:rPr>
      </w:pPr>
      <w:r w:rsidRPr="00530F77">
        <w:rPr>
          <w:rFonts w:asciiTheme="minorHAnsi" w:hAnsiTheme="minorHAnsi" w:cstheme="minorHAnsi"/>
        </w:rPr>
        <w:tab/>
      </w:r>
      <w:r w:rsidRPr="00530F77">
        <w:rPr>
          <w:rFonts w:asciiTheme="minorHAnsi" w:hAnsiTheme="minorHAnsi" w:cstheme="minorHAnsi"/>
        </w:rPr>
        <w:tab/>
      </w:r>
      <w:r w:rsidRPr="00530F77">
        <w:rPr>
          <w:rFonts w:asciiTheme="minorHAnsi" w:hAnsiTheme="minorHAnsi" w:cstheme="minorHAnsi"/>
        </w:rPr>
        <w:tab/>
      </w:r>
      <w:r w:rsidRPr="00530F77">
        <w:rPr>
          <w:rFonts w:asciiTheme="minorHAnsi" w:hAnsiTheme="minorHAnsi" w:cstheme="minorHAnsi"/>
        </w:rPr>
        <w:tab/>
        <w:t>$</w:t>
      </w:r>
      <w:r w:rsidR="00EF068A">
        <w:rPr>
          <w:rFonts w:asciiTheme="minorHAnsi" w:hAnsiTheme="minorHAnsi" w:cstheme="minorHAnsi"/>
        </w:rPr>
        <w:t>1</w:t>
      </w:r>
      <w:r w:rsidRPr="00530F77">
        <w:rPr>
          <w:rFonts w:asciiTheme="minorHAnsi" w:hAnsiTheme="minorHAnsi" w:cstheme="minorHAnsi"/>
        </w:rPr>
        <w:t xml:space="preserve">,000,000 </w:t>
      </w:r>
      <w:r w:rsidRPr="00530F77">
        <w:rPr>
          <w:rFonts w:asciiTheme="minorHAnsi" w:hAnsiTheme="minorHAnsi" w:cstheme="minorHAnsi"/>
        </w:rPr>
        <w:tab/>
        <w:t>Aggregate</w:t>
      </w:r>
      <w:r w:rsidR="002018BA" w:rsidRPr="00530F77">
        <w:rPr>
          <w:rFonts w:asciiTheme="minorHAnsi" w:hAnsiTheme="minorHAnsi" w:cstheme="minorHAnsi"/>
        </w:rPr>
        <w:t xml:space="preserve"> (</w:t>
      </w:r>
      <w:r w:rsidR="00EF068A">
        <w:rPr>
          <w:rFonts w:asciiTheme="minorHAnsi" w:hAnsiTheme="minorHAnsi" w:cstheme="minorHAnsi"/>
        </w:rPr>
        <w:t xml:space="preserve">$2MM </w:t>
      </w:r>
      <w:r w:rsidR="002018BA" w:rsidRPr="00530F77">
        <w:rPr>
          <w:rFonts w:asciiTheme="minorHAnsi" w:hAnsiTheme="minorHAnsi" w:cstheme="minorHAnsi"/>
        </w:rPr>
        <w:t>Maximum)</w:t>
      </w:r>
    </w:p>
    <w:p w14:paraId="68CBC608" w14:textId="77777777" w:rsidR="005A6EA1" w:rsidRPr="00530F77" w:rsidRDefault="005A6EA1" w:rsidP="005A6EA1">
      <w:pPr>
        <w:pStyle w:val="BodyText"/>
        <w:rPr>
          <w:rFonts w:asciiTheme="minorHAnsi" w:hAnsiTheme="minorHAnsi" w:cstheme="minorHAnsi"/>
        </w:rPr>
      </w:pPr>
    </w:p>
    <w:p w14:paraId="6C7913B2" w14:textId="77777777" w:rsidR="005A6EA1" w:rsidRPr="00530F77" w:rsidRDefault="005A6EA1" w:rsidP="005A6EA1">
      <w:pPr>
        <w:pStyle w:val="BodyText"/>
        <w:rPr>
          <w:rFonts w:asciiTheme="minorHAnsi" w:hAnsiTheme="minorHAnsi" w:cstheme="minorHAnsi"/>
        </w:rPr>
      </w:pPr>
      <w:r w:rsidRPr="00530F77">
        <w:rPr>
          <w:rFonts w:asciiTheme="minorHAnsi" w:hAnsiTheme="minorHAnsi" w:cstheme="minorHAnsi"/>
          <w:b/>
          <w:bCs/>
        </w:rPr>
        <w:t>Assault &amp; Battery:</w:t>
      </w:r>
      <w:r w:rsidRPr="00530F77">
        <w:rPr>
          <w:rFonts w:asciiTheme="minorHAnsi" w:hAnsiTheme="minorHAnsi" w:cstheme="minorHAnsi"/>
        </w:rPr>
        <w:tab/>
      </w:r>
      <w:r w:rsidRPr="00530F77">
        <w:rPr>
          <w:rFonts w:asciiTheme="minorHAnsi" w:hAnsiTheme="minorHAnsi" w:cstheme="minorHAnsi"/>
        </w:rPr>
        <w:tab/>
        <w:t>$1,000,000</w:t>
      </w:r>
      <w:r w:rsidRPr="00530F77">
        <w:rPr>
          <w:rFonts w:asciiTheme="minorHAnsi" w:hAnsiTheme="minorHAnsi" w:cstheme="minorHAnsi"/>
        </w:rPr>
        <w:tab/>
        <w:t>Each Occurrence</w:t>
      </w:r>
    </w:p>
    <w:p w14:paraId="7BF577FD" w14:textId="77777777" w:rsidR="005A6EA1" w:rsidRPr="00530F77" w:rsidRDefault="005A6EA1" w:rsidP="005A6EA1">
      <w:pPr>
        <w:pStyle w:val="BodyText"/>
        <w:rPr>
          <w:rFonts w:asciiTheme="minorHAnsi" w:hAnsiTheme="minorHAnsi" w:cstheme="minorHAnsi"/>
        </w:rPr>
      </w:pPr>
      <w:r w:rsidRPr="00530F77">
        <w:rPr>
          <w:rFonts w:asciiTheme="minorHAnsi" w:hAnsiTheme="minorHAnsi" w:cstheme="minorHAnsi"/>
        </w:rPr>
        <w:t>(Limited Coverage Per Form)</w:t>
      </w:r>
      <w:r w:rsidRPr="00530F77">
        <w:rPr>
          <w:rFonts w:asciiTheme="minorHAnsi" w:hAnsiTheme="minorHAnsi" w:cstheme="minorHAnsi"/>
        </w:rPr>
        <w:tab/>
        <w:t>$1,000,000</w:t>
      </w:r>
      <w:r w:rsidRPr="00530F77">
        <w:rPr>
          <w:rFonts w:asciiTheme="minorHAnsi" w:hAnsiTheme="minorHAnsi" w:cstheme="minorHAnsi"/>
        </w:rPr>
        <w:tab/>
        <w:t>Aggregate</w:t>
      </w:r>
    </w:p>
    <w:p w14:paraId="13092D82" w14:textId="447B0DB8" w:rsidR="005A6EA1" w:rsidRPr="00530F77" w:rsidRDefault="005A6EA1" w:rsidP="005A6EA1">
      <w:pPr>
        <w:pStyle w:val="BodyText"/>
        <w:rPr>
          <w:rFonts w:asciiTheme="minorHAnsi" w:hAnsiTheme="minorHAnsi" w:cstheme="minorHAnsi"/>
        </w:rPr>
      </w:pPr>
      <w:r w:rsidRPr="00530F77">
        <w:rPr>
          <w:rFonts w:asciiTheme="minorHAnsi" w:hAnsiTheme="minorHAnsi" w:cstheme="minorHAnsi"/>
        </w:rPr>
        <w:tab/>
      </w:r>
      <w:r w:rsidRPr="00530F77">
        <w:rPr>
          <w:rFonts w:asciiTheme="minorHAnsi" w:hAnsiTheme="minorHAnsi" w:cstheme="minorHAnsi"/>
        </w:rPr>
        <w:tab/>
      </w:r>
      <w:r w:rsidRPr="00530F77">
        <w:rPr>
          <w:rFonts w:asciiTheme="minorHAnsi" w:hAnsiTheme="minorHAnsi" w:cstheme="minorHAnsi"/>
        </w:rPr>
        <w:tab/>
      </w:r>
      <w:r w:rsidRPr="00530F77">
        <w:rPr>
          <w:rFonts w:asciiTheme="minorHAnsi" w:hAnsiTheme="minorHAnsi" w:cstheme="minorHAnsi"/>
        </w:rPr>
        <w:tab/>
        <w:t>$</w:t>
      </w:r>
      <w:r w:rsidR="00422963">
        <w:rPr>
          <w:rFonts w:asciiTheme="minorHAnsi" w:hAnsiTheme="minorHAnsi" w:cstheme="minorHAnsi"/>
        </w:rPr>
        <w:t>25</w:t>
      </w:r>
      <w:r w:rsidRPr="00530F77">
        <w:rPr>
          <w:rFonts w:asciiTheme="minorHAnsi" w:hAnsiTheme="minorHAnsi" w:cstheme="minorHAnsi"/>
        </w:rPr>
        <w:t>,000 - $500,000 sub-limits available</w:t>
      </w:r>
    </w:p>
    <w:p w14:paraId="62238CCC" w14:textId="77777777" w:rsidR="005A6EA1" w:rsidRPr="00530F77" w:rsidRDefault="005A6EA1" w:rsidP="005A6EA1">
      <w:pPr>
        <w:pStyle w:val="BodyText"/>
        <w:rPr>
          <w:rFonts w:asciiTheme="minorHAnsi" w:hAnsiTheme="minorHAnsi" w:cstheme="minorHAnsi"/>
        </w:rPr>
      </w:pPr>
      <w:r w:rsidRPr="00530F77">
        <w:rPr>
          <w:rFonts w:asciiTheme="minorHAnsi" w:hAnsiTheme="minorHAnsi" w:cstheme="minorHAnsi"/>
        </w:rPr>
        <w:tab/>
      </w:r>
      <w:r w:rsidRPr="00530F77">
        <w:rPr>
          <w:rFonts w:asciiTheme="minorHAnsi" w:hAnsiTheme="minorHAnsi" w:cstheme="minorHAnsi"/>
        </w:rPr>
        <w:tab/>
      </w:r>
      <w:r w:rsidRPr="00530F77">
        <w:rPr>
          <w:rFonts w:asciiTheme="minorHAnsi" w:hAnsiTheme="minorHAnsi" w:cstheme="minorHAnsi"/>
        </w:rPr>
        <w:tab/>
      </w:r>
      <w:r w:rsidRPr="00530F77">
        <w:rPr>
          <w:rFonts w:asciiTheme="minorHAnsi" w:hAnsiTheme="minorHAnsi" w:cstheme="minorHAnsi"/>
        </w:rPr>
        <w:tab/>
        <w:t xml:space="preserve">Coverage may be Excluded based off Risk Profile and Underwriting </w:t>
      </w:r>
      <w:r w:rsidRPr="00530F77">
        <w:rPr>
          <w:rFonts w:asciiTheme="minorHAnsi" w:hAnsiTheme="minorHAnsi" w:cstheme="minorHAnsi"/>
        </w:rPr>
        <w:tab/>
      </w:r>
      <w:r w:rsidRPr="00530F77">
        <w:rPr>
          <w:rFonts w:asciiTheme="minorHAnsi" w:hAnsiTheme="minorHAnsi" w:cstheme="minorHAnsi"/>
        </w:rPr>
        <w:tab/>
      </w:r>
      <w:r w:rsidRPr="00530F77">
        <w:rPr>
          <w:rFonts w:asciiTheme="minorHAnsi" w:hAnsiTheme="minorHAnsi" w:cstheme="minorHAnsi"/>
        </w:rPr>
        <w:tab/>
      </w:r>
      <w:r w:rsidRPr="00530F77">
        <w:rPr>
          <w:rFonts w:asciiTheme="minorHAnsi" w:hAnsiTheme="minorHAnsi" w:cstheme="minorHAnsi"/>
        </w:rPr>
        <w:tab/>
      </w:r>
      <w:r w:rsidRPr="00530F77">
        <w:rPr>
          <w:rFonts w:asciiTheme="minorHAnsi" w:hAnsiTheme="minorHAnsi" w:cstheme="minorHAnsi"/>
        </w:rPr>
        <w:tab/>
        <w:t>Discretion. Credit applied for lower limit or excluded</w:t>
      </w:r>
    </w:p>
    <w:p w14:paraId="08DD4D46" w14:textId="77777777" w:rsidR="005A6EA1" w:rsidRPr="00530F77" w:rsidRDefault="005A6EA1" w:rsidP="005A6EA1">
      <w:pPr>
        <w:pStyle w:val="BodyText"/>
        <w:rPr>
          <w:rFonts w:asciiTheme="minorHAnsi" w:hAnsiTheme="minorHAnsi" w:cstheme="minorHAnsi"/>
          <w:i/>
          <w:iCs/>
        </w:rPr>
      </w:pPr>
      <w:r w:rsidRPr="00530F77">
        <w:rPr>
          <w:rFonts w:asciiTheme="minorHAnsi" w:hAnsiTheme="minorHAnsi" w:cstheme="minorHAnsi"/>
        </w:rPr>
        <w:tab/>
      </w:r>
      <w:r w:rsidRPr="00530F77">
        <w:rPr>
          <w:rFonts w:asciiTheme="minorHAnsi" w:hAnsiTheme="minorHAnsi" w:cstheme="minorHAnsi"/>
        </w:rPr>
        <w:tab/>
      </w:r>
      <w:r w:rsidRPr="00530F77">
        <w:rPr>
          <w:rFonts w:asciiTheme="minorHAnsi" w:hAnsiTheme="minorHAnsi" w:cstheme="minorHAnsi"/>
          <w:i/>
          <w:iCs/>
        </w:rPr>
        <w:t>A&amp;B Coverage Form erodes the GL Aggregate (Per Manuscript Form)</w:t>
      </w:r>
    </w:p>
    <w:p w14:paraId="2CEA1DC5" w14:textId="77777777" w:rsidR="005A6EA1" w:rsidRPr="00530F77" w:rsidRDefault="005A6EA1" w:rsidP="005A6EA1">
      <w:pPr>
        <w:pStyle w:val="BodyText"/>
        <w:rPr>
          <w:rFonts w:asciiTheme="minorHAnsi" w:hAnsiTheme="minorHAnsi" w:cstheme="minorHAnsi"/>
        </w:rPr>
      </w:pPr>
    </w:p>
    <w:p w14:paraId="2C84CFE8" w14:textId="76E7C93A" w:rsidR="005A6EA1" w:rsidRPr="00530F77" w:rsidRDefault="005A6EA1" w:rsidP="005A6EA1">
      <w:pPr>
        <w:pStyle w:val="BodyText"/>
        <w:rPr>
          <w:rFonts w:asciiTheme="minorHAnsi" w:hAnsiTheme="minorHAnsi" w:cstheme="minorHAnsi"/>
        </w:rPr>
      </w:pPr>
      <w:r w:rsidRPr="00530F77">
        <w:rPr>
          <w:rFonts w:asciiTheme="minorHAnsi" w:hAnsiTheme="minorHAnsi" w:cstheme="minorHAnsi"/>
          <w:b/>
          <w:bCs/>
        </w:rPr>
        <w:t>Employee Benefits Liability:</w:t>
      </w:r>
      <w:r w:rsidRPr="00530F77">
        <w:rPr>
          <w:rFonts w:asciiTheme="minorHAnsi" w:hAnsiTheme="minorHAnsi" w:cstheme="minorHAnsi"/>
        </w:rPr>
        <w:tab/>
        <w:t>$1,000,000</w:t>
      </w:r>
      <w:r w:rsidR="00284BED" w:rsidRPr="00530F77">
        <w:rPr>
          <w:rFonts w:asciiTheme="minorHAnsi" w:hAnsiTheme="minorHAnsi" w:cstheme="minorHAnsi"/>
        </w:rPr>
        <w:tab/>
      </w:r>
      <w:r w:rsidRPr="00530F77">
        <w:rPr>
          <w:rFonts w:asciiTheme="minorHAnsi" w:hAnsiTheme="minorHAnsi" w:cstheme="minorHAnsi"/>
        </w:rPr>
        <w:t>Each Employee</w:t>
      </w:r>
    </w:p>
    <w:p w14:paraId="7E28B9BD" w14:textId="18D5563E" w:rsidR="005A6EA1" w:rsidRPr="00530F77" w:rsidRDefault="005A6EA1" w:rsidP="005A6EA1">
      <w:pPr>
        <w:pStyle w:val="BodyText"/>
        <w:rPr>
          <w:rFonts w:asciiTheme="minorHAnsi" w:hAnsiTheme="minorHAnsi" w:cstheme="minorHAnsi"/>
          <w:color w:val="FF0000"/>
        </w:rPr>
      </w:pPr>
      <w:r w:rsidRPr="00530F77">
        <w:rPr>
          <w:rFonts w:asciiTheme="minorHAnsi" w:hAnsiTheme="minorHAnsi" w:cstheme="minorHAnsi"/>
        </w:rPr>
        <w:tab/>
      </w:r>
      <w:r w:rsidRPr="00530F77">
        <w:rPr>
          <w:rFonts w:asciiTheme="minorHAnsi" w:hAnsiTheme="minorHAnsi" w:cstheme="minorHAnsi"/>
        </w:rPr>
        <w:tab/>
      </w:r>
      <w:r w:rsidRPr="00530F77">
        <w:rPr>
          <w:rFonts w:asciiTheme="minorHAnsi" w:hAnsiTheme="minorHAnsi" w:cstheme="minorHAnsi"/>
        </w:rPr>
        <w:tab/>
      </w:r>
      <w:r w:rsidRPr="00530F77">
        <w:rPr>
          <w:rFonts w:asciiTheme="minorHAnsi" w:hAnsiTheme="minorHAnsi" w:cstheme="minorHAnsi"/>
        </w:rPr>
        <w:tab/>
        <w:t>$2,000,000</w:t>
      </w:r>
      <w:r w:rsidR="00284BED" w:rsidRPr="00530F77">
        <w:rPr>
          <w:rFonts w:asciiTheme="minorHAnsi" w:hAnsiTheme="minorHAnsi" w:cstheme="minorHAnsi"/>
        </w:rPr>
        <w:tab/>
      </w:r>
      <w:r w:rsidRPr="00530F77">
        <w:rPr>
          <w:rFonts w:asciiTheme="minorHAnsi" w:hAnsiTheme="minorHAnsi" w:cstheme="minorHAnsi"/>
        </w:rPr>
        <w:t>Aggregate</w:t>
      </w:r>
      <w:r w:rsidR="002018BA" w:rsidRPr="00530F77">
        <w:rPr>
          <w:rFonts w:asciiTheme="minorHAnsi" w:hAnsiTheme="minorHAnsi" w:cstheme="minorHAnsi"/>
        </w:rPr>
        <w:t xml:space="preserve"> (Maximum)</w:t>
      </w:r>
    </w:p>
    <w:p w14:paraId="7BEA89C1" w14:textId="1900CE4B" w:rsidR="005A6EA1" w:rsidRPr="00530F77" w:rsidRDefault="005A6EA1" w:rsidP="005A6EA1">
      <w:pPr>
        <w:pStyle w:val="BodyText"/>
        <w:rPr>
          <w:rFonts w:asciiTheme="minorHAnsi" w:hAnsiTheme="minorHAnsi" w:cstheme="minorHAnsi"/>
          <w:strike/>
        </w:rPr>
      </w:pPr>
      <w:r w:rsidRPr="00530F77">
        <w:rPr>
          <w:rFonts w:asciiTheme="minorHAnsi" w:hAnsiTheme="minorHAnsi" w:cstheme="minorHAnsi"/>
        </w:rPr>
        <w:tab/>
      </w:r>
      <w:r w:rsidRPr="00530F77">
        <w:rPr>
          <w:rFonts w:asciiTheme="minorHAnsi" w:hAnsiTheme="minorHAnsi" w:cstheme="minorHAnsi"/>
        </w:rPr>
        <w:tab/>
      </w:r>
      <w:r w:rsidRPr="00530F77">
        <w:rPr>
          <w:rFonts w:asciiTheme="minorHAnsi" w:hAnsiTheme="minorHAnsi" w:cstheme="minorHAnsi"/>
        </w:rPr>
        <w:tab/>
      </w:r>
      <w:r w:rsidRPr="00530F77">
        <w:rPr>
          <w:rFonts w:asciiTheme="minorHAnsi" w:hAnsiTheme="minorHAnsi" w:cstheme="minorHAnsi"/>
        </w:rPr>
        <w:tab/>
        <w:t>$        1,000</w:t>
      </w:r>
      <w:r w:rsidR="00284BED" w:rsidRPr="00530F77">
        <w:rPr>
          <w:rFonts w:asciiTheme="minorHAnsi" w:hAnsiTheme="minorHAnsi" w:cstheme="minorHAnsi"/>
        </w:rPr>
        <w:tab/>
      </w:r>
      <w:r w:rsidRPr="00530F77">
        <w:rPr>
          <w:rFonts w:asciiTheme="minorHAnsi" w:hAnsiTheme="minorHAnsi" w:cstheme="minorHAnsi"/>
        </w:rPr>
        <w:t>Deductible</w:t>
      </w:r>
    </w:p>
    <w:p w14:paraId="6FB3BA87" w14:textId="77777777" w:rsidR="005A6EA1" w:rsidRPr="00530F77" w:rsidRDefault="005A6EA1" w:rsidP="005A6EA1">
      <w:pPr>
        <w:pStyle w:val="BodyText"/>
        <w:rPr>
          <w:rFonts w:asciiTheme="minorHAnsi" w:hAnsiTheme="minorHAnsi" w:cstheme="minorHAnsi"/>
        </w:rPr>
      </w:pPr>
    </w:p>
    <w:p w14:paraId="5D07D257" w14:textId="33CE28C1" w:rsidR="005A6EA1" w:rsidRPr="00530F77" w:rsidRDefault="005A6EA1" w:rsidP="005A6EA1">
      <w:pPr>
        <w:pStyle w:val="BodyText"/>
        <w:rPr>
          <w:rFonts w:asciiTheme="minorHAnsi" w:hAnsiTheme="minorHAnsi" w:cstheme="minorHAnsi"/>
        </w:rPr>
      </w:pPr>
      <w:r w:rsidRPr="00530F77">
        <w:rPr>
          <w:rFonts w:asciiTheme="minorHAnsi" w:hAnsiTheme="minorHAnsi" w:cstheme="minorHAnsi"/>
        </w:rPr>
        <w:t>Policy Fee:</w:t>
      </w:r>
      <w:r w:rsidRPr="00530F77">
        <w:rPr>
          <w:rFonts w:asciiTheme="minorHAnsi" w:hAnsiTheme="minorHAnsi" w:cstheme="minorHAnsi"/>
        </w:rPr>
        <w:tab/>
      </w:r>
      <w:r w:rsidRPr="00530F77">
        <w:rPr>
          <w:rFonts w:asciiTheme="minorHAnsi" w:hAnsiTheme="minorHAnsi" w:cstheme="minorHAnsi"/>
        </w:rPr>
        <w:tab/>
      </w:r>
      <w:r w:rsidRPr="00530F77">
        <w:rPr>
          <w:rFonts w:asciiTheme="minorHAnsi" w:hAnsiTheme="minorHAnsi" w:cstheme="minorHAnsi"/>
        </w:rPr>
        <w:tab/>
      </w:r>
      <w:r w:rsidRPr="00530F77">
        <w:rPr>
          <w:rFonts w:asciiTheme="minorHAnsi" w:hAnsiTheme="minorHAnsi" w:cstheme="minorHAnsi"/>
        </w:rPr>
        <w:tab/>
      </w:r>
      <w:r w:rsidRPr="005B0D4E">
        <w:rPr>
          <w:rFonts w:asciiTheme="minorHAnsi" w:hAnsiTheme="minorHAnsi" w:cstheme="minorHAnsi"/>
          <w:b/>
          <w:bCs/>
        </w:rPr>
        <w:t>$</w:t>
      </w:r>
      <w:r w:rsidR="005B0D4E" w:rsidRPr="005B0D4E">
        <w:rPr>
          <w:rFonts w:asciiTheme="minorHAnsi" w:hAnsiTheme="minorHAnsi" w:cstheme="minorHAnsi"/>
          <w:b/>
          <w:bCs/>
        </w:rPr>
        <w:t>TBD</w:t>
      </w:r>
      <w:r w:rsidRPr="00530F77">
        <w:rPr>
          <w:rFonts w:asciiTheme="minorHAnsi" w:hAnsiTheme="minorHAnsi" w:cstheme="minorHAnsi"/>
        </w:rPr>
        <w:t xml:space="preserve"> per Policy</w:t>
      </w:r>
    </w:p>
    <w:p w14:paraId="101D32D8" w14:textId="6E110D76" w:rsidR="005A6EA1" w:rsidRPr="00530F77" w:rsidRDefault="005A6EA1" w:rsidP="005A6EA1">
      <w:pPr>
        <w:pStyle w:val="BodyText"/>
        <w:rPr>
          <w:rFonts w:asciiTheme="minorHAnsi" w:hAnsiTheme="minorHAnsi" w:cstheme="minorHAnsi"/>
        </w:rPr>
      </w:pPr>
      <w:r w:rsidRPr="00530F77">
        <w:rPr>
          <w:rFonts w:asciiTheme="minorHAnsi" w:hAnsiTheme="minorHAnsi" w:cstheme="minorHAnsi"/>
        </w:rPr>
        <w:t>Loss Control Fee:</w:t>
      </w:r>
      <w:r w:rsidRPr="00530F77">
        <w:rPr>
          <w:rFonts w:asciiTheme="minorHAnsi" w:hAnsiTheme="minorHAnsi" w:cstheme="minorHAnsi"/>
        </w:rPr>
        <w:tab/>
      </w:r>
      <w:r w:rsidRPr="00530F77">
        <w:rPr>
          <w:rFonts w:asciiTheme="minorHAnsi" w:hAnsiTheme="minorHAnsi" w:cstheme="minorHAnsi"/>
        </w:rPr>
        <w:tab/>
      </w:r>
      <w:r w:rsidRPr="00530F77">
        <w:rPr>
          <w:rFonts w:asciiTheme="minorHAnsi" w:hAnsiTheme="minorHAnsi" w:cstheme="minorHAnsi"/>
        </w:rPr>
        <w:tab/>
      </w:r>
      <w:r w:rsidRPr="005B0D4E">
        <w:rPr>
          <w:rFonts w:asciiTheme="minorHAnsi" w:hAnsiTheme="minorHAnsi" w:cstheme="minorHAnsi"/>
          <w:b/>
          <w:bCs/>
        </w:rPr>
        <w:t>$</w:t>
      </w:r>
      <w:r w:rsidR="005B0D4E" w:rsidRPr="005B0D4E">
        <w:rPr>
          <w:rFonts w:asciiTheme="minorHAnsi" w:hAnsiTheme="minorHAnsi" w:cstheme="minorHAnsi"/>
          <w:b/>
          <w:bCs/>
        </w:rPr>
        <w:t>TBD</w:t>
      </w:r>
      <w:r w:rsidR="005B0D4E">
        <w:rPr>
          <w:rFonts w:asciiTheme="minorHAnsi" w:hAnsiTheme="minorHAnsi" w:cstheme="minorHAnsi"/>
        </w:rPr>
        <w:t xml:space="preserve"> </w:t>
      </w:r>
      <w:r w:rsidRPr="00530F77">
        <w:rPr>
          <w:rFonts w:asciiTheme="minorHAnsi" w:hAnsiTheme="minorHAnsi" w:cstheme="minorHAnsi"/>
        </w:rPr>
        <w:t xml:space="preserve">per Location </w:t>
      </w:r>
    </w:p>
    <w:p w14:paraId="4B3436C6" w14:textId="77777777" w:rsidR="005A6EA1" w:rsidRPr="00530F77" w:rsidRDefault="005A6EA1" w:rsidP="005A6EA1">
      <w:pPr>
        <w:pStyle w:val="BodyText"/>
        <w:rPr>
          <w:rFonts w:asciiTheme="minorHAnsi" w:hAnsiTheme="minorHAnsi" w:cstheme="minorHAnsi"/>
        </w:rPr>
      </w:pPr>
    </w:p>
    <w:p w14:paraId="79EBD955" w14:textId="484E252B" w:rsidR="005A6EA1" w:rsidRPr="00530F77" w:rsidRDefault="005A6EA1" w:rsidP="005A6EA1">
      <w:pPr>
        <w:pStyle w:val="BodyText"/>
        <w:rPr>
          <w:rFonts w:asciiTheme="minorHAnsi" w:hAnsiTheme="minorHAnsi" w:cstheme="minorHAnsi"/>
        </w:rPr>
      </w:pPr>
      <w:r w:rsidRPr="00530F77">
        <w:rPr>
          <w:rFonts w:asciiTheme="minorHAnsi" w:hAnsiTheme="minorHAnsi" w:cstheme="minorHAnsi"/>
        </w:rPr>
        <w:t>Risk Engineering &amp; Loss Control:</w:t>
      </w:r>
      <w:r w:rsidRPr="00530F77">
        <w:rPr>
          <w:rFonts w:asciiTheme="minorHAnsi" w:hAnsiTheme="minorHAnsi" w:cstheme="minorHAnsi"/>
        </w:rPr>
        <w:tab/>
      </w:r>
      <w:r w:rsidRPr="00530F77">
        <w:rPr>
          <w:rFonts w:asciiTheme="minorHAnsi" w:hAnsiTheme="minorHAnsi" w:cstheme="minorHAnsi"/>
        </w:rPr>
        <w:tab/>
        <w:t xml:space="preserve">See Appendix </w:t>
      </w:r>
      <w:r w:rsidR="00422963">
        <w:rPr>
          <w:rFonts w:asciiTheme="minorHAnsi" w:hAnsiTheme="minorHAnsi" w:cstheme="minorHAnsi"/>
        </w:rPr>
        <w:t>A</w:t>
      </w:r>
    </w:p>
    <w:p w14:paraId="67FD90CE" w14:textId="623C1207" w:rsidR="005A6EA1" w:rsidRPr="00530F77" w:rsidRDefault="005A6EA1" w:rsidP="005A6EA1">
      <w:pPr>
        <w:pStyle w:val="BodyText"/>
        <w:rPr>
          <w:rFonts w:asciiTheme="minorHAnsi" w:hAnsiTheme="minorHAnsi" w:cstheme="minorHAnsi"/>
        </w:rPr>
      </w:pPr>
      <w:r w:rsidRPr="00530F77">
        <w:rPr>
          <w:rFonts w:asciiTheme="minorHAnsi" w:hAnsiTheme="minorHAnsi" w:cstheme="minorHAnsi"/>
        </w:rPr>
        <w:t>GL Class Codes</w:t>
      </w:r>
      <w:r w:rsidR="004C3620" w:rsidRPr="00530F77">
        <w:rPr>
          <w:rFonts w:asciiTheme="minorHAnsi" w:hAnsiTheme="minorHAnsi" w:cstheme="minorHAnsi"/>
        </w:rPr>
        <w:t>:</w:t>
      </w:r>
      <w:r w:rsidRPr="00530F77">
        <w:rPr>
          <w:rFonts w:asciiTheme="minorHAnsi" w:hAnsiTheme="minorHAnsi" w:cstheme="minorHAnsi"/>
        </w:rPr>
        <w:tab/>
      </w:r>
      <w:r w:rsidRPr="00530F77">
        <w:rPr>
          <w:rFonts w:asciiTheme="minorHAnsi" w:hAnsiTheme="minorHAnsi" w:cstheme="minorHAnsi"/>
        </w:rPr>
        <w:tab/>
      </w:r>
      <w:r w:rsidRPr="00530F77">
        <w:rPr>
          <w:rFonts w:asciiTheme="minorHAnsi" w:hAnsiTheme="minorHAnsi" w:cstheme="minorHAnsi"/>
        </w:rPr>
        <w:tab/>
      </w:r>
      <w:r w:rsidRPr="00530F77">
        <w:rPr>
          <w:rFonts w:asciiTheme="minorHAnsi" w:hAnsiTheme="minorHAnsi" w:cstheme="minorHAnsi"/>
        </w:rPr>
        <w:tab/>
        <w:t xml:space="preserve">See Appendix </w:t>
      </w:r>
      <w:r w:rsidR="00422963">
        <w:rPr>
          <w:rFonts w:asciiTheme="minorHAnsi" w:hAnsiTheme="minorHAnsi" w:cstheme="minorHAnsi"/>
        </w:rPr>
        <w:t>B</w:t>
      </w:r>
    </w:p>
    <w:p w14:paraId="4E6F5214" w14:textId="67923357" w:rsidR="00295CA4" w:rsidRPr="00530F77" w:rsidRDefault="005A6EA1" w:rsidP="005A6EA1">
      <w:pPr>
        <w:pStyle w:val="BodyText"/>
        <w:rPr>
          <w:rFonts w:asciiTheme="minorHAnsi" w:hAnsiTheme="minorHAnsi" w:cstheme="minorHAnsi"/>
          <w:b/>
          <w:bCs/>
          <w:u w:val="single"/>
        </w:rPr>
      </w:pPr>
      <w:r w:rsidRPr="00530F77">
        <w:rPr>
          <w:rFonts w:asciiTheme="minorHAnsi" w:hAnsiTheme="minorHAnsi" w:cstheme="minorHAnsi"/>
        </w:rPr>
        <w:t>Forms List</w:t>
      </w:r>
      <w:r w:rsidR="004C3620" w:rsidRPr="00530F77">
        <w:rPr>
          <w:rFonts w:asciiTheme="minorHAnsi" w:hAnsiTheme="minorHAnsi" w:cstheme="minorHAnsi"/>
        </w:rPr>
        <w:t>:</w:t>
      </w:r>
      <w:r w:rsidRPr="00530F77">
        <w:rPr>
          <w:rFonts w:asciiTheme="minorHAnsi" w:hAnsiTheme="minorHAnsi" w:cstheme="minorHAnsi"/>
        </w:rPr>
        <w:tab/>
      </w:r>
      <w:r w:rsidRPr="00530F77">
        <w:rPr>
          <w:rFonts w:asciiTheme="minorHAnsi" w:hAnsiTheme="minorHAnsi" w:cstheme="minorHAnsi"/>
        </w:rPr>
        <w:tab/>
      </w:r>
      <w:r w:rsidRPr="00530F77">
        <w:rPr>
          <w:rFonts w:asciiTheme="minorHAnsi" w:hAnsiTheme="minorHAnsi" w:cstheme="minorHAnsi"/>
        </w:rPr>
        <w:tab/>
      </w:r>
      <w:r w:rsidRPr="00530F77">
        <w:rPr>
          <w:rFonts w:asciiTheme="minorHAnsi" w:hAnsiTheme="minorHAnsi" w:cstheme="minorHAnsi"/>
        </w:rPr>
        <w:tab/>
        <w:t xml:space="preserve">See Appendix </w:t>
      </w:r>
      <w:r w:rsidR="00422963">
        <w:rPr>
          <w:rFonts w:asciiTheme="minorHAnsi" w:hAnsiTheme="minorHAnsi" w:cstheme="minorHAnsi"/>
        </w:rPr>
        <w:t>C</w:t>
      </w:r>
    </w:p>
    <w:p w14:paraId="392171FB" w14:textId="77777777" w:rsidR="006D5FD0" w:rsidRDefault="006D5FD0" w:rsidP="002045C0">
      <w:pPr>
        <w:pStyle w:val="BodyText"/>
        <w:rPr>
          <w:rFonts w:asciiTheme="minorHAnsi" w:hAnsiTheme="minorHAnsi" w:cstheme="minorHAnsi"/>
          <w:b/>
          <w:bCs/>
          <w:u w:val="single"/>
        </w:rPr>
      </w:pPr>
    </w:p>
    <w:p w14:paraId="72663963" w14:textId="7BD518B2" w:rsidR="002045C0" w:rsidRPr="00530F77" w:rsidRDefault="002045C0" w:rsidP="002045C0">
      <w:pPr>
        <w:pStyle w:val="BodyText"/>
        <w:rPr>
          <w:rFonts w:asciiTheme="minorHAnsi" w:hAnsiTheme="minorHAnsi" w:cstheme="minorHAnsi"/>
          <w:b/>
          <w:bCs/>
          <w:u w:val="single"/>
        </w:rPr>
      </w:pPr>
      <w:r w:rsidRPr="00530F77">
        <w:rPr>
          <w:rFonts w:asciiTheme="minorHAnsi" w:hAnsiTheme="minorHAnsi" w:cstheme="minorHAnsi"/>
          <w:b/>
          <w:bCs/>
          <w:u w:val="single"/>
        </w:rPr>
        <w:t>Risk Considerations</w:t>
      </w:r>
      <w:r w:rsidR="00612C53" w:rsidRPr="00530F77">
        <w:rPr>
          <w:rFonts w:asciiTheme="minorHAnsi" w:hAnsiTheme="minorHAnsi" w:cstheme="minorHAnsi"/>
          <w:b/>
          <w:bCs/>
          <w:u w:val="single"/>
        </w:rPr>
        <w:t xml:space="preserve"> / Target Classes / </w:t>
      </w:r>
      <w:r w:rsidR="00E329B4" w:rsidRPr="00530F77">
        <w:rPr>
          <w:rFonts w:asciiTheme="minorHAnsi" w:hAnsiTheme="minorHAnsi" w:cstheme="minorHAnsi"/>
          <w:b/>
          <w:bCs/>
          <w:u w:val="single"/>
        </w:rPr>
        <w:t>Ineligible</w:t>
      </w:r>
    </w:p>
    <w:p w14:paraId="5134A0BC" w14:textId="7E100DEF" w:rsidR="374DC233" w:rsidRPr="00530F77" w:rsidRDefault="374DC233" w:rsidP="374DC233">
      <w:pPr>
        <w:pStyle w:val="BodyText"/>
        <w:rPr>
          <w:rFonts w:asciiTheme="minorHAnsi" w:hAnsiTheme="minorHAnsi" w:cstheme="minorHAnsi"/>
        </w:rPr>
      </w:pPr>
    </w:p>
    <w:p w14:paraId="137E7C2F" w14:textId="77777777" w:rsidR="00CB1AB2" w:rsidRPr="00530F77" w:rsidRDefault="00CB1AB2" w:rsidP="00CB1AB2">
      <w:pPr>
        <w:pStyle w:val="BodyText"/>
        <w:rPr>
          <w:rFonts w:asciiTheme="minorHAnsi" w:hAnsiTheme="minorHAnsi" w:cstheme="minorHAnsi"/>
          <w:b/>
          <w:bCs/>
        </w:rPr>
      </w:pPr>
      <w:r w:rsidRPr="00530F77">
        <w:rPr>
          <w:rFonts w:asciiTheme="minorHAnsi" w:hAnsiTheme="minorHAnsi" w:cstheme="minorHAnsi"/>
          <w:b/>
          <w:bCs/>
        </w:rPr>
        <w:t>Program ELIGIBLITY</w:t>
      </w:r>
    </w:p>
    <w:p w14:paraId="766EDE41" w14:textId="3A0D15A3" w:rsidR="00CB1AB2" w:rsidRPr="00530F77" w:rsidRDefault="00CB1AB2" w:rsidP="0050659C">
      <w:pPr>
        <w:pStyle w:val="BodyText"/>
        <w:numPr>
          <w:ilvl w:val="0"/>
          <w:numId w:val="9"/>
        </w:numPr>
        <w:rPr>
          <w:rFonts w:asciiTheme="minorHAnsi" w:hAnsiTheme="minorHAnsi" w:cstheme="minorHAnsi"/>
        </w:rPr>
      </w:pPr>
      <w:r w:rsidRPr="00530F77">
        <w:rPr>
          <w:rFonts w:asciiTheme="minorHAnsi" w:hAnsiTheme="minorHAnsi" w:cstheme="minorHAnsi"/>
        </w:rPr>
        <w:t>Full-service Restaurants</w:t>
      </w:r>
    </w:p>
    <w:p w14:paraId="165152E2" w14:textId="68742C8C" w:rsidR="00CB1AB2" w:rsidRPr="00530F77" w:rsidRDefault="00CB1AB2" w:rsidP="0050659C">
      <w:pPr>
        <w:pStyle w:val="BodyText"/>
        <w:numPr>
          <w:ilvl w:val="0"/>
          <w:numId w:val="9"/>
        </w:numPr>
        <w:rPr>
          <w:rFonts w:asciiTheme="minorHAnsi" w:hAnsiTheme="minorHAnsi" w:cstheme="minorHAnsi"/>
        </w:rPr>
      </w:pPr>
      <w:r w:rsidRPr="00530F77">
        <w:rPr>
          <w:rFonts w:asciiTheme="minorHAnsi" w:hAnsiTheme="minorHAnsi" w:cstheme="minorHAnsi"/>
        </w:rPr>
        <w:t>Casual Dining Restaurants with or without liquor, and with or without table service, and with or without entertainment and/or dancing</w:t>
      </w:r>
    </w:p>
    <w:p w14:paraId="48E577E6" w14:textId="1C64BD9C" w:rsidR="00CB1AB2" w:rsidRPr="00530F77" w:rsidRDefault="00CB1AB2" w:rsidP="0050659C">
      <w:pPr>
        <w:pStyle w:val="BodyText"/>
        <w:numPr>
          <w:ilvl w:val="0"/>
          <w:numId w:val="9"/>
        </w:numPr>
        <w:rPr>
          <w:rFonts w:asciiTheme="minorHAnsi" w:hAnsiTheme="minorHAnsi" w:cstheme="minorHAnsi"/>
        </w:rPr>
      </w:pPr>
      <w:r w:rsidRPr="00530F77">
        <w:rPr>
          <w:rFonts w:asciiTheme="minorHAnsi" w:hAnsiTheme="minorHAnsi" w:cstheme="minorHAnsi"/>
        </w:rPr>
        <w:t>Bars, taverns, pubs with or without entertainment</w:t>
      </w:r>
    </w:p>
    <w:p w14:paraId="26359D8E" w14:textId="35B12A57" w:rsidR="00CB1AB2" w:rsidRPr="00530F77" w:rsidRDefault="00CB1AB2" w:rsidP="0050659C">
      <w:pPr>
        <w:pStyle w:val="BodyText"/>
        <w:numPr>
          <w:ilvl w:val="0"/>
          <w:numId w:val="9"/>
        </w:numPr>
        <w:rPr>
          <w:rFonts w:asciiTheme="minorHAnsi" w:hAnsiTheme="minorHAnsi" w:cstheme="minorHAnsi"/>
        </w:rPr>
      </w:pPr>
      <w:r w:rsidRPr="00530F77">
        <w:rPr>
          <w:rFonts w:asciiTheme="minorHAnsi" w:hAnsiTheme="minorHAnsi" w:cstheme="minorHAnsi"/>
        </w:rPr>
        <w:t>Small Nightclubs</w:t>
      </w:r>
      <w:r w:rsidR="00392CCF">
        <w:rPr>
          <w:rFonts w:asciiTheme="minorHAnsi" w:hAnsiTheme="minorHAnsi" w:cstheme="minorHAnsi"/>
        </w:rPr>
        <w:t xml:space="preserve"> </w:t>
      </w:r>
      <w:r w:rsidRPr="00530F77">
        <w:rPr>
          <w:rFonts w:asciiTheme="minorHAnsi" w:hAnsiTheme="minorHAnsi" w:cstheme="minorHAnsi"/>
        </w:rPr>
        <w:t>and Upscale Lounges</w:t>
      </w:r>
      <w:r w:rsidR="00392CCF">
        <w:rPr>
          <w:rFonts w:asciiTheme="minorHAnsi" w:hAnsiTheme="minorHAnsi" w:cstheme="minorHAnsi"/>
        </w:rPr>
        <w:t xml:space="preserve"> &lt; 300 capacity</w:t>
      </w:r>
    </w:p>
    <w:p w14:paraId="71EA12BF" w14:textId="45CEF4DD" w:rsidR="00CB1AB2" w:rsidRPr="00530F77" w:rsidRDefault="00CB1AB2" w:rsidP="0050659C">
      <w:pPr>
        <w:pStyle w:val="BodyText"/>
        <w:numPr>
          <w:ilvl w:val="0"/>
          <w:numId w:val="9"/>
        </w:numPr>
        <w:rPr>
          <w:rFonts w:asciiTheme="minorHAnsi" w:hAnsiTheme="minorHAnsi" w:cstheme="minorHAnsi"/>
        </w:rPr>
      </w:pPr>
      <w:r w:rsidRPr="00530F77">
        <w:rPr>
          <w:rFonts w:asciiTheme="minorHAnsi" w:hAnsiTheme="minorHAnsi" w:cstheme="minorHAnsi"/>
        </w:rPr>
        <w:t>Comedy Clubs</w:t>
      </w:r>
    </w:p>
    <w:p w14:paraId="3BDE1223" w14:textId="74D88684" w:rsidR="00CB1AB2" w:rsidRPr="00530F77" w:rsidRDefault="00CB1AB2" w:rsidP="0050659C">
      <w:pPr>
        <w:pStyle w:val="BodyText"/>
        <w:numPr>
          <w:ilvl w:val="0"/>
          <w:numId w:val="9"/>
        </w:numPr>
        <w:rPr>
          <w:rFonts w:asciiTheme="minorHAnsi" w:hAnsiTheme="minorHAnsi" w:cstheme="minorHAnsi"/>
        </w:rPr>
      </w:pPr>
      <w:r w:rsidRPr="00530F77">
        <w:rPr>
          <w:rFonts w:asciiTheme="minorHAnsi" w:hAnsiTheme="minorHAnsi" w:cstheme="minorHAnsi"/>
        </w:rPr>
        <w:t>Karaoke Bars</w:t>
      </w:r>
    </w:p>
    <w:p w14:paraId="516AA028" w14:textId="374B1660" w:rsidR="00CB1AB2" w:rsidRPr="00530F77" w:rsidRDefault="00CB1AB2" w:rsidP="0050659C">
      <w:pPr>
        <w:pStyle w:val="BodyText"/>
        <w:numPr>
          <w:ilvl w:val="0"/>
          <w:numId w:val="9"/>
        </w:numPr>
        <w:rPr>
          <w:rFonts w:asciiTheme="minorHAnsi" w:hAnsiTheme="minorHAnsi" w:cstheme="minorHAnsi"/>
        </w:rPr>
      </w:pPr>
      <w:r w:rsidRPr="00530F77">
        <w:rPr>
          <w:rFonts w:asciiTheme="minorHAnsi" w:hAnsiTheme="minorHAnsi" w:cstheme="minorHAnsi"/>
        </w:rPr>
        <w:t xml:space="preserve">Incidental gaming is acceptable (excludes </w:t>
      </w:r>
      <w:r w:rsidR="005B0D4E" w:rsidRPr="00530F77">
        <w:rPr>
          <w:rFonts w:asciiTheme="minorHAnsi" w:hAnsiTheme="minorHAnsi" w:cstheme="minorHAnsi"/>
        </w:rPr>
        <w:t>casinos)</w:t>
      </w:r>
    </w:p>
    <w:p w14:paraId="028EF766" w14:textId="620DDB17" w:rsidR="00CB1AB2" w:rsidRPr="00530F77" w:rsidRDefault="00CB1AB2" w:rsidP="0050659C">
      <w:pPr>
        <w:pStyle w:val="BodyText"/>
        <w:numPr>
          <w:ilvl w:val="0"/>
          <w:numId w:val="9"/>
        </w:numPr>
        <w:rPr>
          <w:rFonts w:asciiTheme="minorHAnsi" w:hAnsiTheme="minorHAnsi" w:cstheme="minorHAnsi"/>
        </w:rPr>
      </w:pPr>
      <w:r w:rsidRPr="00530F77">
        <w:rPr>
          <w:rFonts w:asciiTheme="minorHAnsi" w:hAnsiTheme="minorHAnsi" w:cstheme="minorHAnsi"/>
        </w:rPr>
        <w:t>Minimum of 5 years of operating or management experience in industry</w:t>
      </w:r>
    </w:p>
    <w:p w14:paraId="41B5C7DD" w14:textId="7AE2DBC9" w:rsidR="00CB1AB2" w:rsidRPr="00530F77" w:rsidRDefault="00CB1AB2" w:rsidP="0050659C">
      <w:pPr>
        <w:pStyle w:val="BodyText"/>
        <w:numPr>
          <w:ilvl w:val="0"/>
          <w:numId w:val="9"/>
        </w:numPr>
        <w:rPr>
          <w:rFonts w:asciiTheme="minorHAnsi" w:hAnsiTheme="minorHAnsi" w:cstheme="minorHAnsi"/>
        </w:rPr>
      </w:pPr>
      <w:r w:rsidRPr="00530F77">
        <w:rPr>
          <w:rFonts w:asciiTheme="minorHAnsi" w:hAnsiTheme="minorHAnsi" w:cstheme="minorHAnsi"/>
        </w:rPr>
        <w:t>Less than 500-person maximum occupancy – including outdoor venues</w:t>
      </w:r>
    </w:p>
    <w:p w14:paraId="75C151E2" w14:textId="418969B3" w:rsidR="00CB1AB2" w:rsidRPr="00530F77" w:rsidRDefault="00CB1AB2" w:rsidP="0050659C">
      <w:pPr>
        <w:pStyle w:val="BodyText"/>
        <w:numPr>
          <w:ilvl w:val="0"/>
          <w:numId w:val="9"/>
        </w:numPr>
        <w:rPr>
          <w:rFonts w:asciiTheme="minorHAnsi" w:hAnsiTheme="minorHAnsi" w:cstheme="minorHAnsi"/>
        </w:rPr>
      </w:pPr>
      <w:r w:rsidRPr="00530F77">
        <w:rPr>
          <w:rFonts w:asciiTheme="minorHAnsi" w:hAnsiTheme="minorHAnsi" w:cstheme="minorHAnsi"/>
        </w:rPr>
        <w:t>Acceptable financial status (financial ratios equal to or better than industry average or satisfactory credit</w:t>
      </w:r>
      <w:r w:rsidR="002018BA" w:rsidRPr="00530F77">
        <w:rPr>
          <w:rFonts w:asciiTheme="minorHAnsi" w:hAnsiTheme="minorHAnsi" w:cstheme="minorHAnsi"/>
        </w:rPr>
        <w:t>.</w:t>
      </w:r>
      <w:r w:rsidRPr="00530F77">
        <w:rPr>
          <w:rFonts w:asciiTheme="minorHAnsi" w:hAnsiTheme="minorHAnsi" w:cstheme="minorHAnsi"/>
        </w:rPr>
        <w:t xml:space="preserve">net rating (D&amp;B Score of 1, 2 or 3 acceptable or a D&amp;B Financial Stress Score above 20%; otherwise, FY Financials or P&amp;L Statement required) </w:t>
      </w:r>
    </w:p>
    <w:p w14:paraId="146F51D3" w14:textId="0D2B4A09" w:rsidR="00CB1AB2" w:rsidRPr="00530F77" w:rsidRDefault="00CB1AB2" w:rsidP="0050659C">
      <w:pPr>
        <w:pStyle w:val="BodyText"/>
        <w:numPr>
          <w:ilvl w:val="0"/>
          <w:numId w:val="9"/>
        </w:numPr>
        <w:rPr>
          <w:rFonts w:asciiTheme="minorHAnsi" w:hAnsiTheme="minorHAnsi" w:cstheme="minorHAnsi"/>
        </w:rPr>
      </w:pPr>
      <w:r w:rsidRPr="00530F77">
        <w:rPr>
          <w:rFonts w:asciiTheme="minorHAnsi" w:hAnsiTheme="minorHAnsi" w:cstheme="minorHAnsi"/>
        </w:rPr>
        <w:t>Managers, Bartenders, and Servers must have alcohol awareness training. Alcohol awareness training includes</w:t>
      </w:r>
      <w:r w:rsidR="002018BA" w:rsidRPr="00530F77">
        <w:rPr>
          <w:rFonts w:asciiTheme="minorHAnsi" w:hAnsiTheme="minorHAnsi" w:cstheme="minorHAnsi"/>
        </w:rPr>
        <w:t>, but is not limited to,</w:t>
      </w:r>
      <w:r w:rsidRPr="00530F77">
        <w:rPr>
          <w:rFonts w:asciiTheme="minorHAnsi" w:hAnsiTheme="minorHAnsi" w:cstheme="minorHAnsi"/>
        </w:rPr>
        <w:t xml:space="preserve"> programs such as Training for Intervention Procedures by Servers of Alcohol (TIPS), Techniques of Alcohol Management (TAM) or Controlling Alcohol Risks Effectively (CARE).</w:t>
      </w:r>
    </w:p>
    <w:p w14:paraId="0DA2D5E9" w14:textId="1EB1275D" w:rsidR="00CB1AB2" w:rsidRPr="00530F77" w:rsidRDefault="00CB1AB2" w:rsidP="0050659C">
      <w:pPr>
        <w:pStyle w:val="BodyText"/>
        <w:numPr>
          <w:ilvl w:val="0"/>
          <w:numId w:val="9"/>
        </w:numPr>
        <w:rPr>
          <w:rFonts w:asciiTheme="minorHAnsi" w:hAnsiTheme="minorHAnsi" w:cstheme="minorHAnsi"/>
        </w:rPr>
      </w:pPr>
      <w:r w:rsidRPr="00530F77">
        <w:rPr>
          <w:rFonts w:asciiTheme="minorHAnsi" w:hAnsiTheme="minorHAnsi" w:cstheme="minorHAnsi"/>
        </w:rPr>
        <w:t xml:space="preserve">Managers, Bartenders, and Servers must have annual training on the written procedures established by the </w:t>
      </w:r>
      <w:r w:rsidR="004C3620" w:rsidRPr="00530F77">
        <w:rPr>
          <w:rFonts w:asciiTheme="minorHAnsi" w:hAnsiTheme="minorHAnsi" w:cstheme="minorHAnsi"/>
        </w:rPr>
        <w:t>I</w:t>
      </w:r>
      <w:r w:rsidRPr="00530F77">
        <w:rPr>
          <w:rFonts w:asciiTheme="minorHAnsi" w:hAnsiTheme="minorHAnsi" w:cstheme="minorHAnsi"/>
        </w:rPr>
        <w:t>nsured.</w:t>
      </w:r>
    </w:p>
    <w:p w14:paraId="3AF4FF58" w14:textId="40DA2BBC" w:rsidR="00CB1AB2" w:rsidRPr="00530F77" w:rsidRDefault="00CB1AB2" w:rsidP="0050659C">
      <w:pPr>
        <w:pStyle w:val="BodyText"/>
        <w:numPr>
          <w:ilvl w:val="0"/>
          <w:numId w:val="9"/>
        </w:numPr>
        <w:rPr>
          <w:rFonts w:asciiTheme="minorHAnsi" w:hAnsiTheme="minorHAnsi" w:cstheme="minorHAnsi"/>
        </w:rPr>
      </w:pPr>
      <w:r w:rsidRPr="00530F77">
        <w:rPr>
          <w:rFonts w:asciiTheme="minorHAnsi" w:hAnsiTheme="minorHAnsi" w:cstheme="minorHAnsi"/>
        </w:rPr>
        <w:t>Risks with EMPLOYEE security personnel exposures require written proof of completion of security training provided by a state accredited vendor undertaken by all security personnel, bouncers, doormen, ID checkers and/or those that perform similar duties</w:t>
      </w:r>
    </w:p>
    <w:p w14:paraId="63F4B98B" w14:textId="50FF7FC0" w:rsidR="00CB1AB2" w:rsidRPr="00530F77" w:rsidRDefault="00CB1AB2" w:rsidP="0050659C">
      <w:pPr>
        <w:pStyle w:val="BodyText"/>
        <w:numPr>
          <w:ilvl w:val="0"/>
          <w:numId w:val="9"/>
        </w:numPr>
        <w:rPr>
          <w:rFonts w:asciiTheme="minorHAnsi" w:hAnsiTheme="minorHAnsi" w:cstheme="minorHAnsi"/>
        </w:rPr>
      </w:pPr>
      <w:r w:rsidRPr="00530F77">
        <w:rPr>
          <w:rFonts w:asciiTheme="minorHAnsi" w:hAnsiTheme="minorHAnsi" w:cstheme="minorHAnsi"/>
        </w:rPr>
        <w:t xml:space="preserve">Risks with 3rd party contracted security must provide copy of acceptable contract with indemnity provision and COI naming our </w:t>
      </w:r>
      <w:r w:rsidR="008C608D" w:rsidRPr="00530F77">
        <w:rPr>
          <w:rFonts w:asciiTheme="minorHAnsi" w:hAnsiTheme="minorHAnsi" w:cstheme="minorHAnsi"/>
        </w:rPr>
        <w:t>I</w:t>
      </w:r>
      <w:r w:rsidRPr="00530F77">
        <w:rPr>
          <w:rFonts w:asciiTheme="minorHAnsi" w:hAnsiTheme="minorHAnsi" w:cstheme="minorHAnsi"/>
        </w:rPr>
        <w:t xml:space="preserve">nsured as A/I </w:t>
      </w:r>
      <w:r w:rsidRPr="00100200">
        <w:rPr>
          <w:rFonts w:asciiTheme="minorHAnsi" w:hAnsiTheme="minorHAnsi" w:cstheme="minorHAnsi"/>
        </w:rPr>
        <w:t>PRIOR to Binding</w:t>
      </w:r>
    </w:p>
    <w:p w14:paraId="3E7EFCE3" w14:textId="0B3DDB2C" w:rsidR="00CB1AB2" w:rsidRPr="00530F77" w:rsidRDefault="00CB1AB2" w:rsidP="0050659C">
      <w:pPr>
        <w:pStyle w:val="BodyText"/>
        <w:numPr>
          <w:ilvl w:val="0"/>
          <w:numId w:val="9"/>
        </w:numPr>
        <w:rPr>
          <w:rFonts w:asciiTheme="minorHAnsi" w:hAnsiTheme="minorHAnsi" w:cstheme="minorHAnsi"/>
        </w:rPr>
      </w:pPr>
      <w:r w:rsidRPr="00530F77">
        <w:rPr>
          <w:rFonts w:asciiTheme="minorHAnsi" w:hAnsiTheme="minorHAnsi" w:cstheme="minorHAnsi"/>
        </w:rPr>
        <w:lastRenderedPageBreak/>
        <w:t xml:space="preserve">Habitational exposures under control of the </w:t>
      </w:r>
      <w:r w:rsidR="004C3620" w:rsidRPr="00530F77">
        <w:rPr>
          <w:rFonts w:asciiTheme="minorHAnsi" w:hAnsiTheme="minorHAnsi" w:cstheme="minorHAnsi"/>
        </w:rPr>
        <w:t>I</w:t>
      </w:r>
      <w:r w:rsidRPr="00530F77">
        <w:rPr>
          <w:rFonts w:asciiTheme="minorHAnsi" w:hAnsiTheme="minorHAnsi" w:cstheme="minorHAnsi"/>
        </w:rPr>
        <w:t>nsured</w:t>
      </w:r>
      <w:r w:rsidR="002018BA" w:rsidRPr="00530F77">
        <w:rPr>
          <w:rFonts w:asciiTheme="minorHAnsi" w:hAnsiTheme="minorHAnsi" w:cstheme="minorHAnsi"/>
        </w:rPr>
        <w:t xml:space="preserve"> with two apartments or less, and </w:t>
      </w:r>
      <w:r w:rsidRPr="00530F77">
        <w:rPr>
          <w:rFonts w:asciiTheme="minorHAnsi" w:hAnsiTheme="minorHAnsi" w:cstheme="minorHAnsi"/>
        </w:rPr>
        <w:t>owner occupancy is preferred. Family members and employees are acceptable tenants as it relates to GL and Property</w:t>
      </w:r>
      <w:r w:rsidR="002018BA" w:rsidRPr="00530F77">
        <w:rPr>
          <w:rFonts w:asciiTheme="minorHAnsi" w:hAnsiTheme="minorHAnsi" w:cstheme="minorHAnsi"/>
        </w:rPr>
        <w:t>.</w:t>
      </w:r>
      <w:r w:rsidRPr="00530F77">
        <w:rPr>
          <w:rFonts w:asciiTheme="minorHAnsi" w:hAnsiTheme="minorHAnsi" w:cstheme="minorHAnsi"/>
        </w:rPr>
        <w:t xml:space="preserve"> </w:t>
      </w:r>
    </w:p>
    <w:p w14:paraId="28B85FD1" w14:textId="3699908E" w:rsidR="00CB1AB2" w:rsidRPr="00530F77" w:rsidRDefault="00CB1AB2" w:rsidP="0050659C">
      <w:pPr>
        <w:pStyle w:val="BodyText"/>
        <w:numPr>
          <w:ilvl w:val="0"/>
          <w:numId w:val="9"/>
        </w:numPr>
        <w:rPr>
          <w:rFonts w:asciiTheme="minorHAnsi" w:hAnsiTheme="minorHAnsi" w:cstheme="minorHAnsi"/>
        </w:rPr>
      </w:pPr>
      <w:r w:rsidRPr="00530F77">
        <w:rPr>
          <w:rFonts w:asciiTheme="minorHAnsi" w:hAnsiTheme="minorHAnsi" w:cstheme="minorHAnsi"/>
        </w:rPr>
        <w:t>Minimum receipts of $500,000 (Including liquor sales)</w:t>
      </w:r>
    </w:p>
    <w:p w14:paraId="219C4047" w14:textId="77777777" w:rsidR="009F681C" w:rsidRPr="00530F77" w:rsidRDefault="009F681C" w:rsidP="00CB1AB2">
      <w:pPr>
        <w:pStyle w:val="BodyText"/>
        <w:rPr>
          <w:rFonts w:asciiTheme="minorHAnsi" w:hAnsiTheme="minorHAnsi" w:cstheme="minorHAnsi"/>
        </w:rPr>
      </w:pPr>
    </w:p>
    <w:p w14:paraId="4440961D" w14:textId="2668E815" w:rsidR="00CB1AB2" w:rsidRPr="00530F77" w:rsidRDefault="00CB1AB2" w:rsidP="00CB1AB2">
      <w:pPr>
        <w:pStyle w:val="BodyText"/>
        <w:rPr>
          <w:rFonts w:asciiTheme="minorHAnsi" w:hAnsiTheme="minorHAnsi" w:cstheme="minorHAnsi"/>
          <w:b/>
          <w:bCs/>
        </w:rPr>
      </w:pPr>
      <w:r w:rsidRPr="00530F77">
        <w:rPr>
          <w:rFonts w:asciiTheme="minorHAnsi" w:hAnsiTheme="minorHAnsi" w:cstheme="minorHAnsi"/>
          <w:b/>
          <w:bCs/>
        </w:rPr>
        <w:t>Program INELIGIBLE</w:t>
      </w:r>
    </w:p>
    <w:p w14:paraId="7CCBB16B" w14:textId="34C9DA17"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Live music venues (defined as):</w:t>
      </w:r>
    </w:p>
    <w:p w14:paraId="5B6C9FD1" w14:textId="457BC93E" w:rsidR="002018BA" w:rsidRPr="00530F77" w:rsidRDefault="002018BA" w:rsidP="002018BA">
      <w:pPr>
        <w:pStyle w:val="BodyText"/>
        <w:numPr>
          <w:ilvl w:val="1"/>
          <w:numId w:val="8"/>
        </w:numPr>
        <w:rPr>
          <w:rFonts w:asciiTheme="minorHAnsi" w:hAnsiTheme="minorHAnsi" w:cstheme="minorHAnsi"/>
        </w:rPr>
      </w:pPr>
      <w:r w:rsidRPr="00530F77">
        <w:rPr>
          <w:rFonts w:asciiTheme="minorHAnsi" w:hAnsiTheme="minorHAnsi" w:cstheme="minorHAnsi"/>
        </w:rPr>
        <w:t xml:space="preserve">Venues where the primary focus is attracting patrons to the venue via ticket sales for a live musical/concert performance </w:t>
      </w:r>
    </w:p>
    <w:p w14:paraId="3272B2B8" w14:textId="6662B059" w:rsidR="00CB1AB2" w:rsidRPr="00530F77" w:rsidRDefault="00CB1AB2" w:rsidP="0050659C">
      <w:pPr>
        <w:pStyle w:val="BodyText"/>
        <w:numPr>
          <w:ilvl w:val="1"/>
          <w:numId w:val="8"/>
        </w:numPr>
        <w:rPr>
          <w:rFonts w:asciiTheme="minorHAnsi" w:hAnsiTheme="minorHAnsi" w:cstheme="minorHAnsi"/>
        </w:rPr>
      </w:pPr>
      <w:r w:rsidRPr="00530F77">
        <w:rPr>
          <w:rFonts w:asciiTheme="minorHAnsi" w:hAnsiTheme="minorHAnsi" w:cstheme="minorHAnsi"/>
        </w:rPr>
        <w:t>Concert Hall or Amphitheatre with third party ticket sales (Clear Channel or Ticket Master, etc.)</w:t>
      </w:r>
    </w:p>
    <w:p w14:paraId="753F1050" w14:textId="7800FB68" w:rsidR="00CB1AB2" w:rsidRPr="00530F77" w:rsidRDefault="00CB1AB2" w:rsidP="0050659C">
      <w:pPr>
        <w:pStyle w:val="BodyText"/>
        <w:numPr>
          <w:ilvl w:val="1"/>
          <w:numId w:val="8"/>
        </w:numPr>
        <w:rPr>
          <w:rFonts w:asciiTheme="minorHAnsi" w:hAnsiTheme="minorHAnsi" w:cstheme="minorHAnsi"/>
        </w:rPr>
      </w:pPr>
      <w:r w:rsidRPr="00530F77">
        <w:rPr>
          <w:rFonts w:asciiTheme="minorHAnsi" w:hAnsiTheme="minorHAnsi" w:cstheme="minorHAnsi"/>
        </w:rPr>
        <w:t>Any Concert Hall or Amphitheatre indoor or outdoor with focus on national touring acts</w:t>
      </w:r>
    </w:p>
    <w:p w14:paraId="0F61B43E" w14:textId="54A64FDC"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Monoline Liquor Liability coverage</w:t>
      </w:r>
    </w:p>
    <w:p w14:paraId="324C66A5" w14:textId="5F5247DB"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Monoline Property coverage</w:t>
      </w:r>
    </w:p>
    <w:p w14:paraId="380AA3A8" w14:textId="5E74092C" w:rsidR="00CB1AB2"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Adult entertainment establishments (Strip Clubs-Gentlemen’s Clubs-Exotic Clubs)</w:t>
      </w:r>
    </w:p>
    <w:p w14:paraId="6850B057" w14:textId="622679E5" w:rsidR="00422963" w:rsidRPr="00530F77" w:rsidRDefault="00422963" w:rsidP="0050659C">
      <w:pPr>
        <w:pStyle w:val="BodyText"/>
        <w:numPr>
          <w:ilvl w:val="0"/>
          <w:numId w:val="8"/>
        </w:numPr>
        <w:rPr>
          <w:rFonts w:asciiTheme="minorHAnsi" w:hAnsiTheme="minorHAnsi" w:cstheme="minorHAnsi"/>
        </w:rPr>
      </w:pPr>
      <w:r>
        <w:rPr>
          <w:rFonts w:asciiTheme="minorHAnsi" w:hAnsiTheme="minorHAnsi" w:cstheme="minorHAnsi"/>
        </w:rPr>
        <w:t>Under 21 venues other than restaurant type risks</w:t>
      </w:r>
    </w:p>
    <w:p w14:paraId="0B352419" w14:textId="5568179A"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Quick Serve Restaurants that are part of a national franchise chain</w:t>
      </w:r>
    </w:p>
    <w:p w14:paraId="10B6922D" w14:textId="18117277"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Fast Food Restaurants</w:t>
      </w:r>
    </w:p>
    <w:p w14:paraId="47127993" w14:textId="05A9836D"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Dancing on bars, speakers, or other raised platforms, unless intended for dancing and with proper safety protocols documented in underwriting file</w:t>
      </w:r>
    </w:p>
    <w:p w14:paraId="2ACEE335" w14:textId="7908F587"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 xml:space="preserve">Any risk that permits use of pyrotechnics – (Example - associated with </w:t>
      </w:r>
      <w:r w:rsidR="002018BA" w:rsidRPr="00530F77">
        <w:rPr>
          <w:rFonts w:asciiTheme="minorHAnsi" w:hAnsiTheme="minorHAnsi" w:cstheme="minorHAnsi"/>
        </w:rPr>
        <w:t>c</w:t>
      </w:r>
      <w:r w:rsidRPr="00530F77">
        <w:rPr>
          <w:rFonts w:asciiTheme="minorHAnsi" w:hAnsiTheme="minorHAnsi" w:cstheme="minorHAnsi"/>
        </w:rPr>
        <w:t xml:space="preserve">oncerts and </w:t>
      </w:r>
      <w:r w:rsidR="002018BA" w:rsidRPr="00530F77">
        <w:rPr>
          <w:rFonts w:asciiTheme="minorHAnsi" w:hAnsiTheme="minorHAnsi" w:cstheme="minorHAnsi"/>
        </w:rPr>
        <w:t>l</w:t>
      </w:r>
      <w:r w:rsidRPr="00530F77">
        <w:rPr>
          <w:rFonts w:asciiTheme="minorHAnsi" w:hAnsiTheme="minorHAnsi" w:cstheme="minorHAnsi"/>
        </w:rPr>
        <w:t xml:space="preserve">arge Events – Flash Bangs, Flash Pots, </w:t>
      </w:r>
      <w:r w:rsidR="002018BA" w:rsidRPr="00530F77">
        <w:rPr>
          <w:rFonts w:asciiTheme="minorHAnsi" w:hAnsiTheme="minorHAnsi" w:cstheme="minorHAnsi"/>
        </w:rPr>
        <w:t>l</w:t>
      </w:r>
      <w:r w:rsidRPr="00530F77">
        <w:rPr>
          <w:rFonts w:asciiTheme="minorHAnsi" w:hAnsiTheme="minorHAnsi" w:cstheme="minorHAnsi"/>
        </w:rPr>
        <w:t xml:space="preserve">arge </w:t>
      </w:r>
      <w:r w:rsidR="002018BA" w:rsidRPr="00530F77">
        <w:rPr>
          <w:rFonts w:asciiTheme="minorHAnsi" w:hAnsiTheme="minorHAnsi" w:cstheme="minorHAnsi"/>
        </w:rPr>
        <w:t>s</w:t>
      </w:r>
      <w:r w:rsidRPr="00530F77">
        <w:rPr>
          <w:rFonts w:asciiTheme="minorHAnsi" w:hAnsiTheme="minorHAnsi" w:cstheme="minorHAnsi"/>
        </w:rPr>
        <w:t>cale incendiary fireworks, Flame Throwers)</w:t>
      </w:r>
    </w:p>
    <w:p w14:paraId="5DEF23D2" w14:textId="40676E13"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Foam parties</w:t>
      </w:r>
    </w:p>
    <w:p w14:paraId="3A3E18A4" w14:textId="5549E941"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 xml:space="preserve">Stage diving, mosh pits, </w:t>
      </w:r>
      <w:r w:rsidR="002018BA" w:rsidRPr="00530F77">
        <w:rPr>
          <w:rFonts w:asciiTheme="minorHAnsi" w:hAnsiTheme="minorHAnsi" w:cstheme="minorHAnsi"/>
        </w:rPr>
        <w:t>a</w:t>
      </w:r>
      <w:r w:rsidRPr="00530F77">
        <w:rPr>
          <w:rFonts w:asciiTheme="minorHAnsi" w:hAnsiTheme="minorHAnsi" w:cstheme="minorHAnsi"/>
        </w:rPr>
        <w:t>xe throwing activities or any activity that is deemed hazardous</w:t>
      </w:r>
    </w:p>
    <w:p w14:paraId="7B440DE3" w14:textId="52BA6EA4"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Risks promoting drinking games such as beer pong</w:t>
      </w:r>
    </w:p>
    <w:p w14:paraId="7CD5B426" w14:textId="79046DEE"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Risks that do not have certified alcohol server training</w:t>
      </w:r>
    </w:p>
    <w:p w14:paraId="2D6D0B38" w14:textId="20C4B67F"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 xml:space="preserve">Risks with outsourced security that do not provide certificates of insurance naming the Insured as Additional Insured as well as acceptable agreement with indemnity provision and proper </w:t>
      </w:r>
      <w:r w:rsidR="002018BA" w:rsidRPr="00530F77">
        <w:rPr>
          <w:rFonts w:asciiTheme="minorHAnsi" w:hAnsiTheme="minorHAnsi" w:cstheme="minorHAnsi"/>
        </w:rPr>
        <w:t>r</w:t>
      </w:r>
      <w:r w:rsidRPr="00530F77">
        <w:rPr>
          <w:rFonts w:asciiTheme="minorHAnsi" w:hAnsiTheme="minorHAnsi" w:cstheme="minorHAnsi"/>
        </w:rPr>
        <w:t xml:space="preserve">isk </w:t>
      </w:r>
      <w:r w:rsidR="002018BA" w:rsidRPr="00530F77">
        <w:rPr>
          <w:rFonts w:asciiTheme="minorHAnsi" w:hAnsiTheme="minorHAnsi" w:cstheme="minorHAnsi"/>
        </w:rPr>
        <w:t>t</w:t>
      </w:r>
      <w:r w:rsidRPr="00530F77">
        <w:rPr>
          <w:rFonts w:asciiTheme="minorHAnsi" w:hAnsiTheme="minorHAnsi" w:cstheme="minorHAnsi"/>
        </w:rPr>
        <w:t>ransfer</w:t>
      </w:r>
    </w:p>
    <w:p w14:paraId="4B542F19" w14:textId="6BCD3626"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Concession operations</w:t>
      </w:r>
    </w:p>
    <w:p w14:paraId="779F9E0E" w14:textId="1D1365A0"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 xml:space="preserve">Country Clubs, including golf and tennis </w:t>
      </w:r>
    </w:p>
    <w:p w14:paraId="417F8655" w14:textId="2DBEE789"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Camps</w:t>
      </w:r>
    </w:p>
    <w:p w14:paraId="54513F79" w14:textId="4CDD7912"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 xml:space="preserve">Athletic facilities on the insured premises – </w:t>
      </w:r>
      <w:r w:rsidR="002018BA" w:rsidRPr="00530F77">
        <w:rPr>
          <w:rFonts w:asciiTheme="minorHAnsi" w:hAnsiTheme="minorHAnsi" w:cstheme="minorHAnsi"/>
        </w:rPr>
        <w:t>t</w:t>
      </w:r>
      <w:r w:rsidRPr="00530F77">
        <w:rPr>
          <w:rFonts w:asciiTheme="minorHAnsi" w:hAnsiTheme="minorHAnsi" w:cstheme="minorHAnsi"/>
        </w:rPr>
        <w:t>ennis, volleyball, basketball courts</w:t>
      </w:r>
      <w:r w:rsidR="00BC4F84" w:rsidRPr="00530F77">
        <w:rPr>
          <w:rFonts w:asciiTheme="minorHAnsi" w:hAnsiTheme="minorHAnsi" w:cstheme="minorHAnsi"/>
        </w:rPr>
        <w:t>, bowling alley</w:t>
      </w:r>
    </w:p>
    <w:p w14:paraId="4BFCE191" w14:textId="1E46FD99"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Seasonal operations (risks closed for 30 or more consecutive days)</w:t>
      </w:r>
    </w:p>
    <w:p w14:paraId="3F6664FF" w14:textId="7C67C00A"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Vacant buildings</w:t>
      </w:r>
    </w:p>
    <w:p w14:paraId="563D6500" w14:textId="5FD4C8E2"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Any pool exposure/operations</w:t>
      </w:r>
    </w:p>
    <w:p w14:paraId="0C588D17" w14:textId="52CB42BC"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Risks having been cited for fire or life safety code violations that resulted in suspension or closure within last 5 years</w:t>
      </w:r>
    </w:p>
    <w:p w14:paraId="3C2967E6" w14:textId="2F0BEAE6"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Risks with invalid, outdated, or revoked liquor licenses</w:t>
      </w:r>
    </w:p>
    <w:p w14:paraId="1B83B368" w14:textId="032E7B4F"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Principals and/or Managers with criminal law violations</w:t>
      </w:r>
    </w:p>
    <w:p w14:paraId="26864FE2" w14:textId="6E9BDE1D"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 xml:space="preserve">Establishments exhibiting signs of operating difficulties, </w:t>
      </w:r>
      <w:r w:rsidR="00EC080A" w:rsidRPr="00530F77">
        <w:rPr>
          <w:rFonts w:asciiTheme="minorHAnsi" w:hAnsiTheme="minorHAnsi" w:cstheme="minorHAnsi"/>
        </w:rPr>
        <w:t xml:space="preserve">liquor violations, </w:t>
      </w:r>
      <w:r w:rsidRPr="00530F77">
        <w:rPr>
          <w:rFonts w:asciiTheme="minorHAnsi" w:hAnsiTheme="minorHAnsi" w:cstheme="minorHAnsi"/>
        </w:rPr>
        <w:t>or revocation of any license</w:t>
      </w:r>
      <w:r w:rsidR="00EC080A" w:rsidRPr="00530F77">
        <w:rPr>
          <w:rFonts w:asciiTheme="minorHAnsi" w:hAnsiTheme="minorHAnsi" w:cstheme="minorHAnsi"/>
        </w:rPr>
        <w:t>s</w:t>
      </w:r>
    </w:p>
    <w:p w14:paraId="09B3664C" w14:textId="2EAB98AB" w:rsidR="00CB1AB2" w:rsidRPr="00530F77" w:rsidRDefault="00422963" w:rsidP="0050659C">
      <w:pPr>
        <w:pStyle w:val="BodyText"/>
        <w:numPr>
          <w:ilvl w:val="0"/>
          <w:numId w:val="8"/>
        </w:numPr>
        <w:rPr>
          <w:rFonts w:asciiTheme="minorHAnsi" w:hAnsiTheme="minorHAnsi" w:cstheme="minorHAnsi"/>
        </w:rPr>
      </w:pPr>
      <w:r>
        <w:rPr>
          <w:rFonts w:asciiTheme="minorHAnsi" w:hAnsiTheme="minorHAnsi" w:cstheme="minorHAnsi"/>
        </w:rPr>
        <w:t xml:space="preserve">Venues entertaining </w:t>
      </w:r>
      <w:r w:rsidR="00CB1AB2" w:rsidRPr="00530F77">
        <w:rPr>
          <w:rFonts w:asciiTheme="minorHAnsi" w:hAnsiTheme="minorHAnsi" w:cstheme="minorHAnsi"/>
        </w:rPr>
        <w:t>Fraternities &amp; Sororities</w:t>
      </w:r>
      <w:r>
        <w:rPr>
          <w:rFonts w:asciiTheme="minorHAnsi" w:hAnsiTheme="minorHAnsi" w:cstheme="minorHAnsi"/>
        </w:rPr>
        <w:t xml:space="preserve"> promoters</w:t>
      </w:r>
    </w:p>
    <w:p w14:paraId="4268393E" w14:textId="240ABE23"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Sportsmen's Clubs</w:t>
      </w:r>
    </w:p>
    <w:p w14:paraId="3368CBE0" w14:textId="211C3C1F"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Rod &amp; Gun Clubs</w:t>
      </w:r>
    </w:p>
    <w:p w14:paraId="56622DBC" w14:textId="4C004CBB"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lastRenderedPageBreak/>
        <w:t>Civic or Social Clubs – Private or Public</w:t>
      </w:r>
    </w:p>
    <w:p w14:paraId="0F816B94" w14:textId="3E65E9AD"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Bottomless drink promotions</w:t>
      </w:r>
    </w:p>
    <w:p w14:paraId="7308BDEA" w14:textId="0ACE2929"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 xml:space="preserve">Risks where asbestos, lead, and </w:t>
      </w:r>
      <w:proofErr w:type="spellStart"/>
      <w:r w:rsidRPr="00530F77">
        <w:rPr>
          <w:rFonts w:asciiTheme="minorHAnsi" w:hAnsiTheme="minorHAnsi" w:cstheme="minorHAnsi"/>
        </w:rPr>
        <w:t>mold</w:t>
      </w:r>
      <w:proofErr w:type="spellEnd"/>
      <w:r w:rsidRPr="00530F77">
        <w:rPr>
          <w:rFonts w:asciiTheme="minorHAnsi" w:hAnsiTheme="minorHAnsi" w:cstheme="minorHAnsi"/>
        </w:rPr>
        <w:t xml:space="preserve"> cannot be excluded</w:t>
      </w:r>
      <w:r w:rsidR="00E21E1D" w:rsidRPr="00530F77">
        <w:rPr>
          <w:rFonts w:asciiTheme="minorHAnsi" w:hAnsiTheme="minorHAnsi" w:cstheme="minorHAnsi"/>
        </w:rPr>
        <w:t>; however,</w:t>
      </w:r>
      <w:r w:rsidRPr="00530F77">
        <w:rPr>
          <w:rFonts w:asciiTheme="minorHAnsi" w:hAnsiTheme="minorHAnsi" w:cstheme="minorHAnsi"/>
        </w:rPr>
        <w:t xml:space="preserve"> state required adjustments to the exclusions are allowable</w:t>
      </w:r>
    </w:p>
    <w:p w14:paraId="316AC035" w14:textId="49AE1BE5" w:rsidR="00CB1AB2" w:rsidRPr="00530F77" w:rsidRDefault="00CB1AB2" w:rsidP="0050659C">
      <w:pPr>
        <w:pStyle w:val="BodyText"/>
        <w:numPr>
          <w:ilvl w:val="0"/>
          <w:numId w:val="8"/>
        </w:numPr>
        <w:rPr>
          <w:rFonts w:asciiTheme="minorHAnsi" w:hAnsiTheme="minorHAnsi" w:cstheme="minorHAnsi"/>
        </w:rPr>
      </w:pPr>
      <w:r w:rsidRPr="00530F77">
        <w:rPr>
          <w:rFonts w:asciiTheme="minorHAnsi" w:hAnsiTheme="minorHAnsi" w:cstheme="minorHAnsi"/>
        </w:rPr>
        <w:t>Risks with Docks, Piers, Pools, Lakes, or Ponds on the Designated Premises</w:t>
      </w:r>
    </w:p>
    <w:p w14:paraId="3770EA4C" w14:textId="687E38B1" w:rsidR="00E21E1D" w:rsidRPr="00530F77" w:rsidRDefault="00E21E1D" w:rsidP="0050659C">
      <w:pPr>
        <w:pStyle w:val="BodyText"/>
        <w:numPr>
          <w:ilvl w:val="0"/>
          <w:numId w:val="8"/>
        </w:numPr>
        <w:rPr>
          <w:rFonts w:asciiTheme="minorHAnsi" w:hAnsiTheme="minorHAnsi" w:cstheme="minorHAnsi"/>
        </w:rPr>
      </w:pPr>
      <w:r w:rsidRPr="00530F77">
        <w:rPr>
          <w:rFonts w:asciiTheme="minorHAnsi" w:hAnsiTheme="minorHAnsi" w:cstheme="minorHAnsi"/>
        </w:rPr>
        <w:t>Any Entity with OFAC Sanctions</w:t>
      </w:r>
      <w:r w:rsidR="008D01EF" w:rsidRPr="00530F77">
        <w:rPr>
          <w:rFonts w:asciiTheme="minorHAnsi" w:hAnsiTheme="minorHAnsi" w:cstheme="minorHAnsi"/>
        </w:rPr>
        <w:t xml:space="preserve"> </w:t>
      </w:r>
    </w:p>
    <w:p w14:paraId="372CFA51" w14:textId="75C2073A" w:rsidR="00484F06" w:rsidRPr="00530F77" w:rsidRDefault="009A200C" w:rsidP="0050659C">
      <w:pPr>
        <w:pStyle w:val="BodyText"/>
        <w:numPr>
          <w:ilvl w:val="0"/>
          <w:numId w:val="8"/>
        </w:numPr>
        <w:rPr>
          <w:rFonts w:asciiTheme="minorHAnsi" w:hAnsiTheme="minorHAnsi" w:cstheme="minorHAnsi"/>
        </w:rPr>
      </w:pPr>
      <w:r w:rsidRPr="00530F77">
        <w:rPr>
          <w:rFonts w:asciiTheme="minorHAnsi" w:hAnsiTheme="minorHAnsi" w:cstheme="minorHAnsi"/>
        </w:rPr>
        <w:t>General Liability coverage where entity has liquor exposure, not covered by this program</w:t>
      </w:r>
    </w:p>
    <w:p w14:paraId="1D78D3EC" w14:textId="5507A29E" w:rsidR="006D5FD0" w:rsidRDefault="006D5FD0">
      <w:pPr>
        <w:widowControl/>
        <w:autoSpaceDE/>
        <w:autoSpaceDN/>
        <w:spacing w:after="160" w:line="259" w:lineRule="auto"/>
        <w:rPr>
          <w:rFonts w:asciiTheme="minorHAnsi" w:hAnsiTheme="minorHAnsi" w:cstheme="minorHAnsi"/>
          <w:b/>
          <w:bCs/>
          <w:u w:val="single"/>
        </w:rPr>
      </w:pPr>
    </w:p>
    <w:p w14:paraId="262C7264" w14:textId="33534B34" w:rsidR="00232F2A" w:rsidRPr="00530F77" w:rsidRDefault="00232F2A" w:rsidP="002975F1">
      <w:pPr>
        <w:pStyle w:val="BodyText"/>
        <w:ind w:left="360"/>
        <w:rPr>
          <w:rFonts w:asciiTheme="minorHAnsi" w:hAnsiTheme="minorHAnsi" w:cstheme="minorHAnsi"/>
          <w:b/>
          <w:bCs/>
          <w:u w:val="single"/>
        </w:rPr>
      </w:pPr>
      <w:r w:rsidRPr="00530F77">
        <w:rPr>
          <w:rFonts w:asciiTheme="minorHAnsi" w:hAnsiTheme="minorHAnsi" w:cstheme="minorHAnsi"/>
          <w:b/>
          <w:bCs/>
          <w:u w:val="single"/>
        </w:rPr>
        <w:t>GENERAL LIABILITY</w:t>
      </w:r>
    </w:p>
    <w:p w14:paraId="122D3B86" w14:textId="77777777" w:rsidR="00232F2A" w:rsidRPr="00530F77" w:rsidRDefault="00232F2A" w:rsidP="002975F1">
      <w:pPr>
        <w:pStyle w:val="BodyText"/>
        <w:ind w:left="360"/>
        <w:rPr>
          <w:rFonts w:asciiTheme="minorHAnsi" w:hAnsiTheme="minorHAnsi" w:cstheme="minorHAnsi"/>
        </w:rPr>
      </w:pPr>
    </w:p>
    <w:p w14:paraId="6C514B4F" w14:textId="77777777" w:rsidR="00232F2A" w:rsidRPr="00530F77" w:rsidRDefault="00232F2A" w:rsidP="002975F1">
      <w:pPr>
        <w:pStyle w:val="BodyText"/>
        <w:ind w:left="360"/>
        <w:rPr>
          <w:rFonts w:asciiTheme="minorHAnsi" w:hAnsiTheme="minorHAnsi" w:cstheme="minorHAnsi"/>
          <w:b/>
          <w:bCs/>
        </w:rPr>
      </w:pPr>
      <w:r w:rsidRPr="00530F77">
        <w:rPr>
          <w:rFonts w:asciiTheme="minorHAnsi" w:hAnsiTheme="minorHAnsi" w:cstheme="minorHAnsi"/>
          <w:b/>
          <w:bCs/>
        </w:rPr>
        <w:t>Exclusions:</w:t>
      </w:r>
    </w:p>
    <w:p w14:paraId="05C3086B" w14:textId="77777777" w:rsidR="00232F2A" w:rsidRPr="00530F77" w:rsidRDefault="00232F2A" w:rsidP="0050659C">
      <w:pPr>
        <w:pStyle w:val="BodyText"/>
        <w:numPr>
          <w:ilvl w:val="0"/>
          <w:numId w:val="15"/>
        </w:numPr>
        <w:ind w:left="1080"/>
        <w:rPr>
          <w:rFonts w:asciiTheme="minorHAnsi" w:hAnsiTheme="minorHAnsi" w:cstheme="minorHAnsi"/>
        </w:rPr>
      </w:pPr>
      <w:r w:rsidRPr="00530F77">
        <w:rPr>
          <w:rFonts w:asciiTheme="minorHAnsi" w:hAnsiTheme="minorHAnsi" w:cstheme="minorHAnsi"/>
        </w:rPr>
        <w:t>The following Exclusions (where allowed by statute) will apply (this list is not all inclusive, refer to your current forms list for all current exclusions, including state specific exclusions):</w:t>
      </w:r>
    </w:p>
    <w:p w14:paraId="2626A7F2" w14:textId="11441429" w:rsidR="00232F2A" w:rsidRDefault="00232F2A" w:rsidP="0050659C">
      <w:pPr>
        <w:pStyle w:val="BodyText"/>
        <w:numPr>
          <w:ilvl w:val="0"/>
          <w:numId w:val="15"/>
        </w:numPr>
        <w:ind w:left="1080"/>
        <w:rPr>
          <w:rFonts w:asciiTheme="minorHAnsi" w:hAnsiTheme="minorHAnsi" w:cstheme="minorHAnsi"/>
        </w:rPr>
      </w:pPr>
      <w:r w:rsidRPr="00530F77">
        <w:rPr>
          <w:rFonts w:asciiTheme="minorHAnsi" w:hAnsiTheme="minorHAnsi" w:cstheme="minorHAnsi"/>
        </w:rPr>
        <w:t>Absolute Asbestos</w:t>
      </w:r>
    </w:p>
    <w:p w14:paraId="14D1FDE9" w14:textId="5B989796" w:rsidR="00392CCF" w:rsidRPr="00530F77" w:rsidRDefault="00392CCF" w:rsidP="0050659C">
      <w:pPr>
        <w:pStyle w:val="BodyText"/>
        <w:numPr>
          <w:ilvl w:val="0"/>
          <w:numId w:val="15"/>
        </w:numPr>
        <w:ind w:left="1080"/>
        <w:rPr>
          <w:rFonts w:asciiTheme="minorHAnsi" w:hAnsiTheme="minorHAnsi" w:cstheme="minorHAnsi"/>
        </w:rPr>
      </w:pPr>
      <w:r>
        <w:rPr>
          <w:rFonts w:asciiTheme="minorHAnsi" w:hAnsiTheme="minorHAnsi" w:cstheme="minorHAnsi"/>
        </w:rPr>
        <w:t xml:space="preserve">Assault &amp; Battery </w:t>
      </w:r>
    </w:p>
    <w:p w14:paraId="3405B5CC" w14:textId="7C38034A" w:rsidR="00232F2A" w:rsidRPr="00530F77" w:rsidRDefault="00232F2A" w:rsidP="0050659C">
      <w:pPr>
        <w:pStyle w:val="BodyText"/>
        <w:numPr>
          <w:ilvl w:val="0"/>
          <w:numId w:val="15"/>
        </w:numPr>
        <w:ind w:left="1080"/>
        <w:rPr>
          <w:rFonts w:asciiTheme="minorHAnsi" w:hAnsiTheme="minorHAnsi" w:cstheme="minorHAnsi"/>
        </w:rPr>
      </w:pPr>
      <w:r w:rsidRPr="00530F77">
        <w:rPr>
          <w:rFonts w:asciiTheme="minorHAnsi" w:hAnsiTheme="minorHAnsi" w:cstheme="minorHAnsi"/>
        </w:rPr>
        <w:t>Pollution – Total Pollution Exclusion with a Hostile Fire Exception</w:t>
      </w:r>
    </w:p>
    <w:p w14:paraId="5A1C2681" w14:textId="2549554B" w:rsidR="00232F2A" w:rsidRPr="00530F77" w:rsidRDefault="00232F2A" w:rsidP="0050659C">
      <w:pPr>
        <w:pStyle w:val="BodyText"/>
        <w:numPr>
          <w:ilvl w:val="0"/>
          <w:numId w:val="15"/>
        </w:numPr>
        <w:ind w:left="1080"/>
        <w:rPr>
          <w:rFonts w:asciiTheme="minorHAnsi" w:hAnsiTheme="minorHAnsi" w:cstheme="minorHAnsi"/>
        </w:rPr>
      </w:pPr>
      <w:r w:rsidRPr="00530F77">
        <w:rPr>
          <w:rFonts w:asciiTheme="minorHAnsi" w:hAnsiTheme="minorHAnsi" w:cstheme="minorHAnsi"/>
        </w:rPr>
        <w:t xml:space="preserve">Fungus or Bacteria </w:t>
      </w:r>
    </w:p>
    <w:p w14:paraId="04FE0313" w14:textId="5872F97C" w:rsidR="00232F2A" w:rsidRPr="00530F77" w:rsidRDefault="00232F2A" w:rsidP="0050659C">
      <w:pPr>
        <w:pStyle w:val="BodyText"/>
        <w:numPr>
          <w:ilvl w:val="0"/>
          <w:numId w:val="15"/>
        </w:numPr>
        <w:ind w:left="1080"/>
        <w:rPr>
          <w:rFonts w:asciiTheme="minorHAnsi" w:hAnsiTheme="minorHAnsi" w:cstheme="minorHAnsi"/>
        </w:rPr>
      </w:pPr>
      <w:r w:rsidRPr="00530F77">
        <w:rPr>
          <w:rFonts w:asciiTheme="minorHAnsi" w:hAnsiTheme="minorHAnsi" w:cstheme="minorHAnsi"/>
        </w:rPr>
        <w:t>Lead</w:t>
      </w:r>
    </w:p>
    <w:p w14:paraId="1FC8AC12" w14:textId="3F4F7BDD" w:rsidR="00232F2A" w:rsidRPr="00530F77" w:rsidRDefault="00232F2A" w:rsidP="0050659C">
      <w:pPr>
        <w:pStyle w:val="BodyText"/>
        <w:numPr>
          <w:ilvl w:val="0"/>
          <w:numId w:val="15"/>
        </w:numPr>
        <w:ind w:left="1080"/>
        <w:rPr>
          <w:rFonts w:asciiTheme="minorHAnsi" w:hAnsiTheme="minorHAnsi" w:cstheme="minorHAnsi"/>
        </w:rPr>
      </w:pPr>
      <w:r w:rsidRPr="00530F77">
        <w:rPr>
          <w:rFonts w:asciiTheme="minorHAnsi" w:hAnsiTheme="minorHAnsi" w:cstheme="minorHAnsi"/>
        </w:rPr>
        <w:t>Silica or Mixed Dust</w:t>
      </w:r>
    </w:p>
    <w:p w14:paraId="707E02E8" w14:textId="76246449" w:rsidR="00232F2A" w:rsidRPr="00530F77" w:rsidRDefault="00232F2A" w:rsidP="0050659C">
      <w:pPr>
        <w:pStyle w:val="BodyText"/>
        <w:numPr>
          <w:ilvl w:val="0"/>
          <w:numId w:val="15"/>
        </w:numPr>
        <w:ind w:left="1080"/>
        <w:rPr>
          <w:rFonts w:asciiTheme="minorHAnsi" w:hAnsiTheme="minorHAnsi" w:cstheme="minorHAnsi"/>
        </w:rPr>
      </w:pPr>
      <w:r w:rsidRPr="00530F77">
        <w:rPr>
          <w:rFonts w:asciiTheme="minorHAnsi" w:hAnsiTheme="minorHAnsi" w:cstheme="minorHAnsi"/>
        </w:rPr>
        <w:t>Recording and Distribution of material or Information in Violation of Law</w:t>
      </w:r>
    </w:p>
    <w:p w14:paraId="2D426C5A" w14:textId="3AEA3583" w:rsidR="00232F2A" w:rsidRPr="00530F77" w:rsidRDefault="00232F2A" w:rsidP="0050659C">
      <w:pPr>
        <w:pStyle w:val="BodyText"/>
        <w:numPr>
          <w:ilvl w:val="0"/>
          <w:numId w:val="15"/>
        </w:numPr>
        <w:ind w:left="1080"/>
        <w:rPr>
          <w:rFonts w:asciiTheme="minorHAnsi" w:hAnsiTheme="minorHAnsi" w:cstheme="minorHAnsi"/>
        </w:rPr>
      </w:pPr>
      <w:r w:rsidRPr="00530F77">
        <w:rPr>
          <w:rFonts w:asciiTheme="minorHAnsi" w:hAnsiTheme="minorHAnsi" w:cstheme="minorHAnsi"/>
        </w:rPr>
        <w:t>Communicable Disease</w:t>
      </w:r>
    </w:p>
    <w:p w14:paraId="02E15B29" w14:textId="77777777" w:rsidR="008D01EF" w:rsidRPr="00530F77" w:rsidRDefault="008D01EF" w:rsidP="008D01EF">
      <w:pPr>
        <w:pStyle w:val="BodyText"/>
        <w:numPr>
          <w:ilvl w:val="0"/>
          <w:numId w:val="15"/>
        </w:numPr>
        <w:ind w:left="1080"/>
        <w:rPr>
          <w:rFonts w:asciiTheme="minorHAnsi" w:hAnsiTheme="minorHAnsi" w:cstheme="minorHAnsi"/>
        </w:rPr>
      </w:pPr>
      <w:r w:rsidRPr="00530F77">
        <w:rPr>
          <w:rFonts w:asciiTheme="minorHAnsi" w:hAnsiTheme="minorHAnsi" w:cstheme="minorHAnsi"/>
        </w:rPr>
        <w:t>Trade of Economic Sanctions Endorsement</w:t>
      </w:r>
    </w:p>
    <w:p w14:paraId="1A72DCF5" w14:textId="7633A4C7" w:rsidR="008D01EF" w:rsidRPr="00530F77" w:rsidRDefault="008D01EF" w:rsidP="008D01EF">
      <w:pPr>
        <w:pStyle w:val="BodyText"/>
        <w:numPr>
          <w:ilvl w:val="0"/>
          <w:numId w:val="15"/>
        </w:numPr>
        <w:ind w:left="1080"/>
        <w:rPr>
          <w:rFonts w:asciiTheme="minorHAnsi" w:hAnsiTheme="minorHAnsi" w:cstheme="minorHAnsi"/>
        </w:rPr>
      </w:pPr>
      <w:r w:rsidRPr="00530F77">
        <w:rPr>
          <w:rFonts w:asciiTheme="minorHAnsi" w:hAnsiTheme="minorHAnsi" w:cstheme="minorHAnsi"/>
        </w:rPr>
        <w:t>Abuse or Molestation</w:t>
      </w:r>
    </w:p>
    <w:p w14:paraId="35750AA5" w14:textId="01E1EFA5" w:rsidR="008D01EF" w:rsidRPr="00530F77" w:rsidRDefault="008C608D" w:rsidP="008C608D">
      <w:pPr>
        <w:pStyle w:val="BodyText"/>
        <w:numPr>
          <w:ilvl w:val="0"/>
          <w:numId w:val="15"/>
        </w:numPr>
        <w:ind w:left="1080"/>
        <w:rPr>
          <w:rFonts w:asciiTheme="minorHAnsi" w:hAnsiTheme="minorHAnsi" w:cstheme="minorHAnsi"/>
        </w:rPr>
      </w:pPr>
      <w:r w:rsidRPr="00530F77">
        <w:rPr>
          <w:rFonts w:asciiTheme="minorHAnsi" w:hAnsiTheme="minorHAnsi" w:cstheme="minorHAnsi"/>
        </w:rPr>
        <w:t>Firearms</w:t>
      </w:r>
    </w:p>
    <w:p w14:paraId="02622E91" w14:textId="19232485" w:rsidR="00232F2A" w:rsidRPr="00530F77" w:rsidRDefault="00232F2A" w:rsidP="0050659C">
      <w:pPr>
        <w:pStyle w:val="BodyText"/>
        <w:numPr>
          <w:ilvl w:val="0"/>
          <w:numId w:val="15"/>
        </w:numPr>
        <w:ind w:left="1080"/>
        <w:rPr>
          <w:rFonts w:asciiTheme="minorHAnsi" w:hAnsiTheme="minorHAnsi" w:cstheme="minorHAnsi"/>
        </w:rPr>
      </w:pPr>
      <w:r w:rsidRPr="00530F77">
        <w:rPr>
          <w:rFonts w:asciiTheme="minorHAnsi" w:hAnsiTheme="minorHAnsi" w:cstheme="minorHAnsi"/>
        </w:rPr>
        <w:t>Access or Disclosure of Confidential or Personal Information</w:t>
      </w:r>
    </w:p>
    <w:p w14:paraId="0BA12CD9" w14:textId="1FE85ED7" w:rsidR="00232F2A" w:rsidRDefault="00232F2A" w:rsidP="0050659C">
      <w:pPr>
        <w:pStyle w:val="BodyText"/>
        <w:numPr>
          <w:ilvl w:val="0"/>
          <w:numId w:val="15"/>
        </w:numPr>
        <w:ind w:left="1080"/>
        <w:rPr>
          <w:rFonts w:asciiTheme="minorHAnsi" w:hAnsiTheme="minorHAnsi" w:cstheme="minorHAnsi"/>
        </w:rPr>
      </w:pPr>
      <w:r w:rsidRPr="00530F77">
        <w:rPr>
          <w:rFonts w:asciiTheme="minorHAnsi" w:hAnsiTheme="minorHAnsi" w:cstheme="minorHAnsi"/>
        </w:rPr>
        <w:t>Employment Related Practices</w:t>
      </w:r>
    </w:p>
    <w:p w14:paraId="391932EA" w14:textId="6D082D09" w:rsidR="00745CFF" w:rsidRDefault="00745CFF" w:rsidP="0050659C">
      <w:pPr>
        <w:pStyle w:val="BodyText"/>
        <w:numPr>
          <w:ilvl w:val="0"/>
          <w:numId w:val="15"/>
        </w:numPr>
        <w:ind w:left="1080"/>
        <w:rPr>
          <w:rFonts w:asciiTheme="minorHAnsi" w:hAnsiTheme="minorHAnsi" w:cstheme="minorHAnsi"/>
        </w:rPr>
      </w:pPr>
      <w:r>
        <w:rPr>
          <w:rFonts w:asciiTheme="minorHAnsi" w:hAnsiTheme="minorHAnsi" w:cstheme="minorHAnsi"/>
        </w:rPr>
        <w:t>Valet Operations</w:t>
      </w:r>
    </w:p>
    <w:p w14:paraId="46A2EF8D" w14:textId="48C60E7E" w:rsidR="00745CFF" w:rsidRPr="00530F77" w:rsidRDefault="00745CFF" w:rsidP="0050659C">
      <w:pPr>
        <w:pStyle w:val="BodyText"/>
        <w:numPr>
          <w:ilvl w:val="0"/>
          <w:numId w:val="15"/>
        </w:numPr>
        <w:ind w:left="1080"/>
        <w:rPr>
          <w:rFonts w:asciiTheme="minorHAnsi" w:hAnsiTheme="minorHAnsi" w:cstheme="minorHAnsi"/>
        </w:rPr>
      </w:pPr>
      <w:r>
        <w:rPr>
          <w:rFonts w:asciiTheme="minorHAnsi" w:hAnsiTheme="minorHAnsi" w:cstheme="minorHAnsi"/>
        </w:rPr>
        <w:t>Delivery Operations</w:t>
      </w:r>
    </w:p>
    <w:p w14:paraId="41422ED7" w14:textId="77777777" w:rsidR="00232F2A" w:rsidRPr="00530F77" w:rsidRDefault="00232F2A" w:rsidP="002975F1">
      <w:pPr>
        <w:pStyle w:val="BodyText"/>
        <w:ind w:left="360"/>
        <w:rPr>
          <w:rFonts w:asciiTheme="minorHAnsi" w:hAnsiTheme="minorHAnsi" w:cstheme="minorHAnsi"/>
        </w:rPr>
      </w:pPr>
    </w:p>
    <w:p w14:paraId="230BCCCF" w14:textId="10F6C429" w:rsidR="00232F2A" w:rsidRPr="00530F77" w:rsidRDefault="00232F2A" w:rsidP="002975F1">
      <w:pPr>
        <w:pStyle w:val="BodyText"/>
        <w:ind w:left="360"/>
        <w:rPr>
          <w:rFonts w:asciiTheme="minorHAnsi" w:hAnsiTheme="minorHAnsi" w:cstheme="minorHAnsi"/>
        </w:rPr>
      </w:pPr>
      <w:r w:rsidRPr="00530F77">
        <w:rPr>
          <w:rFonts w:asciiTheme="minorHAnsi" w:hAnsiTheme="minorHAnsi" w:cstheme="minorHAnsi"/>
        </w:rPr>
        <w:t xml:space="preserve">All Named Insureds must be defined, and ownership must clearly be tied to the first </w:t>
      </w:r>
      <w:r w:rsidR="008D01EF" w:rsidRPr="00530F77">
        <w:rPr>
          <w:rFonts w:asciiTheme="minorHAnsi" w:hAnsiTheme="minorHAnsi" w:cstheme="minorHAnsi"/>
        </w:rPr>
        <w:t>N</w:t>
      </w:r>
      <w:r w:rsidRPr="00530F77">
        <w:rPr>
          <w:rFonts w:asciiTheme="minorHAnsi" w:hAnsiTheme="minorHAnsi" w:cstheme="minorHAnsi"/>
        </w:rPr>
        <w:t xml:space="preserve">amed </w:t>
      </w:r>
      <w:r w:rsidR="00274737" w:rsidRPr="00530F77">
        <w:rPr>
          <w:rFonts w:asciiTheme="minorHAnsi" w:hAnsiTheme="minorHAnsi" w:cstheme="minorHAnsi"/>
        </w:rPr>
        <w:t>I</w:t>
      </w:r>
      <w:r w:rsidRPr="00530F77">
        <w:rPr>
          <w:rFonts w:asciiTheme="minorHAnsi" w:hAnsiTheme="minorHAnsi" w:cstheme="minorHAnsi"/>
        </w:rPr>
        <w:t>nsured.</w:t>
      </w:r>
    </w:p>
    <w:p w14:paraId="16BCDC2C" w14:textId="77777777" w:rsidR="00232F2A" w:rsidRPr="00530F77" w:rsidRDefault="00232F2A" w:rsidP="002975F1">
      <w:pPr>
        <w:pStyle w:val="BodyText"/>
        <w:ind w:left="360"/>
        <w:rPr>
          <w:rFonts w:asciiTheme="minorHAnsi" w:hAnsiTheme="minorHAnsi" w:cstheme="minorHAnsi"/>
        </w:rPr>
      </w:pPr>
    </w:p>
    <w:p w14:paraId="66573596" w14:textId="65E9B299" w:rsidR="00232F2A" w:rsidRPr="00530F77" w:rsidRDefault="00232F2A" w:rsidP="002975F1">
      <w:pPr>
        <w:pStyle w:val="BodyText"/>
        <w:ind w:left="360"/>
        <w:rPr>
          <w:rFonts w:asciiTheme="minorHAnsi" w:hAnsiTheme="minorHAnsi" w:cstheme="minorHAnsi"/>
        </w:rPr>
      </w:pPr>
      <w:r w:rsidRPr="00530F77">
        <w:rPr>
          <w:rFonts w:asciiTheme="minorHAnsi" w:hAnsiTheme="minorHAnsi" w:cstheme="minorHAnsi"/>
        </w:rPr>
        <w:t>Employee Benefits Liability retro</w:t>
      </w:r>
      <w:r w:rsidR="00274737" w:rsidRPr="00530F77">
        <w:rPr>
          <w:rFonts w:asciiTheme="minorHAnsi" w:hAnsiTheme="minorHAnsi" w:cstheme="minorHAnsi"/>
        </w:rPr>
        <w:t>active</w:t>
      </w:r>
      <w:r w:rsidRPr="00530F77">
        <w:rPr>
          <w:rFonts w:asciiTheme="minorHAnsi" w:hAnsiTheme="minorHAnsi" w:cstheme="minorHAnsi"/>
        </w:rPr>
        <w:t xml:space="preserve"> date is the most recent effective date with the Company or </w:t>
      </w:r>
      <w:r w:rsidR="00274737" w:rsidRPr="00530F77">
        <w:rPr>
          <w:rFonts w:asciiTheme="minorHAnsi" w:hAnsiTheme="minorHAnsi" w:cstheme="minorHAnsi"/>
        </w:rPr>
        <w:t>r</w:t>
      </w:r>
      <w:r w:rsidRPr="00530F77">
        <w:rPr>
          <w:rFonts w:asciiTheme="minorHAnsi" w:hAnsiTheme="minorHAnsi" w:cstheme="minorHAnsi"/>
        </w:rPr>
        <w:t>etroactive with a copy of an expiring policy declarations page evidencing continuous coverage.</w:t>
      </w:r>
    </w:p>
    <w:p w14:paraId="3AAF9EC6" w14:textId="77777777" w:rsidR="00232F2A" w:rsidRPr="00530F77" w:rsidRDefault="00232F2A" w:rsidP="002975F1">
      <w:pPr>
        <w:pStyle w:val="BodyText"/>
        <w:ind w:left="360"/>
        <w:rPr>
          <w:rFonts w:asciiTheme="minorHAnsi" w:hAnsiTheme="minorHAnsi" w:cstheme="minorHAnsi"/>
        </w:rPr>
      </w:pPr>
    </w:p>
    <w:p w14:paraId="7E6ADF41" w14:textId="77777777" w:rsidR="00232F2A" w:rsidRPr="00530F77" w:rsidRDefault="00232F2A" w:rsidP="002975F1">
      <w:pPr>
        <w:pStyle w:val="BodyText"/>
        <w:ind w:left="360"/>
        <w:rPr>
          <w:rFonts w:asciiTheme="minorHAnsi" w:hAnsiTheme="minorHAnsi" w:cstheme="minorHAnsi"/>
          <w:b/>
          <w:bCs/>
        </w:rPr>
      </w:pPr>
      <w:r w:rsidRPr="00530F77">
        <w:rPr>
          <w:rFonts w:asciiTheme="minorHAnsi" w:hAnsiTheme="minorHAnsi" w:cstheme="minorHAnsi"/>
          <w:b/>
          <w:bCs/>
        </w:rPr>
        <w:t>General Liability Rating:</w:t>
      </w:r>
    </w:p>
    <w:p w14:paraId="6503ABD5" w14:textId="1F36B4A3" w:rsidR="00232F2A" w:rsidRPr="00530F77" w:rsidRDefault="00232F2A" w:rsidP="002975F1">
      <w:pPr>
        <w:pStyle w:val="BodyText"/>
        <w:ind w:left="360"/>
        <w:rPr>
          <w:rFonts w:asciiTheme="minorHAnsi" w:hAnsiTheme="minorHAnsi" w:cstheme="minorHAnsi"/>
        </w:rPr>
      </w:pPr>
      <w:r w:rsidRPr="00530F77">
        <w:rPr>
          <w:rFonts w:asciiTheme="minorHAnsi" w:hAnsiTheme="minorHAnsi" w:cstheme="minorHAnsi"/>
        </w:rPr>
        <w:t xml:space="preserve">Rates will be selected to ensure program performance is in line with the targeted loss pick. Specifically, rates are being developed based off ISO Rates and will be verified by the </w:t>
      </w:r>
      <w:r w:rsidR="005B0D4E" w:rsidRPr="00B332C2">
        <w:rPr>
          <w:rFonts w:asciiTheme="minorHAnsi" w:hAnsiTheme="minorHAnsi" w:cstheme="minorHAnsi"/>
        </w:rPr>
        <w:t>Sinatra</w:t>
      </w:r>
      <w:r w:rsidR="005B0D4E" w:rsidRPr="00530F77">
        <w:rPr>
          <w:rFonts w:asciiTheme="minorHAnsi" w:hAnsiTheme="minorHAnsi" w:cstheme="minorHAnsi"/>
        </w:rPr>
        <w:t xml:space="preserve"> </w:t>
      </w:r>
      <w:r w:rsidR="005B0D4E">
        <w:rPr>
          <w:rFonts w:asciiTheme="minorHAnsi" w:hAnsiTheme="minorHAnsi" w:cstheme="minorHAnsi"/>
        </w:rPr>
        <w:t xml:space="preserve">Underwriting Managers </w:t>
      </w:r>
      <w:r w:rsidRPr="00530F77">
        <w:rPr>
          <w:rFonts w:asciiTheme="minorHAnsi" w:hAnsiTheme="minorHAnsi" w:cstheme="minorHAnsi"/>
        </w:rPr>
        <w:t xml:space="preserve">actuarial team.   </w:t>
      </w:r>
    </w:p>
    <w:p w14:paraId="58E407E2" w14:textId="77777777" w:rsidR="00232F2A" w:rsidRDefault="00232F2A" w:rsidP="002975F1">
      <w:pPr>
        <w:pStyle w:val="BodyText"/>
        <w:ind w:left="360"/>
        <w:rPr>
          <w:rFonts w:asciiTheme="minorHAnsi" w:hAnsiTheme="minorHAnsi" w:cstheme="minorHAnsi"/>
        </w:rPr>
      </w:pPr>
    </w:p>
    <w:p w14:paraId="639069DF" w14:textId="77777777" w:rsidR="00091F8B" w:rsidRDefault="00091F8B" w:rsidP="00091F8B">
      <w:pPr>
        <w:pStyle w:val="BodyText"/>
        <w:rPr>
          <w:rFonts w:asciiTheme="minorHAnsi" w:hAnsiTheme="minorHAnsi" w:cstheme="minorHAnsi"/>
          <w:b/>
          <w:bCs/>
          <w:u w:val="single"/>
        </w:rPr>
      </w:pPr>
    </w:p>
    <w:p w14:paraId="7EF7E871" w14:textId="77777777" w:rsidR="00091F8B" w:rsidRDefault="00091F8B" w:rsidP="00091F8B">
      <w:pPr>
        <w:pStyle w:val="BodyText"/>
        <w:rPr>
          <w:rFonts w:asciiTheme="minorHAnsi" w:hAnsiTheme="minorHAnsi" w:cstheme="minorHAnsi"/>
          <w:b/>
          <w:bCs/>
          <w:u w:val="single"/>
        </w:rPr>
      </w:pPr>
    </w:p>
    <w:p w14:paraId="370CB6F6" w14:textId="77777777" w:rsidR="00091F8B" w:rsidRDefault="00091F8B" w:rsidP="00091F8B">
      <w:pPr>
        <w:pStyle w:val="BodyText"/>
        <w:rPr>
          <w:rFonts w:asciiTheme="minorHAnsi" w:hAnsiTheme="minorHAnsi" w:cstheme="minorHAnsi"/>
          <w:b/>
          <w:bCs/>
          <w:u w:val="single"/>
        </w:rPr>
      </w:pPr>
    </w:p>
    <w:p w14:paraId="42FA802D" w14:textId="77777777" w:rsidR="00091F8B" w:rsidRDefault="00091F8B" w:rsidP="00091F8B">
      <w:pPr>
        <w:pStyle w:val="BodyText"/>
        <w:rPr>
          <w:rFonts w:asciiTheme="minorHAnsi" w:hAnsiTheme="minorHAnsi" w:cstheme="minorHAnsi"/>
          <w:b/>
          <w:bCs/>
          <w:u w:val="single"/>
        </w:rPr>
      </w:pPr>
    </w:p>
    <w:p w14:paraId="6038C362" w14:textId="77777777" w:rsidR="00091F8B" w:rsidRDefault="00091F8B" w:rsidP="00091F8B">
      <w:pPr>
        <w:pStyle w:val="BodyText"/>
        <w:rPr>
          <w:rFonts w:asciiTheme="minorHAnsi" w:hAnsiTheme="minorHAnsi" w:cstheme="minorHAnsi"/>
          <w:b/>
          <w:bCs/>
          <w:u w:val="single"/>
        </w:rPr>
      </w:pPr>
    </w:p>
    <w:p w14:paraId="00F32791" w14:textId="77777777" w:rsidR="00091F8B" w:rsidRDefault="00091F8B" w:rsidP="00091F8B">
      <w:pPr>
        <w:pStyle w:val="BodyText"/>
        <w:rPr>
          <w:rFonts w:asciiTheme="minorHAnsi" w:hAnsiTheme="minorHAnsi" w:cstheme="minorHAnsi"/>
          <w:b/>
          <w:bCs/>
          <w:u w:val="single"/>
        </w:rPr>
      </w:pPr>
    </w:p>
    <w:p w14:paraId="047C1356" w14:textId="7CAC818E" w:rsidR="00091F8B" w:rsidRPr="00530F77" w:rsidRDefault="00091F8B" w:rsidP="00091F8B">
      <w:pPr>
        <w:pStyle w:val="BodyText"/>
        <w:rPr>
          <w:rFonts w:asciiTheme="minorHAnsi" w:hAnsiTheme="minorHAnsi" w:cstheme="minorHAnsi"/>
          <w:b/>
          <w:bCs/>
          <w:u w:val="single"/>
        </w:rPr>
      </w:pPr>
      <w:r w:rsidRPr="00530F77">
        <w:rPr>
          <w:rFonts w:asciiTheme="minorHAnsi" w:hAnsiTheme="minorHAnsi" w:cstheme="minorHAnsi"/>
          <w:b/>
          <w:bCs/>
          <w:u w:val="single"/>
        </w:rPr>
        <w:lastRenderedPageBreak/>
        <w:t>Pricing and Rate Range</w:t>
      </w:r>
    </w:p>
    <w:p w14:paraId="26FE7BB2" w14:textId="77777777" w:rsidR="00091F8B" w:rsidRPr="00530F77" w:rsidRDefault="00091F8B" w:rsidP="00091F8B">
      <w:pPr>
        <w:pStyle w:val="BodyText"/>
        <w:rPr>
          <w:rFonts w:asciiTheme="minorHAnsi" w:hAnsiTheme="minorHAnsi" w:cstheme="minorHAnsi"/>
          <w:i/>
          <w:iCs/>
        </w:rPr>
      </w:pPr>
    </w:p>
    <w:p w14:paraId="0BDC3103" w14:textId="77777777" w:rsidR="00091F8B" w:rsidRPr="00530F77" w:rsidRDefault="00091F8B" w:rsidP="00091F8B">
      <w:pPr>
        <w:widowControl/>
        <w:autoSpaceDE/>
        <w:autoSpaceDN/>
        <w:spacing w:after="20" w:line="259" w:lineRule="auto"/>
        <w:rPr>
          <w:rFonts w:asciiTheme="minorHAnsi" w:eastAsiaTheme="minorHAnsi" w:hAnsiTheme="minorHAnsi" w:cstheme="minorHAnsi"/>
          <w:lang w:val="en-US"/>
        </w:rPr>
      </w:pPr>
      <w:r w:rsidRPr="00530F77">
        <w:rPr>
          <w:rFonts w:asciiTheme="minorHAnsi" w:eastAsiaTheme="minorHAnsi" w:hAnsiTheme="minorHAnsi" w:cstheme="minorHAnsi"/>
          <w:lang w:val="en-US"/>
        </w:rPr>
        <w:t>In addition to the rating information as shown in the underwriting considerations above, the below are also applied. Further information regarding specific tiering will be included.</w:t>
      </w:r>
    </w:p>
    <w:p w14:paraId="1950EF4C" w14:textId="77777777" w:rsidR="00091F8B" w:rsidRPr="00530F77" w:rsidRDefault="00091F8B" w:rsidP="00091F8B">
      <w:pPr>
        <w:widowControl/>
        <w:autoSpaceDE/>
        <w:autoSpaceDN/>
        <w:spacing w:after="20" w:line="259" w:lineRule="auto"/>
        <w:rPr>
          <w:rFonts w:asciiTheme="minorHAnsi" w:eastAsiaTheme="minorHAnsi" w:hAnsiTheme="minorHAnsi" w:cstheme="minorHAnsi"/>
          <w:lang w:val="en-US"/>
        </w:rPr>
      </w:pPr>
    </w:p>
    <w:p w14:paraId="1140F823" w14:textId="77777777" w:rsidR="00091F8B" w:rsidRPr="00530F77" w:rsidRDefault="00091F8B" w:rsidP="002975F1">
      <w:pPr>
        <w:pStyle w:val="BodyText"/>
        <w:ind w:left="360"/>
        <w:rPr>
          <w:rFonts w:asciiTheme="minorHAnsi" w:hAnsiTheme="minorHAnsi" w:cstheme="minorHAnsi"/>
        </w:rPr>
      </w:pPr>
    </w:p>
    <w:p w14:paraId="3F0F4C75" w14:textId="6D88EBAB" w:rsidR="00232F2A" w:rsidRPr="00530F77" w:rsidRDefault="00232F2A" w:rsidP="002975F1">
      <w:pPr>
        <w:pStyle w:val="BodyText"/>
        <w:ind w:left="360"/>
        <w:rPr>
          <w:rFonts w:asciiTheme="minorHAnsi" w:hAnsiTheme="minorHAnsi" w:cstheme="minorHAnsi"/>
        </w:rPr>
      </w:pPr>
      <w:r w:rsidRPr="00530F77">
        <w:rPr>
          <w:rFonts w:asciiTheme="minorHAnsi" w:hAnsiTheme="minorHAnsi" w:cstheme="minorHAnsi"/>
          <w:b/>
          <w:bCs/>
        </w:rPr>
        <w:t>General Liability Class Codes</w:t>
      </w:r>
      <w:r w:rsidR="000C52E3">
        <w:rPr>
          <w:rFonts w:asciiTheme="minorHAnsi" w:hAnsiTheme="minorHAnsi" w:cstheme="minorHAnsi"/>
          <w:b/>
          <w:bCs/>
        </w:rPr>
        <w:t xml:space="preserve"> &amp; Rate Guide</w:t>
      </w:r>
      <w:r w:rsidRPr="00530F77">
        <w:rPr>
          <w:rFonts w:asciiTheme="minorHAnsi" w:hAnsiTheme="minorHAnsi" w:cstheme="minorHAnsi"/>
          <w:b/>
          <w:bCs/>
        </w:rPr>
        <w:t>:</w:t>
      </w:r>
      <w:r w:rsidRPr="00530F77">
        <w:rPr>
          <w:rFonts w:asciiTheme="minorHAnsi" w:hAnsiTheme="minorHAnsi" w:cstheme="minorHAnsi"/>
        </w:rPr>
        <w:t xml:space="preserve">  See Appendix </w:t>
      </w:r>
      <w:r w:rsidR="00392CCF">
        <w:rPr>
          <w:rFonts w:asciiTheme="minorHAnsi" w:hAnsiTheme="minorHAnsi" w:cstheme="minorHAnsi"/>
        </w:rPr>
        <w:t>B</w:t>
      </w:r>
    </w:p>
    <w:p w14:paraId="48F4F8CC" w14:textId="77777777" w:rsidR="00232F2A" w:rsidRPr="00530F77" w:rsidRDefault="00232F2A" w:rsidP="002975F1">
      <w:pPr>
        <w:pStyle w:val="BodyText"/>
        <w:ind w:left="360"/>
        <w:rPr>
          <w:rFonts w:asciiTheme="minorHAnsi" w:hAnsiTheme="minorHAnsi" w:cstheme="minorHAnsi"/>
        </w:rPr>
      </w:pPr>
    </w:p>
    <w:p w14:paraId="78F99135" w14:textId="77777777" w:rsidR="00232F2A" w:rsidRPr="00530F77" w:rsidRDefault="00232F2A" w:rsidP="002975F1">
      <w:pPr>
        <w:pStyle w:val="BodyText"/>
        <w:ind w:left="360"/>
        <w:rPr>
          <w:rFonts w:asciiTheme="minorHAnsi" w:hAnsiTheme="minorHAnsi" w:cstheme="minorHAnsi"/>
          <w:b/>
          <w:bCs/>
          <w:u w:val="single"/>
        </w:rPr>
      </w:pPr>
      <w:r w:rsidRPr="00530F77">
        <w:rPr>
          <w:rFonts w:asciiTheme="minorHAnsi" w:hAnsiTheme="minorHAnsi" w:cstheme="minorHAnsi"/>
          <w:b/>
          <w:bCs/>
          <w:u w:val="single"/>
        </w:rPr>
        <w:t>LIQUOR LIABILIITY</w:t>
      </w:r>
    </w:p>
    <w:p w14:paraId="19449C10" w14:textId="77777777" w:rsidR="00232F2A" w:rsidRPr="00530F77" w:rsidRDefault="00232F2A" w:rsidP="002975F1">
      <w:pPr>
        <w:pStyle w:val="BodyText"/>
        <w:ind w:left="360"/>
        <w:rPr>
          <w:rFonts w:asciiTheme="minorHAnsi" w:hAnsiTheme="minorHAnsi" w:cstheme="minorHAnsi"/>
        </w:rPr>
      </w:pPr>
    </w:p>
    <w:p w14:paraId="7823C463" w14:textId="35F5F322" w:rsidR="00232F2A" w:rsidRPr="00530F77" w:rsidRDefault="00232F2A" w:rsidP="0050659C">
      <w:pPr>
        <w:pStyle w:val="BodyText"/>
        <w:numPr>
          <w:ilvl w:val="0"/>
          <w:numId w:val="16"/>
        </w:numPr>
        <w:ind w:left="1080"/>
        <w:rPr>
          <w:rFonts w:asciiTheme="minorHAnsi" w:hAnsiTheme="minorHAnsi" w:cstheme="minorHAnsi"/>
        </w:rPr>
      </w:pPr>
      <w:r w:rsidRPr="00530F77">
        <w:rPr>
          <w:rFonts w:asciiTheme="minorHAnsi" w:hAnsiTheme="minorHAnsi" w:cstheme="minorHAnsi"/>
        </w:rPr>
        <w:t xml:space="preserve">Each location must be individually underwritten. The underwriter should not assume that each location is either identical or acceptable. </w:t>
      </w:r>
    </w:p>
    <w:p w14:paraId="0F31FB1C" w14:textId="77777777" w:rsidR="00232F2A" w:rsidRPr="00530F77" w:rsidRDefault="00232F2A" w:rsidP="002975F1">
      <w:pPr>
        <w:pStyle w:val="BodyText"/>
        <w:ind w:left="360"/>
        <w:rPr>
          <w:rFonts w:asciiTheme="minorHAnsi" w:hAnsiTheme="minorHAnsi" w:cstheme="minorHAnsi"/>
        </w:rPr>
      </w:pPr>
      <w:r w:rsidRPr="00530F77">
        <w:rPr>
          <w:rFonts w:asciiTheme="minorHAnsi" w:hAnsiTheme="minorHAnsi" w:cstheme="minorHAnsi"/>
        </w:rPr>
        <w:tab/>
      </w:r>
    </w:p>
    <w:p w14:paraId="09D167E6" w14:textId="77777777" w:rsidR="00392CCF" w:rsidRDefault="00392CCF" w:rsidP="002975F1">
      <w:pPr>
        <w:pStyle w:val="BodyText"/>
        <w:ind w:left="360"/>
        <w:rPr>
          <w:rFonts w:asciiTheme="minorHAnsi" w:hAnsiTheme="minorHAnsi" w:cstheme="minorHAnsi"/>
        </w:rPr>
      </w:pPr>
    </w:p>
    <w:p w14:paraId="0B7B1F71" w14:textId="4A8FCDA7" w:rsidR="00232F2A" w:rsidRPr="00530F77" w:rsidRDefault="00232F2A" w:rsidP="002975F1">
      <w:pPr>
        <w:pStyle w:val="BodyText"/>
        <w:ind w:left="360"/>
        <w:rPr>
          <w:rFonts w:asciiTheme="minorHAnsi" w:hAnsiTheme="minorHAnsi" w:cstheme="minorHAnsi"/>
        </w:rPr>
      </w:pPr>
      <w:r w:rsidRPr="00530F77">
        <w:rPr>
          <w:rFonts w:asciiTheme="minorHAnsi" w:hAnsiTheme="minorHAnsi" w:cstheme="minorHAnsi"/>
        </w:rPr>
        <w:t>Liquor Liability Limits</w:t>
      </w:r>
    </w:p>
    <w:p w14:paraId="0D71E35B" w14:textId="35F5CAC4" w:rsidR="00232F2A" w:rsidRPr="00530F77" w:rsidRDefault="00232F2A" w:rsidP="0050659C">
      <w:pPr>
        <w:pStyle w:val="BodyText"/>
        <w:numPr>
          <w:ilvl w:val="0"/>
          <w:numId w:val="16"/>
        </w:numPr>
        <w:ind w:left="1080"/>
        <w:rPr>
          <w:rFonts w:asciiTheme="minorHAnsi" w:hAnsiTheme="minorHAnsi" w:cstheme="minorHAnsi"/>
        </w:rPr>
      </w:pPr>
      <w:r w:rsidRPr="00530F77">
        <w:rPr>
          <w:rFonts w:asciiTheme="minorHAnsi" w:hAnsiTheme="minorHAnsi" w:cstheme="minorHAnsi"/>
        </w:rPr>
        <w:t>Up to $1M Each Common Cause/ $2M Aggregate</w:t>
      </w:r>
    </w:p>
    <w:p w14:paraId="652BE177" w14:textId="140DE0B0" w:rsidR="00232F2A" w:rsidRPr="00530F77" w:rsidRDefault="00232F2A" w:rsidP="0050659C">
      <w:pPr>
        <w:pStyle w:val="BodyText"/>
        <w:numPr>
          <w:ilvl w:val="0"/>
          <w:numId w:val="16"/>
        </w:numPr>
        <w:ind w:left="1080"/>
        <w:rPr>
          <w:rFonts w:asciiTheme="minorHAnsi" w:hAnsiTheme="minorHAnsi" w:cstheme="minorHAnsi"/>
        </w:rPr>
      </w:pPr>
      <w:r w:rsidRPr="00530F77">
        <w:rPr>
          <w:rFonts w:asciiTheme="minorHAnsi" w:hAnsiTheme="minorHAnsi" w:cstheme="minorHAnsi"/>
        </w:rPr>
        <w:t xml:space="preserve">Up to $1M Each Common Cause/ $1M Aggregate for DC, HI, NH, PA, SC and NJ </w:t>
      </w:r>
      <w:r w:rsidRPr="00530F77">
        <w:rPr>
          <w:rFonts w:asciiTheme="minorHAnsi" w:hAnsiTheme="minorHAnsi" w:cstheme="minorHAnsi"/>
          <w:i/>
          <w:iCs/>
        </w:rPr>
        <w:t>(Heavy Entertainment focused bars on the Jersey Shore will be declined) Any requests to exceptions must be referred to the President o</w:t>
      </w:r>
      <w:r w:rsidR="005B0D4E">
        <w:rPr>
          <w:rFonts w:asciiTheme="minorHAnsi" w:hAnsiTheme="minorHAnsi" w:cstheme="minorHAnsi"/>
          <w:i/>
          <w:iCs/>
        </w:rPr>
        <w:t>r</w:t>
      </w:r>
      <w:r w:rsidRPr="00530F77">
        <w:rPr>
          <w:rFonts w:asciiTheme="minorHAnsi" w:hAnsiTheme="minorHAnsi" w:cstheme="minorHAnsi"/>
          <w:i/>
          <w:iCs/>
        </w:rPr>
        <w:t xml:space="preserve"> Chief Underwriting Officer</w:t>
      </w:r>
      <w:r w:rsidR="005B0D4E">
        <w:rPr>
          <w:rFonts w:asciiTheme="minorHAnsi" w:hAnsiTheme="minorHAnsi" w:cstheme="minorHAnsi"/>
          <w:i/>
          <w:iCs/>
        </w:rPr>
        <w:t xml:space="preserve"> of </w:t>
      </w:r>
      <w:r w:rsidR="005B0D4E" w:rsidRPr="00B332C2">
        <w:rPr>
          <w:rFonts w:asciiTheme="minorHAnsi" w:hAnsiTheme="minorHAnsi" w:cstheme="minorHAnsi"/>
        </w:rPr>
        <w:t>Sinatra</w:t>
      </w:r>
      <w:r w:rsidR="005B0D4E" w:rsidRPr="00530F77">
        <w:rPr>
          <w:rFonts w:asciiTheme="minorHAnsi" w:hAnsiTheme="minorHAnsi" w:cstheme="minorHAnsi"/>
        </w:rPr>
        <w:t xml:space="preserve"> </w:t>
      </w:r>
      <w:r w:rsidR="005B0D4E">
        <w:rPr>
          <w:rFonts w:asciiTheme="minorHAnsi" w:hAnsiTheme="minorHAnsi" w:cstheme="minorHAnsi"/>
        </w:rPr>
        <w:t>Underwriting Managers</w:t>
      </w:r>
    </w:p>
    <w:p w14:paraId="655C22C4" w14:textId="20F66E94" w:rsidR="006D5FD0" w:rsidRDefault="006D5FD0">
      <w:pPr>
        <w:widowControl/>
        <w:autoSpaceDE/>
        <w:autoSpaceDN/>
        <w:spacing w:after="160" w:line="259" w:lineRule="auto"/>
        <w:rPr>
          <w:rFonts w:asciiTheme="minorHAnsi" w:eastAsiaTheme="minorHAnsi" w:hAnsiTheme="minorHAnsi" w:cstheme="minorHAnsi"/>
          <w:b/>
          <w:bCs/>
          <w:lang w:val="en-US"/>
        </w:rPr>
      </w:pPr>
    </w:p>
    <w:p w14:paraId="36382378" w14:textId="3F66C9E5" w:rsidR="00A56760" w:rsidRPr="00530F77" w:rsidRDefault="00A56760" w:rsidP="00A56760">
      <w:pPr>
        <w:widowControl/>
        <w:autoSpaceDE/>
        <w:autoSpaceDN/>
        <w:spacing w:after="20" w:line="259" w:lineRule="auto"/>
        <w:ind w:left="360"/>
        <w:rPr>
          <w:rFonts w:asciiTheme="minorHAnsi" w:eastAsiaTheme="minorHAnsi" w:hAnsiTheme="minorHAnsi" w:cstheme="minorHAnsi"/>
          <w:b/>
          <w:bCs/>
          <w:lang w:val="en-US"/>
        </w:rPr>
      </w:pPr>
      <w:r w:rsidRPr="00530F77">
        <w:rPr>
          <w:rFonts w:asciiTheme="minorHAnsi" w:eastAsiaTheme="minorHAnsi" w:hAnsiTheme="minorHAnsi" w:cstheme="minorHAnsi"/>
          <w:b/>
          <w:bCs/>
          <w:lang w:val="en-US"/>
        </w:rPr>
        <w:t xml:space="preserve">Liquor Liability in the Tiering Approach to New and Renewal Accounts  </w:t>
      </w:r>
    </w:p>
    <w:p w14:paraId="21F5633B" w14:textId="77777777" w:rsidR="00A56760" w:rsidRPr="00530F77" w:rsidRDefault="00A56760" w:rsidP="0050659C">
      <w:pPr>
        <w:pStyle w:val="ListParagraph"/>
        <w:widowControl/>
        <w:numPr>
          <w:ilvl w:val="0"/>
          <w:numId w:val="51"/>
        </w:numPr>
        <w:autoSpaceDE/>
        <w:autoSpaceDN/>
        <w:spacing w:after="20" w:line="259" w:lineRule="auto"/>
        <w:rPr>
          <w:rFonts w:asciiTheme="minorHAnsi" w:eastAsiaTheme="minorHAnsi" w:hAnsiTheme="minorHAnsi" w:cstheme="minorHAnsi"/>
          <w:b/>
          <w:bCs/>
          <w:lang w:val="en-US"/>
        </w:rPr>
      </w:pPr>
      <w:r w:rsidRPr="00530F77">
        <w:rPr>
          <w:rFonts w:asciiTheme="minorHAnsi" w:eastAsiaTheme="minorHAnsi" w:hAnsiTheme="minorHAnsi" w:cstheme="minorHAnsi"/>
          <w:kern w:val="2"/>
          <w:lang w:val="en-US"/>
          <w14:ligatures w14:val="standardContextual"/>
        </w:rPr>
        <w:t>No LL claims past 4 years:</w:t>
      </w:r>
    </w:p>
    <w:p w14:paraId="0684C32B" w14:textId="7126CEC3" w:rsidR="00A56760" w:rsidRPr="00530F77" w:rsidRDefault="00A56760" w:rsidP="0050659C">
      <w:pPr>
        <w:pStyle w:val="ListParagraph"/>
        <w:widowControl/>
        <w:numPr>
          <w:ilvl w:val="1"/>
          <w:numId w:val="51"/>
        </w:numPr>
        <w:autoSpaceDE/>
        <w:autoSpaceDN/>
        <w:spacing w:after="20" w:line="259" w:lineRule="auto"/>
        <w:rPr>
          <w:rFonts w:asciiTheme="minorHAnsi" w:eastAsiaTheme="minorHAnsi" w:hAnsiTheme="minorHAnsi" w:cstheme="minorHAnsi"/>
          <w:b/>
          <w:bCs/>
          <w:lang w:val="en-US"/>
        </w:rPr>
      </w:pPr>
      <w:r w:rsidRPr="00530F77">
        <w:rPr>
          <w:rFonts w:asciiTheme="minorHAnsi" w:eastAsiaTheme="minorHAnsi" w:hAnsiTheme="minorHAnsi" w:cstheme="minorHAnsi"/>
          <w:kern w:val="2"/>
          <w:lang w:val="en-US"/>
          <w14:ligatures w14:val="standardContextual"/>
        </w:rPr>
        <w:t xml:space="preserve">$1M/$2M LL limits </w:t>
      </w:r>
    </w:p>
    <w:p w14:paraId="3412D897" w14:textId="77777777" w:rsidR="00A56760" w:rsidRPr="00530F77" w:rsidRDefault="00A56760" w:rsidP="0050659C">
      <w:pPr>
        <w:pStyle w:val="ListParagraph"/>
        <w:widowControl/>
        <w:numPr>
          <w:ilvl w:val="0"/>
          <w:numId w:val="51"/>
        </w:numPr>
        <w:autoSpaceDE/>
        <w:autoSpaceDN/>
        <w:spacing w:after="20" w:line="259" w:lineRule="auto"/>
        <w:rPr>
          <w:rFonts w:asciiTheme="minorHAnsi" w:eastAsiaTheme="minorHAnsi" w:hAnsiTheme="minorHAnsi" w:cstheme="minorHAnsi"/>
          <w:b/>
          <w:bCs/>
          <w:lang w:val="en-US"/>
        </w:rPr>
      </w:pPr>
      <w:r w:rsidRPr="00530F77">
        <w:rPr>
          <w:rFonts w:asciiTheme="minorHAnsi" w:eastAsiaTheme="minorHAnsi" w:hAnsiTheme="minorHAnsi" w:cstheme="minorHAnsi"/>
          <w:kern w:val="2"/>
          <w:lang w:val="en-US"/>
          <w14:ligatures w14:val="standardContextual"/>
        </w:rPr>
        <w:t xml:space="preserve">One (1) LL claim and associated LL loss payment &lt;20% total loss ratio past 4 years: </w:t>
      </w:r>
    </w:p>
    <w:p w14:paraId="055D3394" w14:textId="78D70A9E" w:rsidR="00A56760" w:rsidRPr="00530F77" w:rsidRDefault="00A56760" w:rsidP="0050659C">
      <w:pPr>
        <w:pStyle w:val="ListParagraph"/>
        <w:widowControl/>
        <w:numPr>
          <w:ilvl w:val="1"/>
          <w:numId w:val="51"/>
        </w:numPr>
        <w:autoSpaceDE/>
        <w:autoSpaceDN/>
        <w:spacing w:after="20" w:line="259" w:lineRule="auto"/>
        <w:rPr>
          <w:rFonts w:asciiTheme="minorHAnsi" w:eastAsiaTheme="minorHAnsi" w:hAnsiTheme="minorHAnsi" w:cstheme="minorHAnsi"/>
          <w:b/>
          <w:bCs/>
          <w:lang w:val="en-US"/>
        </w:rPr>
      </w:pPr>
      <w:r w:rsidRPr="00530F77">
        <w:rPr>
          <w:rFonts w:asciiTheme="minorHAnsi" w:eastAsiaTheme="minorHAnsi" w:hAnsiTheme="minorHAnsi" w:cstheme="minorHAnsi"/>
          <w:kern w:val="2"/>
          <w:lang w:val="en-US"/>
          <w14:ligatures w14:val="standardContextual"/>
        </w:rPr>
        <w:t>$1M/$2M LL limits with debit applied</w:t>
      </w:r>
    </w:p>
    <w:p w14:paraId="67726C69" w14:textId="77777777" w:rsidR="00A56760" w:rsidRPr="00530F77" w:rsidRDefault="00A56760" w:rsidP="0050659C">
      <w:pPr>
        <w:pStyle w:val="ListParagraph"/>
        <w:widowControl/>
        <w:numPr>
          <w:ilvl w:val="0"/>
          <w:numId w:val="51"/>
        </w:numPr>
        <w:autoSpaceDE/>
        <w:autoSpaceDN/>
        <w:spacing w:after="20" w:line="259" w:lineRule="auto"/>
        <w:rPr>
          <w:rFonts w:asciiTheme="minorHAnsi" w:eastAsiaTheme="minorHAnsi" w:hAnsiTheme="minorHAnsi" w:cstheme="minorHAnsi"/>
          <w:b/>
          <w:bCs/>
          <w:lang w:val="en-US"/>
        </w:rPr>
      </w:pPr>
      <w:r w:rsidRPr="00530F77">
        <w:rPr>
          <w:rFonts w:asciiTheme="minorHAnsi" w:eastAsiaTheme="minorHAnsi" w:hAnsiTheme="minorHAnsi" w:cstheme="minorHAnsi"/>
          <w:kern w:val="2"/>
          <w:lang w:val="en-US"/>
          <w14:ligatures w14:val="standardContextual"/>
        </w:rPr>
        <w:t xml:space="preserve">One (1) LL claim and associated LL loss payment &gt;20%&lt;35% total loss ratio past 4 years: </w:t>
      </w:r>
    </w:p>
    <w:p w14:paraId="09D8304B" w14:textId="77777777" w:rsidR="00A56760" w:rsidRPr="00530F77" w:rsidRDefault="00A56760" w:rsidP="0050659C">
      <w:pPr>
        <w:pStyle w:val="ListParagraph"/>
        <w:widowControl/>
        <w:numPr>
          <w:ilvl w:val="1"/>
          <w:numId w:val="51"/>
        </w:numPr>
        <w:autoSpaceDE/>
        <w:autoSpaceDN/>
        <w:spacing w:after="20" w:line="259" w:lineRule="auto"/>
        <w:rPr>
          <w:rFonts w:asciiTheme="minorHAnsi" w:eastAsiaTheme="minorHAnsi" w:hAnsiTheme="minorHAnsi" w:cstheme="minorHAnsi"/>
          <w:b/>
          <w:bCs/>
          <w:lang w:val="en-US"/>
        </w:rPr>
      </w:pPr>
      <w:r w:rsidRPr="00530F77">
        <w:rPr>
          <w:rFonts w:asciiTheme="minorHAnsi" w:eastAsiaTheme="minorHAnsi" w:hAnsiTheme="minorHAnsi" w:cstheme="minorHAnsi"/>
          <w:kern w:val="2"/>
          <w:lang w:val="en-US"/>
          <w14:ligatures w14:val="standardContextual"/>
        </w:rPr>
        <w:t>$1M/$1M maximum LL limits with debit applied</w:t>
      </w:r>
    </w:p>
    <w:p w14:paraId="2483EE7C" w14:textId="2A940AA1" w:rsidR="00A56760" w:rsidRPr="00530F77" w:rsidRDefault="00A56760" w:rsidP="0050659C">
      <w:pPr>
        <w:pStyle w:val="ListParagraph"/>
        <w:widowControl/>
        <w:numPr>
          <w:ilvl w:val="0"/>
          <w:numId w:val="51"/>
        </w:numPr>
        <w:autoSpaceDE/>
        <w:autoSpaceDN/>
        <w:spacing w:after="20" w:line="259" w:lineRule="auto"/>
        <w:rPr>
          <w:rFonts w:asciiTheme="minorHAnsi" w:eastAsiaTheme="minorHAnsi" w:hAnsiTheme="minorHAnsi" w:cstheme="minorHAnsi"/>
          <w:b/>
          <w:bCs/>
          <w:lang w:val="en-US"/>
        </w:rPr>
      </w:pPr>
      <w:r w:rsidRPr="00530F77">
        <w:rPr>
          <w:rFonts w:asciiTheme="minorHAnsi" w:eastAsiaTheme="minorHAnsi" w:hAnsiTheme="minorHAnsi" w:cstheme="minorHAnsi"/>
          <w:kern w:val="2"/>
          <w:lang w:val="en-US"/>
          <w14:ligatures w14:val="standardContextual"/>
        </w:rPr>
        <w:t>One (1) or more LL claims and associated LL loss payment &gt;35% total loss ratio past 4 years: Declination of submission unless referred and approved - Maximum $500k/$</w:t>
      </w:r>
      <w:r w:rsidR="00745CFF">
        <w:rPr>
          <w:rFonts w:asciiTheme="minorHAnsi" w:eastAsiaTheme="minorHAnsi" w:hAnsiTheme="minorHAnsi" w:cstheme="minorHAnsi"/>
          <w:kern w:val="2"/>
          <w:lang w:val="en-US"/>
          <w14:ligatures w14:val="standardContextual"/>
        </w:rPr>
        <w:t>1MM</w:t>
      </w:r>
      <w:r w:rsidRPr="00530F77">
        <w:rPr>
          <w:rFonts w:asciiTheme="minorHAnsi" w:eastAsiaTheme="minorHAnsi" w:hAnsiTheme="minorHAnsi" w:cstheme="minorHAnsi"/>
          <w:kern w:val="2"/>
          <w:lang w:val="en-US"/>
          <w14:ligatures w14:val="standardContextual"/>
        </w:rPr>
        <w:t xml:space="preserve"> limits </w:t>
      </w:r>
    </w:p>
    <w:p w14:paraId="7460C99C" w14:textId="77777777" w:rsidR="00A56760" w:rsidRPr="00530F77" w:rsidRDefault="00A56760" w:rsidP="00A56760">
      <w:pPr>
        <w:widowControl/>
        <w:autoSpaceDE/>
        <w:autoSpaceDN/>
        <w:ind w:left="1080"/>
        <w:contextualSpacing/>
        <w:jc w:val="both"/>
        <w:rPr>
          <w:rFonts w:asciiTheme="minorHAnsi" w:eastAsiaTheme="minorHAnsi" w:hAnsiTheme="minorHAnsi" w:cstheme="minorHAnsi"/>
          <w:kern w:val="2"/>
          <w:lang w:val="en-US"/>
          <w14:ligatures w14:val="standardContextual"/>
        </w:rPr>
      </w:pPr>
    </w:p>
    <w:p w14:paraId="3B851343" w14:textId="77777777" w:rsidR="00A56760" w:rsidRPr="00530F77" w:rsidRDefault="00A56760" w:rsidP="00A56760">
      <w:pPr>
        <w:widowControl/>
        <w:autoSpaceDE/>
        <w:autoSpaceDN/>
        <w:spacing w:after="20" w:line="259" w:lineRule="auto"/>
        <w:ind w:left="360"/>
        <w:rPr>
          <w:rFonts w:asciiTheme="minorHAnsi" w:eastAsiaTheme="minorHAnsi" w:hAnsiTheme="minorHAnsi" w:cstheme="minorHAnsi"/>
          <w:b/>
          <w:bCs/>
          <w:lang w:val="en-US"/>
        </w:rPr>
      </w:pPr>
      <w:r w:rsidRPr="00530F77">
        <w:rPr>
          <w:rFonts w:asciiTheme="minorHAnsi" w:eastAsiaTheme="minorHAnsi" w:hAnsiTheme="minorHAnsi" w:cstheme="minorHAnsi"/>
          <w:b/>
          <w:bCs/>
          <w:lang w:val="en-US"/>
        </w:rPr>
        <w:t>Ineligible for Liquor Liability Coverage</w:t>
      </w:r>
    </w:p>
    <w:p w14:paraId="32079369" w14:textId="77777777" w:rsidR="00A56760" w:rsidRPr="00530F77" w:rsidRDefault="00A56760" w:rsidP="0050659C">
      <w:pPr>
        <w:pStyle w:val="ListParagraph"/>
        <w:widowControl/>
        <w:numPr>
          <w:ilvl w:val="0"/>
          <w:numId w:val="52"/>
        </w:numPr>
        <w:autoSpaceDE/>
        <w:autoSpaceDN/>
        <w:spacing w:after="20" w:line="259" w:lineRule="auto"/>
        <w:rPr>
          <w:rFonts w:asciiTheme="minorHAnsi" w:eastAsiaTheme="minorHAnsi" w:hAnsiTheme="minorHAnsi" w:cstheme="minorHAnsi"/>
          <w:b/>
          <w:bCs/>
          <w:lang w:val="en-US"/>
        </w:rPr>
      </w:pPr>
      <w:r w:rsidRPr="00530F77">
        <w:rPr>
          <w:rFonts w:asciiTheme="minorHAnsi" w:eastAsiaTheme="minorHAnsi" w:hAnsiTheme="minorHAnsi" w:cstheme="minorHAnsi"/>
          <w:kern w:val="2"/>
          <w:lang w:val="en-US"/>
          <w14:ligatures w14:val="standardContextual"/>
        </w:rPr>
        <w:t>Any risk (other than new ventures) which has not previously maintained LL coverage.</w:t>
      </w:r>
    </w:p>
    <w:p w14:paraId="79676365" w14:textId="77777777" w:rsidR="00A56760" w:rsidRPr="00530F77" w:rsidRDefault="00A56760" w:rsidP="0050659C">
      <w:pPr>
        <w:pStyle w:val="ListParagraph"/>
        <w:widowControl/>
        <w:numPr>
          <w:ilvl w:val="0"/>
          <w:numId w:val="52"/>
        </w:numPr>
        <w:autoSpaceDE/>
        <w:autoSpaceDN/>
        <w:spacing w:after="20" w:line="259" w:lineRule="auto"/>
        <w:rPr>
          <w:rFonts w:asciiTheme="minorHAnsi" w:eastAsiaTheme="minorHAnsi" w:hAnsiTheme="minorHAnsi" w:cstheme="minorHAnsi"/>
          <w:b/>
          <w:bCs/>
          <w:lang w:val="en-US"/>
        </w:rPr>
      </w:pPr>
      <w:r w:rsidRPr="00530F77">
        <w:rPr>
          <w:rFonts w:asciiTheme="minorHAnsi" w:eastAsiaTheme="minorHAnsi" w:hAnsiTheme="minorHAnsi" w:cstheme="minorHAnsi"/>
          <w:kern w:val="2"/>
          <w:lang w:val="en-US"/>
          <w14:ligatures w14:val="standardContextual"/>
        </w:rPr>
        <w:t>Risks with 2 or more prior liquor liability claims.</w:t>
      </w:r>
    </w:p>
    <w:p w14:paraId="0BEAE407" w14:textId="77777777" w:rsidR="00A56760" w:rsidRPr="00530F77" w:rsidRDefault="00A56760" w:rsidP="0050659C">
      <w:pPr>
        <w:pStyle w:val="ListParagraph"/>
        <w:widowControl/>
        <w:numPr>
          <w:ilvl w:val="0"/>
          <w:numId w:val="52"/>
        </w:numPr>
        <w:autoSpaceDE/>
        <w:autoSpaceDN/>
        <w:spacing w:after="20" w:line="259" w:lineRule="auto"/>
        <w:rPr>
          <w:rFonts w:asciiTheme="minorHAnsi" w:eastAsiaTheme="minorHAnsi" w:hAnsiTheme="minorHAnsi" w:cstheme="minorHAnsi"/>
          <w:b/>
          <w:bCs/>
          <w:lang w:val="en-US"/>
        </w:rPr>
      </w:pPr>
      <w:r w:rsidRPr="00530F77">
        <w:rPr>
          <w:rFonts w:asciiTheme="minorHAnsi" w:eastAsiaTheme="minorHAnsi" w:hAnsiTheme="minorHAnsi" w:cstheme="minorHAnsi"/>
          <w:kern w:val="2"/>
          <w:lang w:val="en-US"/>
          <w14:ligatures w14:val="standardContextual"/>
        </w:rPr>
        <w:t>Risks with bottomless drink promotions.</w:t>
      </w:r>
    </w:p>
    <w:p w14:paraId="754173F7" w14:textId="77777777" w:rsidR="00A56760" w:rsidRPr="00530F77" w:rsidRDefault="00A56760" w:rsidP="0050659C">
      <w:pPr>
        <w:pStyle w:val="ListParagraph"/>
        <w:widowControl/>
        <w:numPr>
          <w:ilvl w:val="0"/>
          <w:numId w:val="52"/>
        </w:numPr>
        <w:autoSpaceDE/>
        <w:autoSpaceDN/>
        <w:spacing w:after="20" w:line="259" w:lineRule="auto"/>
        <w:rPr>
          <w:rFonts w:asciiTheme="minorHAnsi" w:eastAsiaTheme="minorHAnsi" w:hAnsiTheme="minorHAnsi" w:cstheme="minorHAnsi"/>
          <w:b/>
          <w:bCs/>
          <w:lang w:val="en-US"/>
        </w:rPr>
      </w:pPr>
      <w:r w:rsidRPr="00530F77">
        <w:rPr>
          <w:rFonts w:asciiTheme="minorHAnsi" w:eastAsiaTheme="minorHAnsi" w:hAnsiTheme="minorHAnsi" w:cstheme="minorHAnsi"/>
          <w:kern w:val="2"/>
          <w:lang w:val="en-US"/>
          <w14:ligatures w14:val="standardContextual"/>
        </w:rPr>
        <w:t>Risks without certified alcohol training for all employees responsible for service of alcohol.</w:t>
      </w:r>
    </w:p>
    <w:p w14:paraId="27BB9130" w14:textId="68E6439A" w:rsidR="0077392C" w:rsidRPr="00745CFF" w:rsidRDefault="00A56760" w:rsidP="008E2E21">
      <w:pPr>
        <w:pStyle w:val="ListParagraph"/>
        <w:widowControl/>
        <w:numPr>
          <w:ilvl w:val="0"/>
          <w:numId w:val="52"/>
        </w:numPr>
        <w:autoSpaceDE/>
        <w:autoSpaceDN/>
        <w:spacing w:after="20" w:line="259" w:lineRule="auto"/>
        <w:rPr>
          <w:rFonts w:asciiTheme="minorHAnsi" w:eastAsiaTheme="minorHAnsi" w:hAnsiTheme="minorHAnsi" w:cstheme="minorHAnsi"/>
          <w:b/>
          <w:bCs/>
          <w:lang w:val="en-US"/>
        </w:rPr>
      </w:pPr>
      <w:r w:rsidRPr="00530F77">
        <w:rPr>
          <w:rFonts w:asciiTheme="minorHAnsi" w:eastAsiaTheme="minorHAnsi" w:hAnsiTheme="minorHAnsi" w:cstheme="minorHAnsi"/>
          <w:kern w:val="2"/>
          <w:lang w:val="en-US"/>
          <w14:ligatures w14:val="standardContextual"/>
        </w:rPr>
        <w:t>Any risk promoting drinking games.</w:t>
      </w:r>
    </w:p>
    <w:p w14:paraId="39F4F482" w14:textId="01EE010C" w:rsidR="006D5FD0" w:rsidRDefault="006D5FD0">
      <w:pPr>
        <w:widowControl/>
        <w:autoSpaceDE/>
        <w:autoSpaceDN/>
        <w:spacing w:after="160" w:line="259" w:lineRule="auto"/>
        <w:rPr>
          <w:rFonts w:asciiTheme="minorHAnsi" w:hAnsiTheme="minorHAnsi" w:cstheme="minorHAnsi"/>
          <w:b/>
          <w:bCs/>
          <w:u w:val="single"/>
        </w:rPr>
      </w:pPr>
    </w:p>
    <w:p w14:paraId="31343DE6" w14:textId="1AAEAB79" w:rsidR="0098290D" w:rsidRPr="00530F77" w:rsidRDefault="0087028B" w:rsidP="00174590">
      <w:pPr>
        <w:pStyle w:val="BodyText"/>
        <w:ind w:left="360"/>
        <w:rPr>
          <w:rFonts w:asciiTheme="minorHAnsi" w:hAnsiTheme="minorHAnsi" w:cstheme="minorHAnsi"/>
          <w:b/>
          <w:bCs/>
          <w:u w:val="single"/>
        </w:rPr>
      </w:pPr>
      <w:r w:rsidRPr="00530F77">
        <w:rPr>
          <w:rFonts w:asciiTheme="minorHAnsi" w:hAnsiTheme="minorHAnsi" w:cstheme="minorHAnsi"/>
          <w:b/>
          <w:bCs/>
          <w:u w:val="single"/>
        </w:rPr>
        <w:t xml:space="preserve">ASSAULT </w:t>
      </w:r>
      <w:r w:rsidR="00274737" w:rsidRPr="00530F77">
        <w:rPr>
          <w:rFonts w:asciiTheme="minorHAnsi" w:hAnsiTheme="minorHAnsi" w:cstheme="minorHAnsi"/>
          <w:b/>
          <w:bCs/>
          <w:u w:val="single"/>
        </w:rPr>
        <w:t>&amp;</w:t>
      </w:r>
      <w:r w:rsidRPr="00530F77">
        <w:rPr>
          <w:rFonts w:asciiTheme="minorHAnsi" w:hAnsiTheme="minorHAnsi" w:cstheme="minorHAnsi"/>
          <w:b/>
          <w:bCs/>
          <w:u w:val="single"/>
        </w:rPr>
        <w:t xml:space="preserve"> BATTERY</w:t>
      </w:r>
    </w:p>
    <w:p w14:paraId="310602C7" w14:textId="77777777" w:rsidR="00112BE1" w:rsidRPr="00530F77" w:rsidRDefault="00112BE1" w:rsidP="00174590">
      <w:pPr>
        <w:pStyle w:val="BodyText"/>
        <w:rPr>
          <w:rFonts w:asciiTheme="minorHAnsi" w:hAnsiTheme="minorHAnsi" w:cstheme="minorHAnsi"/>
          <w:b/>
          <w:bCs/>
        </w:rPr>
      </w:pPr>
    </w:p>
    <w:p w14:paraId="2E8DFFF4" w14:textId="32C98C68" w:rsidR="005713FE" w:rsidRPr="00530F77" w:rsidRDefault="005713FE" w:rsidP="00A51CDC">
      <w:pPr>
        <w:widowControl/>
        <w:autoSpaceDE/>
        <w:autoSpaceDN/>
        <w:ind w:left="360"/>
        <w:rPr>
          <w:rFonts w:asciiTheme="minorHAnsi" w:eastAsiaTheme="minorHAnsi" w:hAnsiTheme="minorHAnsi" w:cstheme="minorHAnsi"/>
          <w:kern w:val="2"/>
          <w:lang w:val="en-US"/>
          <w14:ligatures w14:val="standardContextual"/>
        </w:rPr>
      </w:pPr>
      <w:r w:rsidRPr="00530F77">
        <w:rPr>
          <w:rFonts w:asciiTheme="minorHAnsi" w:eastAsiaTheme="minorHAnsi" w:hAnsiTheme="minorHAnsi" w:cstheme="minorHAnsi"/>
          <w:kern w:val="2"/>
          <w:lang w:val="en-US"/>
          <w14:ligatures w14:val="standardContextual"/>
        </w:rPr>
        <w:t xml:space="preserve">To avoid potential stacking of limits (GL, LL and/or A&amp;B), </w:t>
      </w:r>
      <w:r w:rsidRPr="00530F77">
        <w:rPr>
          <w:rFonts w:asciiTheme="minorHAnsi" w:eastAsiaTheme="minorHAnsi" w:hAnsiTheme="minorHAnsi" w:cstheme="minorHAnsi"/>
          <w:kern w:val="2"/>
          <w:u w:val="single"/>
          <w:lang w:val="en-US"/>
          <w14:ligatures w14:val="standardContextual"/>
        </w:rPr>
        <w:t>mandatory Assault &amp; Battery Exclusion forms are included on all GL and LL coverage parts</w:t>
      </w:r>
      <w:r w:rsidRPr="00530F77">
        <w:rPr>
          <w:rFonts w:asciiTheme="minorHAnsi" w:eastAsiaTheme="minorHAnsi" w:hAnsiTheme="minorHAnsi" w:cstheme="minorHAnsi"/>
          <w:kern w:val="2"/>
          <w:lang w:val="en-US"/>
          <w14:ligatures w14:val="standardContextual"/>
        </w:rPr>
        <w:t xml:space="preserve">. </w:t>
      </w:r>
    </w:p>
    <w:p w14:paraId="18A109E3" w14:textId="77777777" w:rsidR="005713FE" w:rsidRPr="00530F77" w:rsidRDefault="005713FE" w:rsidP="00A51CDC">
      <w:pPr>
        <w:widowControl/>
        <w:autoSpaceDE/>
        <w:autoSpaceDN/>
        <w:ind w:left="360"/>
        <w:rPr>
          <w:rFonts w:asciiTheme="minorHAnsi" w:eastAsiaTheme="minorHAnsi" w:hAnsiTheme="minorHAnsi" w:cstheme="minorHAnsi"/>
          <w:kern w:val="2"/>
          <w:lang w:val="en-US"/>
          <w14:ligatures w14:val="standardContextual"/>
        </w:rPr>
      </w:pPr>
    </w:p>
    <w:p w14:paraId="7504FF8F" w14:textId="77777777" w:rsidR="005713FE" w:rsidRPr="00530F77" w:rsidRDefault="005713FE" w:rsidP="00A51CDC">
      <w:pPr>
        <w:widowControl/>
        <w:autoSpaceDE/>
        <w:autoSpaceDN/>
        <w:ind w:left="360"/>
        <w:rPr>
          <w:rFonts w:asciiTheme="minorHAnsi" w:eastAsiaTheme="minorHAnsi" w:hAnsiTheme="minorHAnsi" w:cstheme="minorHAnsi"/>
          <w:kern w:val="2"/>
          <w:lang w:val="en-US"/>
          <w14:ligatures w14:val="standardContextual"/>
        </w:rPr>
      </w:pPr>
      <w:r w:rsidRPr="00530F77">
        <w:rPr>
          <w:rFonts w:asciiTheme="minorHAnsi" w:eastAsiaTheme="minorHAnsi" w:hAnsiTheme="minorHAnsi" w:cstheme="minorHAnsi"/>
          <w:kern w:val="2"/>
          <w:lang w:val="en-US"/>
          <w14:ligatures w14:val="standardContextual"/>
        </w:rPr>
        <w:t xml:space="preserve">A sub-limited Assault &amp; Battery coverage is included </w:t>
      </w:r>
      <w:r w:rsidRPr="00530F77">
        <w:rPr>
          <w:rFonts w:asciiTheme="minorHAnsi" w:eastAsiaTheme="minorHAnsi" w:hAnsiTheme="minorHAnsi" w:cstheme="minorHAnsi"/>
          <w:kern w:val="2"/>
          <w:u w:val="single"/>
          <w:lang w:val="en-US"/>
          <w14:ligatures w14:val="standardContextual"/>
        </w:rPr>
        <w:t>under the GL coverage part</w:t>
      </w:r>
      <w:r w:rsidRPr="00530F77">
        <w:rPr>
          <w:rFonts w:asciiTheme="minorHAnsi" w:eastAsiaTheme="minorHAnsi" w:hAnsiTheme="minorHAnsi" w:cstheme="minorHAnsi"/>
          <w:kern w:val="2"/>
          <w:lang w:val="en-US"/>
          <w14:ligatures w14:val="standardContextual"/>
        </w:rPr>
        <w:t xml:space="preserve"> using either a defense inside the limits or defense outside the limits form for eligible risks.  These sub-limits are included within, and not in addition to, the policy GL aggregate.</w:t>
      </w:r>
    </w:p>
    <w:p w14:paraId="5BCD16B2" w14:textId="77777777" w:rsidR="005713FE" w:rsidRPr="00530F77" w:rsidRDefault="005713FE" w:rsidP="00A51CDC">
      <w:pPr>
        <w:widowControl/>
        <w:autoSpaceDE/>
        <w:autoSpaceDN/>
        <w:ind w:left="360"/>
        <w:rPr>
          <w:rFonts w:asciiTheme="minorHAnsi" w:eastAsiaTheme="minorHAnsi" w:hAnsiTheme="minorHAnsi" w:cstheme="minorHAnsi"/>
          <w:kern w:val="2"/>
          <w:lang w:val="en-US"/>
          <w14:ligatures w14:val="standardContextual"/>
        </w:rPr>
      </w:pPr>
    </w:p>
    <w:p w14:paraId="65EC8D58" w14:textId="77777777" w:rsidR="005713FE" w:rsidRPr="00530F77" w:rsidRDefault="005713FE" w:rsidP="0050659C">
      <w:pPr>
        <w:widowControl/>
        <w:numPr>
          <w:ilvl w:val="0"/>
          <w:numId w:val="48"/>
        </w:numPr>
        <w:autoSpaceDE/>
        <w:autoSpaceDN/>
        <w:spacing w:line="259" w:lineRule="auto"/>
        <w:ind w:left="1080"/>
        <w:contextualSpacing/>
        <w:rPr>
          <w:rFonts w:asciiTheme="minorHAnsi" w:eastAsiaTheme="minorHAnsi" w:hAnsiTheme="minorHAnsi" w:cstheme="minorHAnsi"/>
          <w:kern w:val="2"/>
          <w:lang w:val="en-US"/>
          <w14:ligatures w14:val="standardContextual"/>
        </w:rPr>
      </w:pPr>
      <w:r w:rsidRPr="00530F77">
        <w:rPr>
          <w:rFonts w:asciiTheme="minorHAnsi" w:eastAsiaTheme="minorHAnsi" w:hAnsiTheme="minorHAnsi" w:cstheme="minorHAnsi"/>
          <w:kern w:val="2"/>
          <w:lang w:val="en-US"/>
          <w14:ligatures w14:val="standardContextual"/>
        </w:rPr>
        <w:t>The standard sub-limit for Assault &amp; Battery is $1,000,000/$1,000,000 with lower limits available.</w:t>
      </w:r>
    </w:p>
    <w:p w14:paraId="22AEBF68" w14:textId="293216E7" w:rsidR="00390BBC" w:rsidRPr="00530F77" w:rsidRDefault="005713FE" w:rsidP="0050659C">
      <w:pPr>
        <w:widowControl/>
        <w:numPr>
          <w:ilvl w:val="0"/>
          <w:numId w:val="48"/>
        </w:numPr>
        <w:autoSpaceDE/>
        <w:autoSpaceDN/>
        <w:spacing w:line="259" w:lineRule="auto"/>
        <w:ind w:left="1080"/>
        <w:contextualSpacing/>
        <w:rPr>
          <w:rFonts w:asciiTheme="minorHAnsi" w:eastAsiaTheme="minorHAnsi" w:hAnsiTheme="minorHAnsi" w:cstheme="minorHAnsi"/>
          <w:kern w:val="2"/>
          <w:lang w:val="en-US"/>
          <w14:ligatures w14:val="standardContextual"/>
        </w:rPr>
      </w:pPr>
      <w:r w:rsidRPr="00530F77">
        <w:rPr>
          <w:rFonts w:asciiTheme="minorHAnsi" w:eastAsiaTheme="minorHAnsi" w:hAnsiTheme="minorHAnsi" w:cstheme="minorHAnsi"/>
          <w:kern w:val="2"/>
          <w:lang w:val="en-US"/>
          <w14:ligatures w14:val="standardContextual"/>
        </w:rPr>
        <w:t>Available sub-limits</w:t>
      </w:r>
      <w:r w:rsidR="00ED0D35" w:rsidRPr="00530F77">
        <w:rPr>
          <w:rFonts w:asciiTheme="minorHAnsi" w:eastAsiaTheme="minorHAnsi" w:hAnsiTheme="minorHAnsi" w:cstheme="minorHAnsi"/>
          <w:kern w:val="2"/>
          <w:lang w:val="en-US"/>
          <w14:ligatures w14:val="standardContextual"/>
        </w:rPr>
        <w:t xml:space="preserve"> when requested by insured</w:t>
      </w:r>
      <w:r w:rsidR="00E36D8A" w:rsidRPr="00530F77">
        <w:rPr>
          <w:rFonts w:asciiTheme="minorHAnsi" w:eastAsiaTheme="minorHAnsi" w:hAnsiTheme="minorHAnsi" w:cstheme="minorHAnsi"/>
          <w:kern w:val="2"/>
          <w:lang w:val="en-US"/>
          <w14:ligatures w14:val="standardContextual"/>
        </w:rPr>
        <w:t xml:space="preserve"> and the underwriter deems</w:t>
      </w:r>
      <w:r w:rsidR="00E1472F" w:rsidRPr="00530F77">
        <w:rPr>
          <w:rFonts w:asciiTheme="minorHAnsi" w:eastAsiaTheme="minorHAnsi" w:hAnsiTheme="minorHAnsi" w:cstheme="minorHAnsi"/>
          <w:kern w:val="2"/>
          <w:lang w:val="en-US"/>
          <w14:ligatures w14:val="standardContextual"/>
        </w:rPr>
        <w:t xml:space="preserve"> account warrants</w:t>
      </w:r>
      <w:r w:rsidR="00436D53" w:rsidRPr="00530F77">
        <w:rPr>
          <w:rFonts w:asciiTheme="minorHAnsi" w:eastAsiaTheme="minorHAnsi" w:hAnsiTheme="minorHAnsi" w:cstheme="minorHAnsi"/>
          <w:kern w:val="2"/>
          <w:lang w:val="en-US"/>
          <w14:ligatures w14:val="standardContextual"/>
        </w:rPr>
        <w:t xml:space="preserve"> lower limits</w:t>
      </w:r>
      <w:r w:rsidRPr="00530F77">
        <w:rPr>
          <w:rFonts w:asciiTheme="minorHAnsi" w:eastAsiaTheme="minorHAnsi" w:hAnsiTheme="minorHAnsi" w:cstheme="minorHAnsi"/>
          <w:kern w:val="2"/>
          <w:lang w:val="en-US"/>
          <w14:ligatures w14:val="standardContextual"/>
        </w:rPr>
        <w:t>:</w:t>
      </w:r>
    </w:p>
    <w:p w14:paraId="21156C12" w14:textId="469379A6" w:rsidR="00390BBC" w:rsidRPr="00530F77" w:rsidRDefault="00390BBC" w:rsidP="0050659C">
      <w:pPr>
        <w:widowControl/>
        <w:numPr>
          <w:ilvl w:val="1"/>
          <w:numId w:val="48"/>
        </w:numPr>
        <w:autoSpaceDE/>
        <w:autoSpaceDN/>
        <w:spacing w:line="259" w:lineRule="auto"/>
        <w:contextualSpacing/>
        <w:rPr>
          <w:rFonts w:asciiTheme="minorHAnsi" w:eastAsiaTheme="minorHAnsi" w:hAnsiTheme="minorHAnsi" w:cstheme="minorHAnsi"/>
          <w:kern w:val="2"/>
          <w:lang w:val="en-US"/>
          <w14:ligatures w14:val="standardContextual"/>
        </w:rPr>
      </w:pPr>
      <w:r w:rsidRPr="00530F77">
        <w:rPr>
          <w:rFonts w:asciiTheme="minorHAnsi" w:eastAsiaTheme="minorHAnsi" w:hAnsiTheme="minorHAnsi" w:cstheme="minorHAnsi"/>
          <w:kern w:val="2"/>
          <w:lang w:val="en-US"/>
          <w14:ligatures w14:val="standardContextual"/>
        </w:rPr>
        <w:t>$1,000,000/$1,000,000 limit: Base quote</w:t>
      </w:r>
    </w:p>
    <w:p w14:paraId="4DDFAF94" w14:textId="77777777" w:rsidR="00390BBC" w:rsidRPr="00530F77" w:rsidRDefault="00390BBC" w:rsidP="0050659C">
      <w:pPr>
        <w:widowControl/>
        <w:numPr>
          <w:ilvl w:val="1"/>
          <w:numId w:val="48"/>
        </w:numPr>
        <w:autoSpaceDE/>
        <w:autoSpaceDN/>
        <w:spacing w:line="259" w:lineRule="auto"/>
        <w:contextualSpacing/>
        <w:rPr>
          <w:rFonts w:asciiTheme="minorHAnsi" w:eastAsiaTheme="minorHAnsi" w:hAnsiTheme="minorHAnsi" w:cstheme="minorHAnsi"/>
          <w:kern w:val="2"/>
          <w:lang w:val="en-US"/>
          <w14:ligatures w14:val="standardContextual"/>
        </w:rPr>
      </w:pPr>
      <w:r w:rsidRPr="00530F77">
        <w:rPr>
          <w:rFonts w:asciiTheme="minorHAnsi" w:eastAsiaTheme="minorHAnsi" w:hAnsiTheme="minorHAnsi" w:cstheme="minorHAnsi"/>
          <w:kern w:val="2"/>
          <w:lang w:val="en-US"/>
          <w14:ligatures w14:val="standardContextual"/>
        </w:rPr>
        <w:t>$500,000/$500,000 sublimit: 2% credit applies to the GL quoted premium</w:t>
      </w:r>
    </w:p>
    <w:p w14:paraId="195F8DB8" w14:textId="77777777" w:rsidR="00390BBC" w:rsidRPr="00530F77" w:rsidRDefault="00390BBC" w:rsidP="0050659C">
      <w:pPr>
        <w:widowControl/>
        <w:numPr>
          <w:ilvl w:val="1"/>
          <w:numId w:val="48"/>
        </w:numPr>
        <w:autoSpaceDE/>
        <w:autoSpaceDN/>
        <w:spacing w:line="259" w:lineRule="auto"/>
        <w:contextualSpacing/>
        <w:rPr>
          <w:rFonts w:asciiTheme="minorHAnsi" w:eastAsiaTheme="minorHAnsi" w:hAnsiTheme="minorHAnsi" w:cstheme="minorHAnsi"/>
          <w:kern w:val="2"/>
          <w:lang w:val="en-US"/>
          <w14:ligatures w14:val="standardContextual"/>
        </w:rPr>
      </w:pPr>
      <w:r w:rsidRPr="00530F77">
        <w:rPr>
          <w:rFonts w:asciiTheme="minorHAnsi" w:eastAsiaTheme="minorHAnsi" w:hAnsiTheme="minorHAnsi" w:cstheme="minorHAnsi"/>
          <w:kern w:val="2"/>
          <w:lang w:val="en-US"/>
          <w14:ligatures w14:val="standardContextual"/>
        </w:rPr>
        <w:t>$250,000/$250,000 sublimit: 4% credit applies to the GL quoted premium</w:t>
      </w:r>
    </w:p>
    <w:p w14:paraId="01CC943B" w14:textId="77777777" w:rsidR="00390BBC" w:rsidRPr="00530F77" w:rsidRDefault="00390BBC" w:rsidP="0050659C">
      <w:pPr>
        <w:widowControl/>
        <w:numPr>
          <w:ilvl w:val="1"/>
          <w:numId w:val="48"/>
        </w:numPr>
        <w:autoSpaceDE/>
        <w:autoSpaceDN/>
        <w:spacing w:line="259" w:lineRule="auto"/>
        <w:contextualSpacing/>
        <w:rPr>
          <w:rFonts w:asciiTheme="minorHAnsi" w:eastAsiaTheme="minorHAnsi" w:hAnsiTheme="minorHAnsi" w:cstheme="minorHAnsi"/>
          <w:kern w:val="2"/>
          <w:lang w:val="en-US"/>
          <w14:ligatures w14:val="standardContextual"/>
        </w:rPr>
      </w:pPr>
      <w:r w:rsidRPr="00530F77">
        <w:rPr>
          <w:rFonts w:asciiTheme="minorHAnsi" w:eastAsiaTheme="minorHAnsi" w:hAnsiTheme="minorHAnsi" w:cstheme="minorHAnsi"/>
          <w:kern w:val="2"/>
          <w:lang w:val="en-US"/>
          <w14:ligatures w14:val="standardContextual"/>
        </w:rPr>
        <w:t>$100,000/$100,000 sublimit: 6% credit applies to the GL quoted premium</w:t>
      </w:r>
    </w:p>
    <w:p w14:paraId="0CF90065" w14:textId="5A507950" w:rsidR="00390BBC" w:rsidRPr="00530F77" w:rsidRDefault="00390BBC" w:rsidP="0050659C">
      <w:pPr>
        <w:widowControl/>
        <w:numPr>
          <w:ilvl w:val="1"/>
          <w:numId w:val="48"/>
        </w:numPr>
        <w:autoSpaceDE/>
        <w:autoSpaceDN/>
        <w:spacing w:line="259" w:lineRule="auto"/>
        <w:contextualSpacing/>
        <w:rPr>
          <w:rFonts w:asciiTheme="minorHAnsi" w:eastAsiaTheme="minorHAnsi" w:hAnsiTheme="minorHAnsi" w:cstheme="minorHAnsi"/>
          <w:kern w:val="2"/>
          <w:lang w:val="en-US"/>
          <w14:ligatures w14:val="standardContextual"/>
        </w:rPr>
      </w:pPr>
      <w:r w:rsidRPr="00530F77">
        <w:rPr>
          <w:rFonts w:asciiTheme="minorHAnsi" w:eastAsiaTheme="minorHAnsi" w:hAnsiTheme="minorHAnsi" w:cstheme="minorHAnsi"/>
          <w:kern w:val="2"/>
          <w:lang w:val="en-US"/>
          <w14:ligatures w14:val="standardContextual"/>
        </w:rPr>
        <w:t>Excluded: 10% credit applies to the GL quoted premium</w:t>
      </w:r>
    </w:p>
    <w:p w14:paraId="558A833C" w14:textId="77777777" w:rsidR="00390BBC" w:rsidRPr="00530F77" w:rsidRDefault="00390BBC" w:rsidP="00390BBC">
      <w:pPr>
        <w:widowControl/>
        <w:autoSpaceDE/>
        <w:autoSpaceDN/>
        <w:spacing w:line="259" w:lineRule="auto"/>
        <w:ind w:left="1080"/>
        <w:contextualSpacing/>
        <w:rPr>
          <w:rFonts w:asciiTheme="minorHAnsi" w:eastAsiaTheme="minorHAnsi" w:hAnsiTheme="minorHAnsi" w:cstheme="minorHAnsi"/>
          <w:kern w:val="2"/>
          <w:lang w:val="en-US"/>
          <w14:ligatures w14:val="standardContextual"/>
        </w:rPr>
      </w:pPr>
    </w:p>
    <w:p w14:paraId="7BD43B65" w14:textId="6CB1A4A2" w:rsidR="00174590" w:rsidRPr="00530F77" w:rsidRDefault="00174590" w:rsidP="007B7714">
      <w:pPr>
        <w:pStyle w:val="BodyText"/>
        <w:numPr>
          <w:ilvl w:val="0"/>
          <w:numId w:val="56"/>
        </w:numPr>
        <w:rPr>
          <w:rFonts w:asciiTheme="minorHAnsi" w:hAnsiTheme="minorHAnsi" w:cstheme="minorHAnsi"/>
          <w:strike/>
        </w:rPr>
      </w:pPr>
      <w:r w:rsidRPr="00530F77">
        <w:rPr>
          <w:rFonts w:asciiTheme="minorHAnsi" w:hAnsiTheme="minorHAnsi" w:cstheme="minorHAnsi"/>
        </w:rPr>
        <w:t>Assault, Battery, or Other Physical Altercation Exclusion is required on any account that has had two or more assault or battery losses</w:t>
      </w:r>
      <w:r w:rsidR="00274737" w:rsidRPr="00530F77">
        <w:rPr>
          <w:rFonts w:asciiTheme="minorHAnsi" w:hAnsiTheme="minorHAnsi" w:cstheme="minorHAnsi"/>
        </w:rPr>
        <w:t xml:space="preserve">; however, the A&amp;B Limited Coverage (with </w:t>
      </w:r>
      <w:r w:rsidR="00CF1C19" w:rsidRPr="00530F77">
        <w:rPr>
          <w:rFonts w:asciiTheme="minorHAnsi" w:hAnsiTheme="minorHAnsi" w:cstheme="minorHAnsi"/>
        </w:rPr>
        <w:t>defence</w:t>
      </w:r>
      <w:r w:rsidR="00274737" w:rsidRPr="00530F77">
        <w:rPr>
          <w:rFonts w:asciiTheme="minorHAnsi" w:hAnsiTheme="minorHAnsi" w:cstheme="minorHAnsi"/>
        </w:rPr>
        <w:t xml:space="preserve"> inside limits) form may be referred.</w:t>
      </w:r>
    </w:p>
    <w:p w14:paraId="59D2C7C3" w14:textId="77777777" w:rsidR="007B7714" w:rsidRPr="00530F77" w:rsidRDefault="007B7714" w:rsidP="007B7714">
      <w:pPr>
        <w:pStyle w:val="BodyText"/>
        <w:ind w:left="1080"/>
        <w:rPr>
          <w:rFonts w:asciiTheme="minorHAnsi" w:hAnsiTheme="minorHAnsi" w:cstheme="minorHAnsi"/>
          <w:strike/>
        </w:rPr>
      </w:pPr>
    </w:p>
    <w:p w14:paraId="565EF88B" w14:textId="3C6101B1" w:rsidR="007B7714" w:rsidRPr="00530F77" w:rsidRDefault="00174590" w:rsidP="007B7714">
      <w:pPr>
        <w:pStyle w:val="BodyText"/>
        <w:numPr>
          <w:ilvl w:val="0"/>
          <w:numId w:val="56"/>
        </w:numPr>
        <w:rPr>
          <w:rFonts w:asciiTheme="minorHAnsi" w:hAnsiTheme="minorHAnsi" w:cstheme="minorHAnsi"/>
          <w:strike/>
        </w:rPr>
      </w:pPr>
      <w:r w:rsidRPr="00530F77">
        <w:rPr>
          <w:rFonts w:asciiTheme="minorHAnsi" w:hAnsiTheme="minorHAnsi" w:cstheme="minorHAnsi"/>
        </w:rPr>
        <w:t xml:space="preserve">If the expiring </w:t>
      </w:r>
      <w:r w:rsidR="00CF1C19" w:rsidRPr="00B332C2">
        <w:rPr>
          <w:rFonts w:asciiTheme="minorHAnsi" w:hAnsiTheme="minorHAnsi" w:cstheme="minorHAnsi"/>
        </w:rPr>
        <w:t>Sinatra</w:t>
      </w:r>
      <w:r w:rsidRPr="00530F77">
        <w:rPr>
          <w:rFonts w:asciiTheme="minorHAnsi" w:hAnsiTheme="minorHAnsi" w:cstheme="minorHAnsi"/>
        </w:rPr>
        <w:t xml:space="preserve"> policy excludes Assault or Battery, then Assault or Battery coverage will not be offered to the </w:t>
      </w:r>
      <w:r w:rsidR="008C608D" w:rsidRPr="00530F77">
        <w:rPr>
          <w:rFonts w:asciiTheme="minorHAnsi" w:hAnsiTheme="minorHAnsi" w:cstheme="minorHAnsi"/>
        </w:rPr>
        <w:t>I</w:t>
      </w:r>
      <w:r w:rsidRPr="00530F77">
        <w:rPr>
          <w:rFonts w:asciiTheme="minorHAnsi" w:hAnsiTheme="minorHAnsi" w:cstheme="minorHAnsi"/>
        </w:rPr>
        <w:t>nsured.</w:t>
      </w:r>
    </w:p>
    <w:p w14:paraId="0C8A10DA" w14:textId="77777777" w:rsidR="007B7714" w:rsidRPr="00530F77" w:rsidRDefault="007B7714" w:rsidP="007B7714">
      <w:pPr>
        <w:pStyle w:val="ListParagraph"/>
        <w:rPr>
          <w:rFonts w:asciiTheme="minorHAnsi" w:hAnsiTheme="minorHAnsi" w:cstheme="minorHAnsi"/>
          <w:strike/>
        </w:rPr>
      </w:pPr>
    </w:p>
    <w:p w14:paraId="0FF26C86" w14:textId="6860A78D" w:rsidR="00174590" w:rsidRPr="00530F77" w:rsidRDefault="00174590" w:rsidP="007B7714">
      <w:pPr>
        <w:pStyle w:val="BodyText"/>
        <w:numPr>
          <w:ilvl w:val="0"/>
          <w:numId w:val="56"/>
        </w:numPr>
        <w:rPr>
          <w:rFonts w:asciiTheme="minorHAnsi" w:hAnsiTheme="minorHAnsi" w:cstheme="minorHAnsi"/>
          <w:strike/>
        </w:rPr>
      </w:pPr>
      <w:r w:rsidRPr="00530F77">
        <w:rPr>
          <w:rFonts w:asciiTheme="minorHAnsi" w:hAnsiTheme="minorHAnsi" w:cstheme="minorHAnsi"/>
        </w:rPr>
        <w:t xml:space="preserve">If the expiring </w:t>
      </w:r>
      <w:r w:rsidR="00CF1C19" w:rsidRPr="00B332C2">
        <w:rPr>
          <w:rFonts w:asciiTheme="minorHAnsi" w:hAnsiTheme="minorHAnsi" w:cstheme="minorHAnsi"/>
        </w:rPr>
        <w:t>Sinatra</w:t>
      </w:r>
      <w:r w:rsidRPr="00530F77">
        <w:rPr>
          <w:rFonts w:asciiTheme="minorHAnsi" w:hAnsiTheme="minorHAnsi" w:cstheme="minorHAnsi"/>
        </w:rPr>
        <w:t xml:space="preserve"> policy has Assault or Battery sub-limits that are less than $1,000,000/$1,000,000, then only sub-limits for that same limit or less will be offered to the </w:t>
      </w:r>
      <w:r w:rsidR="008C608D" w:rsidRPr="00530F77">
        <w:rPr>
          <w:rFonts w:asciiTheme="minorHAnsi" w:hAnsiTheme="minorHAnsi" w:cstheme="minorHAnsi"/>
        </w:rPr>
        <w:t>I</w:t>
      </w:r>
      <w:r w:rsidRPr="00530F77">
        <w:rPr>
          <w:rFonts w:asciiTheme="minorHAnsi" w:hAnsiTheme="minorHAnsi" w:cstheme="minorHAnsi"/>
        </w:rPr>
        <w:t>nsured.</w:t>
      </w:r>
    </w:p>
    <w:p w14:paraId="362AF425" w14:textId="77777777" w:rsidR="007B7714" w:rsidRPr="00530F77" w:rsidRDefault="007B7714" w:rsidP="007B7714">
      <w:pPr>
        <w:pStyle w:val="ListParagraph"/>
        <w:rPr>
          <w:rFonts w:asciiTheme="minorHAnsi" w:hAnsiTheme="minorHAnsi" w:cstheme="minorHAnsi"/>
          <w:strike/>
        </w:rPr>
      </w:pPr>
    </w:p>
    <w:p w14:paraId="0BAD36C4" w14:textId="57FC8D7D" w:rsidR="00390BBC" w:rsidRPr="00F624EF" w:rsidRDefault="00FF10CC" w:rsidP="00F624EF">
      <w:pPr>
        <w:pStyle w:val="BodyText"/>
        <w:numPr>
          <w:ilvl w:val="0"/>
          <w:numId w:val="56"/>
        </w:numPr>
        <w:rPr>
          <w:rFonts w:asciiTheme="minorHAnsi" w:hAnsiTheme="minorHAnsi" w:cstheme="minorHAnsi"/>
          <w:strike/>
        </w:rPr>
      </w:pPr>
      <w:bookmarkStart w:id="1" w:name="_Hlk155784830"/>
      <w:r w:rsidRPr="00530F77">
        <w:rPr>
          <w:rFonts w:asciiTheme="minorHAnsi" w:hAnsiTheme="minorHAnsi" w:cstheme="minorHAnsi"/>
        </w:rPr>
        <w:t>Lower</w:t>
      </w:r>
      <w:bookmarkEnd w:id="1"/>
      <w:r w:rsidRPr="00530F77">
        <w:rPr>
          <w:rFonts w:asciiTheme="minorHAnsi" w:hAnsiTheme="minorHAnsi" w:cstheme="minorHAnsi"/>
        </w:rPr>
        <w:t xml:space="preserve"> A&amp;B limits may be provided if the loss runs indicate a prior A&amp;B loss depending upon the severity and/or the circumstances of the loss. In this instance </w:t>
      </w:r>
      <w:r w:rsidR="00CF1C19" w:rsidRPr="00530F77">
        <w:rPr>
          <w:rFonts w:asciiTheme="minorHAnsi" w:hAnsiTheme="minorHAnsi" w:cstheme="minorHAnsi"/>
        </w:rPr>
        <w:t>defence</w:t>
      </w:r>
      <w:r w:rsidRPr="00530F77">
        <w:rPr>
          <w:rFonts w:asciiTheme="minorHAnsi" w:hAnsiTheme="minorHAnsi" w:cstheme="minorHAnsi"/>
        </w:rPr>
        <w:t xml:space="preserve"> costs would be within the A&amp;B limit provided. We look at what measures have been implemented to minimize or reduce this exposure.</w:t>
      </w:r>
    </w:p>
    <w:p w14:paraId="13514A92" w14:textId="77777777" w:rsidR="007B7714" w:rsidRPr="00530F77" w:rsidRDefault="007B7714" w:rsidP="00A54A09">
      <w:pPr>
        <w:widowControl/>
        <w:autoSpaceDE/>
        <w:autoSpaceDN/>
        <w:spacing w:line="259" w:lineRule="auto"/>
        <w:ind w:left="360"/>
        <w:rPr>
          <w:rFonts w:asciiTheme="minorHAnsi" w:eastAsiaTheme="minorHAnsi" w:hAnsiTheme="minorHAnsi" w:cstheme="minorHAnsi"/>
          <w:b/>
          <w:bCs/>
          <w:lang w:val="en-US"/>
        </w:rPr>
      </w:pPr>
    </w:p>
    <w:p w14:paraId="35F48FEA" w14:textId="1E1E8141" w:rsidR="005713FE" w:rsidRPr="00530F77" w:rsidRDefault="005713FE" w:rsidP="00A54A09">
      <w:pPr>
        <w:widowControl/>
        <w:autoSpaceDE/>
        <w:autoSpaceDN/>
        <w:spacing w:line="259" w:lineRule="auto"/>
        <w:ind w:left="360"/>
        <w:rPr>
          <w:rFonts w:asciiTheme="minorHAnsi" w:eastAsiaTheme="minorHAnsi" w:hAnsiTheme="minorHAnsi" w:cstheme="minorHAnsi"/>
          <w:b/>
          <w:bCs/>
          <w:lang w:val="en-US"/>
        </w:rPr>
      </w:pPr>
      <w:r w:rsidRPr="00530F77">
        <w:rPr>
          <w:rFonts w:asciiTheme="minorHAnsi" w:eastAsiaTheme="minorHAnsi" w:hAnsiTheme="minorHAnsi" w:cstheme="minorHAnsi"/>
          <w:b/>
          <w:bCs/>
          <w:lang w:val="en-US"/>
        </w:rPr>
        <w:t xml:space="preserve">Assault &amp; Battery in the Tiering Approach to New and Renewal Accounts </w:t>
      </w:r>
    </w:p>
    <w:p w14:paraId="4C2F5CAE" w14:textId="77777777" w:rsidR="007B14EE" w:rsidRPr="00530F77" w:rsidRDefault="005713FE" w:rsidP="0050659C">
      <w:pPr>
        <w:widowControl/>
        <w:numPr>
          <w:ilvl w:val="0"/>
          <w:numId w:val="49"/>
        </w:numPr>
        <w:autoSpaceDE/>
        <w:autoSpaceDN/>
        <w:spacing w:line="259" w:lineRule="auto"/>
        <w:ind w:left="1080"/>
        <w:contextualSpacing/>
        <w:rPr>
          <w:rFonts w:asciiTheme="minorHAnsi" w:eastAsiaTheme="minorHAnsi" w:hAnsiTheme="minorHAnsi" w:cstheme="minorHAnsi"/>
          <w:kern w:val="2"/>
          <w:lang w:val="en-US"/>
          <w14:ligatures w14:val="standardContextual"/>
        </w:rPr>
      </w:pPr>
      <w:r w:rsidRPr="00530F77">
        <w:rPr>
          <w:rFonts w:asciiTheme="minorHAnsi" w:eastAsiaTheme="minorHAnsi" w:hAnsiTheme="minorHAnsi" w:cstheme="minorHAnsi"/>
          <w:kern w:val="2"/>
          <w:lang w:val="en-US"/>
          <w14:ligatures w14:val="standardContextual"/>
        </w:rPr>
        <w:t>No A&amp;B claims past four (4) years:</w:t>
      </w:r>
    </w:p>
    <w:p w14:paraId="33E2DFC3" w14:textId="5AA37794" w:rsidR="005713FE" w:rsidRPr="00530F77" w:rsidRDefault="005713FE" w:rsidP="0050659C">
      <w:pPr>
        <w:widowControl/>
        <w:numPr>
          <w:ilvl w:val="2"/>
          <w:numId w:val="49"/>
        </w:numPr>
        <w:autoSpaceDE/>
        <w:autoSpaceDN/>
        <w:spacing w:line="259" w:lineRule="auto"/>
        <w:contextualSpacing/>
        <w:rPr>
          <w:rFonts w:asciiTheme="minorHAnsi" w:eastAsiaTheme="minorHAnsi" w:hAnsiTheme="minorHAnsi" w:cstheme="minorHAnsi"/>
          <w:kern w:val="2"/>
          <w:lang w:val="en-US"/>
          <w14:ligatures w14:val="standardContextual"/>
        </w:rPr>
      </w:pPr>
      <w:r w:rsidRPr="00530F77">
        <w:rPr>
          <w:rFonts w:asciiTheme="minorHAnsi" w:eastAsiaTheme="minorHAnsi" w:hAnsiTheme="minorHAnsi" w:cstheme="minorHAnsi"/>
          <w:kern w:val="2"/>
          <w:lang w:val="en-US"/>
          <w14:ligatures w14:val="standardContextual"/>
        </w:rPr>
        <w:t>$1M/$1M limits (Defense Outside the Limits form)</w:t>
      </w:r>
    </w:p>
    <w:p w14:paraId="21AF1D7A" w14:textId="558F3E7E" w:rsidR="005713FE" w:rsidRPr="00530F77" w:rsidRDefault="005713FE" w:rsidP="0050659C">
      <w:pPr>
        <w:widowControl/>
        <w:numPr>
          <w:ilvl w:val="0"/>
          <w:numId w:val="49"/>
        </w:numPr>
        <w:autoSpaceDE/>
        <w:autoSpaceDN/>
        <w:spacing w:line="259" w:lineRule="auto"/>
        <w:ind w:left="1080"/>
        <w:contextualSpacing/>
        <w:rPr>
          <w:rFonts w:asciiTheme="minorHAnsi" w:eastAsiaTheme="minorHAnsi" w:hAnsiTheme="minorHAnsi" w:cstheme="minorHAnsi"/>
          <w:kern w:val="2"/>
          <w:lang w:val="en-US"/>
          <w14:ligatures w14:val="standardContextual"/>
        </w:rPr>
      </w:pPr>
      <w:r w:rsidRPr="00530F77">
        <w:rPr>
          <w:rFonts w:asciiTheme="minorHAnsi" w:eastAsiaTheme="minorHAnsi" w:hAnsiTheme="minorHAnsi" w:cstheme="minorHAnsi"/>
          <w:kern w:val="2"/>
          <w:lang w:val="en-US"/>
          <w14:ligatures w14:val="standardContextual"/>
        </w:rPr>
        <w:t>One (1) A&amp;B claim and associated A&amp;B loss payment &lt;</w:t>
      </w:r>
      <w:r w:rsidR="004C1631">
        <w:rPr>
          <w:rFonts w:asciiTheme="minorHAnsi" w:eastAsiaTheme="minorHAnsi" w:hAnsiTheme="minorHAnsi" w:cstheme="minorHAnsi"/>
          <w:kern w:val="2"/>
          <w:lang w:val="en-US"/>
          <w14:ligatures w14:val="standardContextual"/>
        </w:rPr>
        <w:t xml:space="preserve"> </w:t>
      </w:r>
      <w:r w:rsidRPr="00530F77">
        <w:rPr>
          <w:rFonts w:asciiTheme="minorHAnsi" w:eastAsiaTheme="minorHAnsi" w:hAnsiTheme="minorHAnsi" w:cstheme="minorHAnsi"/>
          <w:kern w:val="2"/>
          <w:lang w:val="en-US"/>
          <w14:ligatures w14:val="standardContextual"/>
        </w:rPr>
        <w:t xml:space="preserve">20% total loss ratio past 4 years: </w:t>
      </w:r>
    </w:p>
    <w:p w14:paraId="560A8F6F" w14:textId="77777777" w:rsidR="005713FE" w:rsidRPr="00530F77" w:rsidRDefault="005713FE" w:rsidP="0050659C">
      <w:pPr>
        <w:widowControl/>
        <w:numPr>
          <w:ilvl w:val="2"/>
          <w:numId w:val="49"/>
        </w:numPr>
        <w:autoSpaceDE/>
        <w:autoSpaceDN/>
        <w:spacing w:line="259" w:lineRule="auto"/>
        <w:contextualSpacing/>
        <w:rPr>
          <w:rFonts w:asciiTheme="minorHAnsi" w:eastAsiaTheme="minorHAnsi" w:hAnsiTheme="minorHAnsi" w:cstheme="minorHAnsi"/>
          <w:kern w:val="2"/>
          <w:lang w:val="en-US"/>
          <w14:ligatures w14:val="standardContextual"/>
        </w:rPr>
      </w:pPr>
      <w:r w:rsidRPr="00530F77">
        <w:rPr>
          <w:rFonts w:asciiTheme="minorHAnsi" w:eastAsiaTheme="minorHAnsi" w:hAnsiTheme="minorHAnsi" w:cstheme="minorHAnsi"/>
          <w:kern w:val="2"/>
          <w:lang w:val="en-US"/>
          <w14:ligatures w14:val="standardContextual"/>
        </w:rPr>
        <w:t xml:space="preserve">$1M/$1M limits (Defense Inside the Limits form) with debit applied </w:t>
      </w:r>
    </w:p>
    <w:p w14:paraId="3C8D05E0" w14:textId="4EB4D42E" w:rsidR="0065164C" w:rsidRPr="00530F77" w:rsidRDefault="005713FE" w:rsidP="0050659C">
      <w:pPr>
        <w:widowControl/>
        <w:numPr>
          <w:ilvl w:val="0"/>
          <w:numId w:val="49"/>
        </w:numPr>
        <w:autoSpaceDE/>
        <w:autoSpaceDN/>
        <w:spacing w:line="259" w:lineRule="auto"/>
        <w:ind w:left="1080"/>
        <w:contextualSpacing/>
        <w:rPr>
          <w:rFonts w:asciiTheme="minorHAnsi" w:eastAsiaTheme="minorHAnsi" w:hAnsiTheme="minorHAnsi" w:cstheme="minorHAnsi"/>
          <w:kern w:val="2"/>
          <w:lang w:val="en-US"/>
          <w14:ligatures w14:val="standardContextual"/>
        </w:rPr>
      </w:pPr>
      <w:r w:rsidRPr="00530F77">
        <w:rPr>
          <w:rFonts w:asciiTheme="minorHAnsi" w:eastAsiaTheme="minorHAnsi" w:hAnsiTheme="minorHAnsi" w:cstheme="minorHAnsi"/>
          <w:kern w:val="2"/>
          <w:lang w:val="en-US"/>
          <w14:ligatures w14:val="standardContextual"/>
        </w:rPr>
        <w:t>One (1) A&amp;B claim and associated A&amp;B loss payment &gt;</w:t>
      </w:r>
      <w:r w:rsidR="004C1631">
        <w:rPr>
          <w:rFonts w:asciiTheme="minorHAnsi" w:eastAsiaTheme="minorHAnsi" w:hAnsiTheme="minorHAnsi" w:cstheme="minorHAnsi"/>
          <w:kern w:val="2"/>
          <w:lang w:val="en-US"/>
          <w14:ligatures w14:val="standardContextual"/>
        </w:rPr>
        <w:t xml:space="preserve"> </w:t>
      </w:r>
      <w:r w:rsidRPr="00100200">
        <w:rPr>
          <w:rFonts w:asciiTheme="minorHAnsi" w:eastAsiaTheme="minorHAnsi" w:hAnsiTheme="minorHAnsi" w:cstheme="minorHAnsi"/>
          <w:kern w:val="2"/>
          <w:lang w:val="en-US"/>
          <w14:ligatures w14:val="standardContextual"/>
        </w:rPr>
        <w:t>2</w:t>
      </w:r>
      <w:r w:rsidR="005D2ACB" w:rsidRPr="00100200">
        <w:rPr>
          <w:rFonts w:asciiTheme="minorHAnsi" w:eastAsiaTheme="minorHAnsi" w:hAnsiTheme="minorHAnsi" w:cstheme="minorHAnsi"/>
          <w:kern w:val="2"/>
          <w:lang w:val="en-US"/>
          <w14:ligatures w14:val="standardContextual"/>
        </w:rPr>
        <w:t>1</w:t>
      </w:r>
      <w:r w:rsidRPr="00100200">
        <w:rPr>
          <w:rFonts w:asciiTheme="minorHAnsi" w:eastAsiaTheme="minorHAnsi" w:hAnsiTheme="minorHAnsi" w:cstheme="minorHAnsi"/>
          <w:kern w:val="2"/>
          <w:lang w:val="en-US"/>
          <w14:ligatures w14:val="standardContextual"/>
        </w:rPr>
        <w:t>%</w:t>
      </w:r>
      <w:r w:rsidR="004C1631">
        <w:rPr>
          <w:rFonts w:asciiTheme="minorHAnsi" w:eastAsiaTheme="minorHAnsi" w:hAnsiTheme="minorHAnsi" w:cstheme="minorHAnsi"/>
          <w:kern w:val="2"/>
          <w:lang w:val="en-US"/>
          <w14:ligatures w14:val="standardContextual"/>
        </w:rPr>
        <w:t xml:space="preserve"> </w:t>
      </w:r>
      <w:r w:rsidRPr="00530F77">
        <w:rPr>
          <w:rFonts w:asciiTheme="minorHAnsi" w:eastAsiaTheme="minorHAnsi" w:hAnsiTheme="minorHAnsi" w:cstheme="minorHAnsi"/>
          <w:kern w:val="2"/>
          <w:lang w:val="en-US"/>
          <w14:ligatures w14:val="standardContextual"/>
        </w:rPr>
        <w:t>&lt;</w:t>
      </w:r>
      <w:r w:rsidR="004C1631">
        <w:rPr>
          <w:rFonts w:asciiTheme="minorHAnsi" w:eastAsiaTheme="minorHAnsi" w:hAnsiTheme="minorHAnsi" w:cstheme="minorHAnsi"/>
          <w:kern w:val="2"/>
          <w:lang w:val="en-US"/>
          <w14:ligatures w14:val="standardContextual"/>
        </w:rPr>
        <w:t xml:space="preserve"> </w:t>
      </w:r>
      <w:r w:rsidRPr="00530F77">
        <w:rPr>
          <w:rFonts w:asciiTheme="minorHAnsi" w:eastAsiaTheme="minorHAnsi" w:hAnsiTheme="minorHAnsi" w:cstheme="minorHAnsi"/>
          <w:kern w:val="2"/>
          <w:lang w:val="en-US"/>
          <w14:ligatures w14:val="standardContextual"/>
        </w:rPr>
        <w:t>35% total loss ratio past 4 years</w:t>
      </w:r>
      <w:r w:rsidR="0065164C" w:rsidRPr="00530F77">
        <w:rPr>
          <w:rFonts w:asciiTheme="minorHAnsi" w:eastAsiaTheme="minorHAnsi" w:hAnsiTheme="minorHAnsi" w:cstheme="minorHAnsi"/>
          <w:kern w:val="2"/>
          <w:lang w:val="en-US"/>
          <w14:ligatures w14:val="standardContextual"/>
        </w:rPr>
        <w:t>:</w:t>
      </w:r>
    </w:p>
    <w:p w14:paraId="6E2D856A" w14:textId="11106205" w:rsidR="005713FE" w:rsidRPr="00530F77" w:rsidRDefault="005713FE" w:rsidP="0050659C">
      <w:pPr>
        <w:widowControl/>
        <w:numPr>
          <w:ilvl w:val="2"/>
          <w:numId w:val="49"/>
        </w:numPr>
        <w:autoSpaceDE/>
        <w:autoSpaceDN/>
        <w:spacing w:line="259" w:lineRule="auto"/>
        <w:contextualSpacing/>
        <w:rPr>
          <w:rFonts w:asciiTheme="minorHAnsi" w:eastAsiaTheme="minorHAnsi" w:hAnsiTheme="minorHAnsi" w:cstheme="minorHAnsi"/>
          <w:kern w:val="2"/>
          <w:lang w:val="en-US"/>
          <w14:ligatures w14:val="standardContextual"/>
        </w:rPr>
      </w:pPr>
      <w:r w:rsidRPr="00530F77">
        <w:rPr>
          <w:rFonts w:asciiTheme="minorHAnsi" w:eastAsiaTheme="minorHAnsi" w:hAnsiTheme="minorHAnsi" w:cstheme="minorHAnsi"/>
          <w:kern w:val="2"/>
          <w:lang w:val="en-US"/>
          <w14:ligatures w14:val="standardContextual"/>
        </w:rPr>
        <w:t>Reduced A&amp;B limits (Defense Inside the Limits form) with debit applied</w:t>
      </w:r>
    </w:p>
    <w:p w14:paraId="295DD988" w14:textId="77777777" w:rsidR="0065164C" w:rsidRPr="00530F77" w:rsidRDefault="005713FE" w:rsidP="0050659C">
      <w:pPr>
        <w:widowControl/>
        <w:numPr>
          <w:ilvl w:val="0"/>
          <w:numId w:val="49"/>
        </w:numPr>
        <w:autoSpaceDE/>
        <w:autoSpaceDN/>
        <w:spacing w:line="259" w:lineRule="auto"/>
        <w:ind w:left="1080"/>
        <w:contextualSpacing/>
        <w:rPr>
          <w:rFonts w:asciiTheme="minorHAnsi" w:eastAsiaTheme="minorHAnsi" w:hAnsiTheme="minorHAnsi" w:cstheme="minorHAnsi"/>
          <w:kern w:val="2"/>
          <w:lang w:val="en-US"/>
          <w14:ligatures w14:val="standardContextual"/>
        </w:rPr>
      </w:pPr>
      <w:r w:rsidRPr="00530F77">
        <w:rPr>
          <w:rFonts w:asciiTheme="minorHAnsi" w:eastAsiaTheme="minorHAnsi" w:hAnsiTheme="minorHAnsi" w:cstheme="minorHAnsi"/>
          <w:kern w:val="2"/>
          <w:lang w:val="en-US"/>
          <w14:ligatures w14:val="standardContextual"/>
        </w:rPr>
        <w:t>Two (2) or more A&amp;B claims:</w:t>
      </w:r>
    </w:p>
    <w:p w14:paraId="1499B075" w14:textId="7BBD5474" w:rsidR="005713FE" w:rsidRPr="00530F77" w:rsidRDefault="005713FE" w:rsidP="0050659C">
      <w:pPr>
        <w:widowControl/>
        <w:numPr>
          <w:ilvl w:val="2"/>
          <w:numId w:val="49"/>
        </w:numPr>
        <w:autoSpaceDE/>
        <w:autoSpaceDN/>
        <w:spacing w:line="259" w:lineRule="auto"/>
        <w:contextualSpacing/>
        <w:rPr>
          <w:rFonts w:asciiTheme="minorHAnsi" w:eastAsiaTheme="minorHAnsi" w:hAnsiTheme="minorHAnsi" w:cstheme="minorHAnsi"/>
          <w:kern w:val="2"/>
          <w:lang w:val="en-US"/>
          <w14:ligatures w14:val="standardContextual"/>
        </w:rPr>
      </w:pPr>
      <w:r w:rsidRPr="00530F77">
        <w:rPr>
          <w:rFonts w:asciiTheme="minorHAnsi" w:eastAsiaTheme="minorHAnsi" w:hAnsiTheme="minorHAnsi" w:cstheme="minorHAnsi"/>
          <w:kern w:val="2"/>
          <w:lang w:val="en-US"/>
          <w14:ligatures w14:val="standardContextual"/>
        </w:rPr>
        <w:t>A&amp;B excluded unless referred and approved – Maximum $100k/$100k limits (Defense Inside the Limits form) with debit applied</w:t>
      </w:r>
    </w:p>
    <w:p w14:paraId="1295E10D" w14:textId="5B44E742" w:rsidR="0065164C" w:rsidRPr="00530F77" w:rsidRDefault="005713FE" w:rsidP="0050659C">
      <w:pPr>
        <w:widowControl/>
        <w:numPr>
          <w:ilvl w:val="0"/>
          <w:numId w:val="49"/>
        </w:numPr>
        <w:autoSpaceDE/>
        <w:autoSpaceDN/>
        <w:spacing w:line="259" w:lineRule="auto"/>
        <w:ind w:left="1080" w:right="-270"/>
        <w:contextualSpacing/>
        <w:rPr>
          <w:rFonts w:asciiTheme="minorHAnsi" w:eastAsiaTheme="minorHAnsi" w:hAnsiTheme="minorHAnsi" w:cstheme="minorHAnsi"/>
          <w:kern w:val="2"/>
          <w:lang w:val="en-US"/>
          <w14:ligatures w14:val="standardContextual"/>
        </w:rPr>
      </w:pPr>
      <w:r w:rsidRPr="00530F77">
        <w:rPr>
          <w:rFonts w:asciiTheme="minorHAnsi" w:eastAsiaTheme="minorHAnsi" w:hAnsiTheme="minorHAnsi" w:cstheme="minorHAnsi"/>
          <w:kern w:val="2"/>
          <w:lang w:val="en-US"/>
          <w14:ligatures w14:val="standardContextual"/>
        </w:rPr>
        <w:t xml:space="preserve">One (1) or more A&amp;B claims and associated A&amp;B loss payment </w:t>
      </w:r>
      <w:r w:rsidRPr="00100200">
        <w:rPr>
          <w:rFonts w:asciiTheme="minorHAnsi" w:eastAsiaTheme="minorHAnsi" w:hAnsiTheme="minorHAnsi" w:cstheme="minorHAnsi"/>
          <w:kern w:val="2"/>
          <w:lang w:val="en-US"/>
          <w14:ligatures w14:val="standardContextual"/>
        </w:rPr>
        <w:t>&gt;3</w:t>
      </w:r>
      <w:r w:rsidR="005D2ACB" w:rsidRPr="00100200">
        <w:rPr>
          <w:rFonts w:asciiTheme="minorHAnsi" w:eastAsiaTheme="minorHAnsi" w:hAnsiTheme="minorHAnsi" w:cstheme="minorHAnsi"/>
          <w:kern w:val="2"/>
          <w:lang w:val="en-US"/>
          <w14:ligatures w14:val="standardContextual"/>
        </w:rPr>
        <w:t>6</w:t>
      </w:r>
      <w:r w:rsidRPr="00100200">
        <w:rPr>
          <w:rFonts w:asciiTheme="minorHAnsi" w:eastAsiaTheme="minorHAnsi" w:hAnsiTheme="minorHAnsi" w:cstheme="minorHAnsi"/>
          <w:kern w:val="2"/>
          <w:lang w:val="en-US"/>
          <w14:ligatures w14:val="standardContextual"/>
        </w:rPr>
        <w:t>%</w:t>
      </w:r>
      <w:r w:rsidRPr="00530F77">
        <w:rPr>
          <w:rFonts w:asciiTheme="minorHAnsi" w:eastAsiaTheme="minorHAnsi" w:hAnsiTheme="minorHAnsi" w:cstheme="minorHAnsi"/>
          <w:kern w:val="2"/>
          <w:lang w:val="en-US"/>
          <w14:ligatures w14:val="standardContextual"/>
        </w:rPr>
        <w:t xml:space="preserve"> total loss ratio past 4 years:</w:t>
      </w:r>
    </w:p>
    <w:p w14:paraId="758AA64D" w14:textId="220E1DB1" w:rsidR="005713FE" w:rsidRPr="00530F77" w:rsidRDefault="005713FE" w:rsidP="0050659C">
      <w:pPr>
        <w:widowControl/>
        <w:numPr>
          <w:ilvl w:val="2"/>
          <w:numId w:val="49"/>
        </w:numPr>
        <w:autoSpaceDE/>
        <w:autoSpaceDN/>
        <w:spacing w:line="259" w:lineRule="auto"/>
        <w:ind w:right="-270"/>
        <w:contextualSpacing/>
        <w:rPr>
          <w:rFonts w:asciiTheme="minorHAnsi" w:eastAsiaTheme="minorHAnsi" w:hAnsiTheme="minorHAnsi" w:cstheme="minorHAnsi"/>
          <w:kern w:val="2"/>
          <w:lang w:val="en-US"/>
          <w14:ligatures w14:val="standardContextual"/>
        </w:rPr>
      </w:pPr>
      <w:r w:rsidRPr="00530F77">
        <w:rPr>
          <w:rFonts w:asciiTheme="minorHAnsi" w:eastAsiaTheme="minorHAnsi" w:hAnsiTheme="minorHAnsi" w:cstheme="minorHAnsi"/>
          <w:kern w:val="2"/>
          <w:lang w:val="en-US"/>
          <w14:ligatures w14:val="standardContextual"/>
        </w:rPr>
        <w:lastRenderedPageBreak/>
        <w:t>Mandatory A&amp;B Exclusion</w:t>
      </w:r>
    </w:p>
    <w:p w14:paraId="53E83BCA" w14:textId="77777777" w:rsidR="00174590" w:rsidRPr="00530F77" w:rsidRDefault="00174590" w:rsidP="00174590">
      <w:pPr>
        <w:widowControl/>
        <w:autoSpaceDE/>
        <w:autoSpaceDN/>
        <w:spacing w:line="259" w:lineRule="auto"/>
        <w:ind w:left="360" w:right="-270"/>
        <w:contextualSpacing/>
        <w:rPr>
          <w:rFonts w:asciiTheme="minorHAnsi" w:eastAsiaTheme="minorHAnsi" w:hAnsiTheme="minorHAnsi" w:cstheme="minorHAnsi"/>
          <w:color w:val="FF0000"/>
          <w:kern w:val="2"/>
          <w:lang w:val="en-US"/>
          <w14:ligatures w14:val="standardContextual"/>
        </w:rPr>
      </w:pPr>
    </w:p>
    <w:p w14:paraId="2585CDDF" w14:textId="3AEA3D87" w:rsidR="00174590" w:rsidRPr="00530F77" w:rsidRDefault="00174590" w:rsidP="00174590">
      <w:pPr>
        <w:widowControl/>
        <w:autoSpaceDE/>
        <w:autoSpaceDN/>
        <w:spacing w:line="259" w:lineRule="auto"/>
        <w:ind w:left="360"/>
        <w:rPr>
          <w:rFonts w:asciiTheme="minorHAnsi" w:eastAsiaTheme="minorHAnsi" w:hAnsiTheme="minorHAnsi" w:cstheme="minorHAnsi"/>
          <w:lang w:val="en-US"/>
        </w:rPr>
      </w:pPr>
      <w:r w:rsidRPr="00530F77">
        <w:rPr>
          <w:rFonts w:asciiTheme="minorHAnsi" w:eastAsiaTheme="minorHAnsi" w:hAnsiTheme="minorHAnsi" w:cstheme="minorHAnsi"/>
          <w:lang w:val="en-US"/>
        </w:rPr>
        <w:t>If insured has a 3</w:t>
      </w:r>
      <w:r w:rsidRPr="00530F77">
        <w:rPr>
          <w:rFonts w:asciiTheme="minorHAnsi" w:eastAsiaTheme="minorHAnsi" w:hAnsiTheme="minorHAnsi" w:cstheme="minorHAnsi"/>
          <w:vertAlign w:val="superscript"/>
          <w:lang w:val="en-US"/>
        </w:rPr>
        <w:t>rd</w:t>
      </w:r>
      <w:r w:rsidRPr="00530F77">
        <w:rPr>
          <w:rFonts w:asciiTheme="minorHAnsi" w:eastAsiaTheme="minorHAnsi" w:hAnsiTheme="minorHAnsi" w:cstheme="minorHAnsi"/>
          <w:lang w:val="en-US"/>
        </w:rPr>
        <w:t xml:space="preserve"> party contractor for security and their certificate notes they do not have a matching A&amp;B limit on their policy</w:t>
      </w:r>
      <w:r w:rsidR="00585F43" w:rsidRPr="00530F77">
        <w:rPr>
          <w:rFonts w:asciiTheme="minorHAnsi" w:eastAsiaTheme="minorHAnsi" w:hAnsiTheme="minorHAnsi" w:cstheme="minorHAnsi"/>
          <w:lang w:val="en-US"/>
        </w:rPr>
        <w:t>, w</w:t>
      </w:r>
      <w:r w:rsidRPr="00530F77">
        <w:rPr>
          <w:rFonts w:asciiTheme="minorHAnsi" w:eastAsiaTheme="minorHAnsi" w:hAnsiTheme="minorHAnsi" w:cstheme="minorHAnsi"/>
          <w:lang w:val="en-US"/>
        </w:rPr>
        <w:t>e will give the insured 3 options to remain eligible for the program and not have their policy cancelled:</w:t>
      </w:r>
    </w:p>
    <w:p w14:paraId="1937BD2E" w14:textId="77777777" w:rsidR="00174590" w:rsidRPr="00530F77" w:rsidRDefault="00174590" w:rsidP="0050659C">
      <w:pPr>
        <w:widowControl/>
        <w:numPr>
          <w:ilvl w:val="0"/>
          <w:numId w:val="46"/>
        </w:numPr>
        <w:autoSpaceDE/>
        <w:autoSpaceDN/>
        <w:spacing w:line="256" w:lineRule="auto"/>
        <w:ind w:left="1080"/>
        <w:contextualSpacing/>
        <w:rPr>
          <w:rFonts w:asciiTheme="minorHAnsi" w:eastAsiaTheme="minorHAnsi" w:hAnsiTheme="minorHAnsi" w:cstheme="minorHAnsi"/>
          <w:lang w:val="en-US"/>
        </w:rPr>
      </w:pPr>
      <w:r w:rsidRPr="00530F77">
        <w:rPr>
          <w:rFonts w:asciiTheme="minorHAnsi" w:eastAsiaTheme="minorHAnsi" w:hAnsiTheme="minorHAnsi" w:cstheme="minorHAnsi"/>
          <w:lang w:val="en-US"/>
        </w:rPr>
        <w:t>Insured to request the 3</w:t>
      </w:r>
      <w:r w:rsidRPr="00530F77">
        <w:rPr>
          <w:rFonts w:asciiTheme="minorHAnsi" w:eastAsiaTheme="minorHAnsi" w:hAnsiTheme="minorHAnsi" w:cstheme="minorHAnsi"/>
          <w:vertAlign w:val="superscript"/>
          <w:lang w:val="en-US"/>
        </w:rPr>
        <w:t>rd</w:t>
      </w:r>
      <w:r w:rsidRPr="00530F77">
        <w:rPr>
          <w:rFonts w:asciiTheme="minorHAnsi" w:eastAsiaTheme="minorHAnsi" w:hAnsiTheme="minorHAnsi" w:cstheme="minorHAnsi"/>
          <w:lang w:val="en-US"/>
        </w:rPr>
        <w:t xml:space="preserve"> party security company increase their A&amp;B limits to match the limits provided to our insured and provide an updated COI for our files.</w:t>
      </w:r>
    </w:p>
    <w:p w14:paraId="0A614709" w14:textId="77777777" w:rsidR="00174590" w:rsidRPr="00530F77" w:rsidRDefault="00174590" w:rsidP="0050659C">
      <w:pPr>
        <w:widowControl/>
        <w:numPr>
          <w:ilvl w:val="0"/>
          <w:numId w:val="46"/>
        </w:numPr>
        <w:autoSpaceDE/>
        <w:autoSpaceDN/>
        <w:spacing w:line="256" w:lineRule="auto"/>
        <w:ind w:left="1080"/>
        <w:contextualSpacing/>
        <w:rPr>
          <w:rFonts w:asciiTheme="minorHAnsi" w:eastAsiaTheme="minorHAnsi" w:hAnsiTheme="minorHAnsi" w:cstheme="minorHAnsi"/>
          <w:lang w:val="en-US"/>
        </w:rPr>
      </w:pPr>
      <w:r w:rsidRPr="00530F77">
        <w:rPr>
          <w:rFonts w:asciiTheme="minorHAnsi" w:eastAsiaTheme="minorHAnsi" w:hAnsiTheme="minorHAnsi" w:cstheme="minorHAnsi"/>
          <w:lang w:val="en-US"/>
        </w:rPr>
        <w:t>Insured can lower their limits to match those of the 3</w:t>
      </w:r>
      <w:r w:rsidRPr="00530F77">
        <w:rPr>
          <w:rFonts w:asciiTheme="minorHAnsi" w:eastAsiaTheme="minorHAnsi" w:hAnsiTheme="minorHAnsi" w:cstheme="minorHAnsi"/>
          <w:vertAlign w:val="superscript"/>
          <w:lang w:val="en-US"/>
        </w:rPr>
        <w:t>rd</w:t>
      </w:r>
      <w:r w:rsidRPr="00530F77">
        <w:rPr>
          <w:rFonts w:asciiTheme="minorHAnsi" w:eastAsiaTheme="minorHAnsi" w:hAnsiTheme="minorHAnsi" w:cstheme="minorHAnsi"/>
          <w:lang w:val="en-US"/>
        </w:rPr>
        <w:t xml:space="preserve"> party security company by providing a written signed request and the policy would be endorsed effective as of the inception date.</w:t>
      </w:r>
    </w:p>
    <w:p w14:paraId="66263549" w14:textId="5AB3F2F2" w:rsidR="00585F43" w:rsidRPr="00F624EF" w:rsidRDefault="00174590" w:rsidP="00F624EF">
      <w:pPr>
        <w:widowControl/>
        <w:numPr>
          <w:ilvl w:val="0"/>
          <w:numId w:val="46"/>
        </w:numPr>
        <w:autoSpaceDE/>
        <w:autoSpaceDN/>
        <w:spacing w:line="256" w:lineRule="auto"/>
        <w:ind w:left="1080"/>
        <w:contextualSpacing/>
        <w:rPr>
          <w:rFonts w:asciiTheme="minorHAnsi" w:eastAsiaTheme="minorHAnsi" w:hAnsiTheme="minorHAnsi" w:cstheme="minorHAnsi"/>
          <w:lang w:val="en-US"/>
        </w:rPr>
      </w:pPr>
      <w:r w:rsidRPr="00530F77">
        <w:rPr>
          <w:rFonts w:asciiTheme="minorHAnsi" w:eastAsiaTheme="minorHAnsi" w:hAnsiTheme="minorHAnsi" w:cstheme="minorHAnsi"/>
          <w:lang w:val="en-US"/>
        </w:rPr>
        <w:t>If the insured does not agree to either of these options, the policy will be cancelled via NOC.</w:t>
      </w:r>
    </w:p>
    <w:p w14:paraId="79D389B2" w14:textId="77777777" w:rsidR="00F624EF" w:rsidRDefault="00F624EF" w:rsidP="00390BBC">
      <w:pPr>
        <w:widowControl/>
        <w:autoSpaceDE/>
        <w:autoSpaceDN/>
        <w:spacing w:line="259" w:lineRule="auto"/>
        <w:ind w:left="360"/>
        <w:rPr>
          <w:rFonts w:asciiTheme="minorHAnsi" w:eastAsiaTheme="minorHAnsi" w:hAnsiTheme="minorHAnsi" w:cstheme="minorHAnsi"/>
          <w:b/>
          <w:bCs/>
          <w:lang w:val="en-US"/>
        </w:rPr>
      </w:pPr>
    </w:p>
    <w:p w14:paraId="211638F4" w14:textId="77777777" w:rsidR="00392CCF" w:rsidRDefault="00392CCF" w:rsidP="00390BBC">
      <w:pPr>
        <w:widowControl/>
        <w:autoSpaceDE/>
        <w:autoSpaceDN/>
        <w:spacing w:line="259" w:lineRule="auto"/>
        <w:ind w:left="360"/>
        <w:rPr>
          <w:rFonts w:asciiTheme="minorHAnsi" w:eastAsiaTheme="minorHAnsi" w:hAnsiTheme="minorHAnsi" w:cstheme="minorHAnsi"/>
          <w:b/>
          <w:bCs/>
          <w:lang w:val="en-US"/>
        </w:rPr>
      </w:pPr>
    </w:p>
    <w:p w14:paraId="1FDAFA87" w14:textId="77777777" w:rsidR="00091F8B" w:rsidRDefault="00091F8B" w:rsidP="00091F8B">
      <w:pPr>
        <w:widowControl/>
        <w:autoSpaceDE/>
        <w:autoSpaceDN/>
        <w:jc w:val="both"/>
        <w:rPr>
          <w:rFonts w:asciiTheme="minorHAnsi" w:eastAsiaTheme="minorHAnsi" w:hAnsiTheme="minorHAnsi" w:cstheme="minorHAnsi"/>
          <w:lang w:val="en-US"/>
        </w:rPr>
      </w:pPr>
      <w:r w:rsidRPr="00530F77">
        <w:rPr>
          <w:rFonts w:asciiTheme="minorHAnsi" w:eastAsiaTheme="minorHAnsi" w:hAnsiTheme="minorHAnsi" w:cstheme="minorHAnsi"/>
          <w:lang w:val="en-US"/>
        </w:rPr>
        <w:t xml:space="preserve">Accounts will be tiered based on frequency regardless of loss ratio. Accounts with both claims frequency and severity issues will be restricted in both coverage and limits or declined as represented in the Assault and Battery and Liquor sections </w:t>
      </w:r>
      <w:r>
        <w:rPr>
          <w:rFonts w:asciiTheme="minorHAnsi" w:eastAsiaTheme="minorHAnsi" w:hAnsiTheme="minorHAnsi" w:cstheme="minorHAnsi"/>
          <w:lang w:val="en-US"/>
        </w:rPr>
        <w:t>above</w:t>
      </w:r>
      <w:r w:rsidRPr="00530F77">
        <w:rPr>
          <w:rFonts w:asciiTheme="minorHAnsi" w:eastAsiaTheme="minorHAnsi" w:hAnsiTheme="minorHAnsi" w:cstheme="minorHAnsi"/>
          <w:lang w:val="en-US"/>
        </w:rPr>
        <w:t>.</w:t>
      </w:r>
    </w:p>
    <w:p w14:paraId="1430668D" w14:textId="77777777" w:rsidR="00091F8B" w:rsidRDefault="00091F8B" w:rsidP="00390BBC">
      <w:pPr>
        <w:widowControl/>
        <w:autoSpaceDE/>
        <w:autoSpaceDN/>
        <w:spacing w:line="259" w:lineRule="auto"/>
        <w:ind w:left="360"/>
        <w:rPr>
          <w:rFonts w:asciiTheme="minorHAnsi" w:eastAsiaTheme="minorHAnsi" w:hAnsiTheme="minorHAnsi" w:cstheme="minorHAnsi"/>
          <w:b/>
          <w:bCs/>
          <w:lang w:val="en-US"/>
        </w:rPr>
      </w:pPr>
    </w:p>
    <w:p w14:paraId="792336AD" w14:textId="77777777" w:rsidR="00392CCF" w:rsidRDefault="00392CCF" w:rsidP="00390BBC">
      <w:pPr>
        <w:widowControl/>
        <w:autoSpaceDE/>
        <w:autoSpaceDN/>
        <w:spacing w:line="259" w:lineRule="auto"/>
        <w:ind w:left="360"/>
        <w:rPr>
          <w:rFonts w:asciiTheme="minorHAnsi" w:eastAsiaTheme="minorHAnsi" w:hAnsiTheme="minorHAnsi" w:cstheme="minorHAnsi"/>
          <w:b/>
          <w:bCs/>
          <w:lang w:val="en-US"/>
        </w:rPr>
      </w:pPr>
    </w:p>
    <w:p w14:paraId="27AAA2BF" w14:textId="6C93B211" w:rsidR="00390BBC" w:rsidRPr="00530F77" w:rsidRDefault="005713FE" w:rsidP="00390BBC">
      <w:pPr>
        <w:widowControl/>
        <w:autoSpaceDE/>
        <w:autoSpaceDN/>
        <w:spacing w:line="259" w:lineRule="auto"/>
        <w:ind w:left="360"/>
        <w:rPr>
          <w:rFonts w:asciiTheme="minorHAnsi" w:eastAsiaTheme="minorHAnsi" w:hAnsiTheme="minorHAnsi" w:cstheme="minorHAnsi"/>
          <w:b/>
          <w:bCs/>
          <w:kern w:val="2"/>
          <w:lang w:val="en-US"/>
          <w14:ligatures w14:val="standardContextual"/>
        </w:rPr>
      </w:pPr>
      <w:r w:rsidRPr="00530F77">
        <w:rPr>
          <w:rFonts w:asciiTheme="minorHAnsi" w:eastAsiaTheme="minorHAnsi" w:hAnsiTheme="minorHAnsi" w:cstheme="minorHAnsi"/>
          <w:b/>
          <w:bCs/>
          <w:lang w:val="en-US"/>
        </w:rPr>
        <w:t>Ineligible for Assault &amp; Battery Coverage</w:t>
      </w:r>
    </w:p>
    <w:p w14:paraId="7899C86B" w14:textId="027E0C43" w:rsidR="00390BBC" w:rsidRPr="00530F77" w:rsidRDefault="00390BBC" w:rsidP="0050659C">
      <w:pPr>
        <w:pStyle w:val="ListParagraph"/>
        <w:widowControl/>
        <w:numPr>
          <w:ilvl w:val="0"/>
          <w:numId w:val="50"/>
        </w:numPr>
        <w:autoSpaceDE/>
        <w:autoSpaceDN/>
        <w:spacing w:line="259" w:lineRule="auto"/>
        <w:rPr>
          <w:rFonts w:asciiTheme="minorHAnsi" w:eastAsiaTheme="minorHAnsi" w:hAnsiTheme="minorHAnsi" w:cstheme="minorHAnsi"/>
          <w:b/>
          <w:bCs/>
          <w:kern w:val="2"/>
          <w:lang w:val="en-US"/>
          <w14:ligatures w14:val="standardContextual"/>
        </w:rPr>
      </w:pPr>
      <w:r w:rsidRPr="00530F77">
        <w:rPr>
          <w:rFonts w:asciiTheme="minorHAnsi" w:eastAsiaTheme="minorHAnsi" w:hAnsiTheme="minorHAnsi" w:cstheme="minorHAnsi"/>
          <w:kern w:val="2"/>
          <w:lang w:val="en-US"/>
          <w14:ligatures w14:val="standardContextual"/>
        </w:rPr>
        <w:t>A</w:t>
      </w:r>
      <w:r w:rsidR="005713FE" w:rsidRPr="00530F77">
        <w:rPr>
          <w:rFonts w:asciiTheme="minorHAnsi" w:eastAsiaTheme="minorHAnsi" w:hAnsiTheme="minorHAnsi" w:cstheme="minorHAnsi"/>
          <w:kern w:val="2"/>
          <w:lang w:val="en-US"/>
          <w14:ligatures w14:val="standardContextual"/>
        </w:rPr>
        <w:t>ny risk with employee security that has not completed a state-accredited security training</w:t>
      </w:r>
      <w:r w:rsidR="00530FCE" w:rsidRPr="00530F77">
        <w:rPr>
          <w:rFonts w:asciiTheme="minorHAnsi" w:eastAsiaTheme="minorHAnsi" w:hAnsiTheme="minorHAnsi" w:cstheme="minorHAnsi"/>
          <w:kern w:val="2"/>
          <w:lang w:val="en-US"/>
          <w14:ligatures w14:val="standardContextual"/>
        </w:rPr>
        <w:t xml:space="preserve"> program.</w:t>
      </w:r>
    </w:p>
    <w:p w14:paraId="2B4AA8F3" w14:textId="77777777" w:rsidR="00390BBC" w:rsidRPr="00530F77" w:rsidRDefault="005713FE" w:rsidP="0050659C">
      <w:pPr>
        <w:pStyle w:val="ListParagraph"/>
        <w:widowControl/>
        <w:numPr>
          <w:ilvl w:val="0"/>
          <w:numId w:val="50"/>
        </w:numPr>
        <w:autoSpaceDE/>
        <w:autoSpaceDN/>
        <w:spacing w:line="259" w:lineRule="auto"/>
        <w:rPr>
          <w:rFonts w:asciiTheme="minorHAnsi" w:eastAsiaTheme="minorHAnsi" w:hAnsiTheme="minorHAnsi" w:cstheme="minorHAnsi"/>
          <w:b/>
          <w:bCs/>
          <w:kern w:val="2"/>
          <w:lang w:val="en-US"/>
          <w14:ligatures w14:val="standardContextual"/>
        </w:rPr>
      </w:pPr>
      <w:r w:rsidRPr="00530F77">
        <w:rPr>
          <w:rFonts w:asciiTheme="minorHAnsi" w:eastAsiaTheme="minorHAnsi" w:hAnsiTheme="minorHAnsi" w:cstheme="minorHAnsi"/>
          <w:kern w:val="2"/>
          <w:lang w:val="en-US"/>
          <w14:ligatures w14:val="standardContextual"/>
        </w:rPr>
        <w:t>Any risk with contracted security that has not provided acceptable security contracts with proper indemnity provisions and COI with matching A&amp;B limits.</w:t>
      </w:r>
    </w:p>
    <w:p w14:paraId="63179D7E" w14:textId="4D0A9D8B" w:rsidR="005713FE" w:rsidRPr="00530F77" w:rsidRDefault="005713FE" w:rsidP="0050659C">
      <w:pPr>
        <w:pStyle w:val="ListParagraph"/>
        <w:widowControl/>
        <w:numPr>
          <w:ilvl w:val="0"/>
          <w:numId w:val="50"/>
        </w:numPr>
        <w:autoSpaceDE/>
        <w:autoSpaceDN/>
        <w:spacing w:line="259" w:lineRule="auto"/>
        <w:rPr>
          <w:rFonts w:asciiTheme="minorHAnsi" w:eastAsiaTheme="minorHAnsi" w:hAnsiTheme="minorHAnsi" w:cstheme="minorHAnsi"/>
          <w:b/>
          <w:bCs/>
          <w:kern w:val="2"/>
          <w:lang w:val="en-US"/>
          <w14:ligatures w14:val="standardContextual"/>
        </w:rPr>
      </w:pPr>
      <w:r w:rsidRPr="00530F77">
        <w:rPr>
          <w:rFonts w:asciiTheme="minorHAnsi" w:eastAsiaTheme="minorHAnsi" w:hAnsiTheme="minorHAnsi" w:cstheme="minorHAnsi"/>
          <w:kern w:val="2"/>
          <w:lang w:val="en-US"/>
          <w14:ligatures w14:val="standardContextual"/>
        </w:rPr>
        <w:t>Any risk with a history of prior violent incidents.</w:t>
      </w:r>
    </w:p>
    <w:p w14:paraId="31E8262F" w14:textId="77777777" w:rsidR="00745CFF" w:rsidRDefault="00745CFF" w:rsidP="009C6D51">
      <w:pPr>
        <w:widowControl/>
        <w:autoSpaceDE/>
        <w:autoSpaceDN/>
        <w:jc w:val="both"/>
        <w:rPr>
          <w:rFonts w:asciiTheme="minorHAnsi" w:eastAsiaTheme="minorHAnsi" w:hAnsiTheme="minorHAnsi" w:cstheme="minorHAnsi"/>
          <w:lang w:val="en-US"/>
        </w:rPr>
      </w:pPr>
    </w:p>
    <w:p w14:paraId="20318C6E" w14:textId="77777777" w:rsidR="00422963" w:rsidRDefault="00422963" w:rsidP="009C6D51">
      <w:pPr>
        <w:widowControl/>
        <w:autoSpaceDE/>
        <w:autoSpaceDN/>
        <w:jc w:val="both"/>
        <w:rPr>
          <w:rFonts w:asciiTheme="minorHAnsi" w:eastAsiaTheme="minorHAnsi" w:hAnsiTheme="minorHAnsi" w:cstheme="minorHAnsi"/>
          <w:lang w:val="en-US"/>
        </w:rPr>
      </w:pPr>
    </w:p>
    <w:p w14:paraId="1C273D40" w14:textId="22E84961" w:rsidR="00AE0DC5" w:rsidRPr="00530F77" w:rsidRDefault="00274737" w:rsidP="00AE0DC5">
      <w:pPr>
        <w:pStyle w:val="BodyText"/>
        <w:rPr>
          <w:rFonts w:asciiTheme="minorHAnsi" w:hAnsiTheme="minorHAnsi" w:cstheme="minorHAnsi"/>
          <w:b/>
          <w:bCs/>
          <w:u w:val="single"/>
        </w:rPr>
      </w:pPr>
      <w:r w:rsidRPr="00530F77">
        <w:rPr>
          <w:rFonts w:asciiTheme="minorHAnsi" w:hAnsiTheme="minorHAnsi" w:cstheme="minorHAnsi"/>
          <w:b/>
          <w:bCs/>
          <w:u w:val="single"/>
        </w:rPr>
        <w:t>File Documentation</w:t>
      </w:r>
    </w:p>
    <w:p w14:paraId="69FD8B55" w14:textId="77777777" w:rsidR="00AE0DC5" w:rsidRPr="00530F77" w:rsidRDefault="00AE0DC5" w:rsidP="00AE0DC5">
      <w:pPr>
        <w:pStyle w:val="BodyText"/>
        <w:rPr>
          <w:rFonts w:asciiTheme="minorHAnsi" w:hAnsiTheme="minorHAnsi" w:cstheme="minorHAnsi"/>
          <w:b/>
          <w:bCs/>
          <w:u w:val="single"/>
        </w:rPr>
      </w:pPr>
    </w:p>
    <w:p w14:paraId="75146630" w14:textId="7536CDE5" w:rsidR="00077D26" w:rsidRPr="00530F77" w:rsidRDefault="00077D26" w:rsidP="007062C3">
      <w:pPr>
        <w:pStyle w:val="BodyText"/>
        <w:rPr>
          <w:rFonts w:asciiTheme="minorHAnsi" w:hAnsiTheme="minorHAnsi" w:cstheme="minorHAnsi"/>
        </w:rPr>
      </w:pPr>
      <w:r w:rsidRPr="00530F77">
        <w:rPr>
          <w:rFonts w:asciiTheme="minorHAnsi" w:hAnsiTheme="minorHAnsi" w:cstheme="minorHAnsi"/>
        </w:rPr>
        <w:t>Adequate file documentation is a requirement for this program. At a minimum, the following documents must be retained in the account file:</w:t>
      </w:r>
    </w:p>
    <w:p w14:paraId="04F400D9" w14:textId="20ABE4A3" w:rsidR="00077D26" w:rsidRPr="00530F77" w:rsidRDefault="00077D26" w:rsidP="0050659C">
      <w:pPr>
        <w:pStyle w:val="BodyText"/>
        <w:numPr>
          <w:ilvl w:val="0"/>
          <w:numId w:val="20"/>
        </w:numPr>
        <w:rPr>
          <w:rFonts w:asciiTheme="minorHAnsi" w:hAnsiTheme="minorHAnsi" w:cstheme="minorHAnsi"/>
        </w:rPr>
      </w:pPr>
      <w:r w:rsidRPr="00530F77">
        <w:rPr>
          <w:rFonts w:asciiTheme="minorHAnsi" w:hAnsiTheme="minorHAnsi" w:cstheme="minorHAnsi"/>
        </w:rPr>
        <w:t xml:space="preserve">Completed </w:t>
      </w:r>
      <w:r w:rsidR="00274737" w:rsidRPr="00530F77">
        <w:rPr>
          <w:rFonts w:asciiTheme="minorHAnsi" w:hAnsiTheme="minorHAnsi" w:cstheme="minorHAnsi"/>
        </w:rPr>
        <w:t xml:space="preserve">Program application </w:t>
      </w:r>
      <w:r w:rsidRPr="00530F77">
        <w:rPr>
          <w:rFonts w:asciiTheme="minorHAnsi" w:hAnsiTheme="minorHAnsi" w:cstheme="minorHAnsi"/>
        </w:rPr>
        <w:t>signed by Producer and Applicant</w:t>
      </w:r>
    </w:p>
    <w:p w14:paraId="1FD12B0C" w14:textId="23202726" w:rsidR="00077D26" w:rsidRPr="00530F77" w:rsidRDefault="00077D26" w:rsidP="0050659C">
      <w:pPr>
        <w:pStyle w:val="BodyText"/>
        <w:numPr>
          <w:ilvl w:val="0"/>
          <w:numId w:val="20"/>
        </w:numPr>
        <w:rPr>
          <w:rFonts w:asciiTheme="minorHAnsi" w:hAnsiTheme="minorHAnsi" w:cstheme="minorHAnsi"/>
        </w:rPr>
      </w:pPr>
      <w:r w:rsidRPr="00530F77">
        <w:rPr>
          <w:rFonts w:asciiTheme="minorHAnsi" w:hAnsiTheme="minorHAnsi" w:cstheme="minorHAnsi"/>
        </w:rPr>
        <w:t>OFAC – all Named Insureds, Additional Insureds, Loss Payees and Mortgagees</w:t>
      </w:r>
    </w:p>
    <w:p w14:paraId="366D3743" w14:textId="15EAAA8A" w:rsidR="00077D26" w:rsidRPr="00530F77" w:rsidRDefault="00077D26" w:rsidP="0050659C">
      <w:pPr>
        <w:pStyle w:val="BodyText"/>
        <w:numPr>
          <w:ilvl w:val="0"/>
          <w:numId w:val="20"/>
        </w:numPr>
        <w:rPr>
          <w:rFonts w:asciiTheme="minorHAnsi" w:hAnsiTheme="minorHAnsi" w:cstheme="minorHAnsi"/>
        </w:rPr>
      </w:pPr>
      <w:r w:rsidRPr="00530F77">
        <w:rPr>
          <w:rFonts w:asciiTheme="minorHAnsi" w:hAnsiTheme="minorHAnsi" w:cstheme="minorHAnsi"/>
        </w:rPr>
        <w:t>Signed TRIA / Terrorism selection forms</w:t>
      </w:r>
    </w:p>
    <w:p w14:paraId="16EDDF42" w14:textId="0ECCE16F" w:rsidR="00077D26" w:rsidRPr="00530F77" w:rsidRDefault="00077D26" w:rsidP="0050659C">
      <w:pPr>
        <w:pStyle w:val="BodyText"/>
        <w:numPr>
          <w:ilvl w:val="0"/>
          <w:numId w:val="20"/>
        </w:numPr>
        <w:rPr>
          <w:rFonts w:asciiTheme="minorHAnsi" w:hAnsiTheme="minorHAnsi" w:cstheme="minorHAnsi"/>
        </w:rPr>
      </w:pPr>
      <w:r w:rsidRPr="00530F77">
        <w:rPr>
          <w:rFonts w:asciiTheme="minorHAnsi" w:hAnsiTheme="minorHAnsi" w:cstheme="minorHAnsi"/>
        </w:rPr>
        <w:t>Fully completed Underwriting Report</w:t>
      </w:r>
    </w:p>
    <w:p w14:paraId="4BF627E2" w14:textId="604B506F" w:rsidR="00077D26" w:rsidRPr="00530F77" w:rsidRDefault="00077D26" w:rsidP="0050659C">
      <w:pPr>
        <w:pStyle w:val="BodyText"/>
        <w:numPr>
          <w:ilvl w:val="0"/>
          <w:numId w:val="20"/>
        </w:numPr>
        <w:rPr>
          <w:rFonts w:asciiTheme="minorHAnsi" w:hAnsiTheme="minorHAnsi" w:cstheme="minorHAnsi"/>
        </w:rPr>
      </w:pPr>
      <w:r w:rsidRPr="00530F77">
        <w:rPr>
          <w:rFonts w:asciiTheme="minorHAnsi" w:hAnsiTheme="minorHAnsi" w:cstheme="minorHAnsi"/>
        </w:rPr>
        <w:t xml:space="preserve">Company </w:t>
      </w:r>
      <w:r w:rsidR="00274737" w:rsidRPr="00530F77">
        <w:rPr>
          <w:rFonts w:asciiTheme="minorHAnsi" w:hAnsiTheme="minorHAnsi" w:cstheme="minorHAnsi"/>
        </w:rPr>
        <w:t>s</w:t>
      </w:r>
      <w:r w:rsidRPr="00530F77">
        <w:rPr>
          <w:rFonts w:asciiTheme="minorHAnsi" w:hAnsiTheme="minorHAnsi" w:cstheme="minorHAnsi"/>
        </w:rPr>
        <w:t>election documentation (if applicable)</w:t>
      </w:r>
    </w:p>
    <w:p w14:paraId="3D64D7B4" w14:textId="261F8497" w:rsidR="00077D26" w:rsidRPr="00530F77" w:rsidRDefault="00077D26" w:rsidP="0050659C">
      <w:pPr>
        <w:pStyle w:val="BodyText"/>
        <w:numPr>
          <w:ilvl w:val="0"/>
          <w:numId w:val="20"/>
        </w:numPr>
        <w:rPr>
          <w:rFonts w:asciiTheme="minorHAnsi" w:hAnsiTheme="minorHAnsi" w:cstheme="minorHAnsi"/>
        </w:rPr>
      </w:pPr>
      <w:r w:rsidRPr="00530F77">
        <w:rPr>
          <w:rFonts w:asciiTheme="minorHAnsi" w:hAnsiTheme="minorHAnsi" w:cstheme="minorHAnsi"/>
        </w:rPr>
        <w:t>Retail agent commission (if applicable)</w:t>
      </w:r>
    </w:p>
    <w:p w14:paraId="60B3DC9F" w14:textId="64EA32ED" w:rsidR="00077D26" w:rsidRPr="00530F77" w:rsidRDefault="00077D26" w:rsidP="0050659C">
      <w:pPr>
        <w:pStyle w:val="BodyText"/>
        <w:numPr>
          <w:ilvl w:val="0"/>
          <w:numId w:val="20"/>
        </w:numPr>
        <w:rPr>
          <w:rFonts w:asciiTheme="minorHAnsi" w:hAnsiTheme="minorHAnsi" w:cstheme="minorHAnsi"/>
        </w:rPr>
      </w:pPr>
      <w:r w:rsidRPr="00530F77">
        <w:rPr>
          <w:rFonts w:asciiTheme="minorHAnsi" w:hAnsiTheme="minorHAnsi" w:cstheme="minorHAnsi"/>
        </w:rPr>
        <w:t>Currently valued insurance company loss runs for the current and most recent four years on all accounts</w:t>
      </w:r>
    </w:p>
    <w:p w14:paraId="6F239D7F" w14:textId="022D1F50" w:rsidR="00077D26" w:rsidRPr="00530F77" w:rsidRDefault="00077D26" w:rsidP="0050659C">
      <w:pPr>
        <w:pStyle w:val="BodyText"/>
        <w:numPr>
          <w:ilvl w:val="0"/>
          <w:numId w:val="20"/>
        </w:numPr>
        <w:rPr>
          <w:rFonts w:asciiTheme="minorHAnsi" w:hAnsiTheme="minorHAnsi" w:cstheme="minorHAnsi"/>
        </w:rPr>
      </w:pPr>
      <w:r w:rsidRPr="00530F77">
        <w:rPr>
          <w:rFonts w:asciiTheme="minorHAnsi" w:hAnsiTheme="minorHAnsi" w:cstheme="minorHAnsi"/>
        </w:rPr>
        <w:t>"No loss letters" for accounts less than $1</w:t>
      </w:r>
      <w:r w:rsidR="00C57089">
        <w:rPr>
          <w:rFonts w:asciiTheme="minorHAnsi" w:hAnsiTheme="minorHAnsi" w:cstheme="minorHAnsi"/>
        </w:rPr>
        <w:t>5</w:t>
      </w:r>
      <w:r w:rsidRPr="00530F77">
        <w:rPr>
          <w:rFonts w:asciiTheme="minorHAnsi" w:hAnsiTheme="minorHAnsi" w:cstheme="minorHAnsi"/>
        </w:rPr>
        <w:t>,000 at binding with loss runs within three (</w:t>
      </w:r>
      <w:r w:rsidR="00C57089">
        <w:rPr>
          <w:rFonts w:asciiTheme="minorHAnsi" w:hAnsiTheme="minorHAnsi" w:cstheme="minorHAnsi"/>
        </w:rPr>
        <w:t>1</w:t>
      </w:r>
      <w:r w:rsidRPr="00530F77">
        <w:rPr>
          <w:rFonts w:asciiTheme="minorHAnsi" w:hAnsiTheme="minorHAnsi" w:cstheme="minorHAnsi"/>
        </w:rPr>
        <w:t>) months of binding</w:t>
      </w:r>
    </w:p>
    <w:p w14:paraId="445DF3E4" w14:textId="2948A914" w:rsidR="00077D26" w:rsidRPr="00530F77" w:rsidRDefault="00077D26" w:rsidP="0050659C">
      <w:pPr>
        <w:pStyle w:val="BodyText"/>
        <w:numPr>
          <w:ilvl w:val="0"/>
          <w:numId w:val="20"/>
        </w:numPr>
        <w:rPr>
          <w:rFonts w:asciiTheme="minorHAnsi" w:hAnsiTheme="minorHAnsi" w:cstheme="minorHAnsi"/>
        </w:rPr>
      </w:pPr>
      <w:r w:rsidRPr="00530F77">
        <w:rPr>
          <w:rFonts w:asciiTheme="minorHAnsi" w:hAnsiTheme="minorHAnsi" w:cstheme="minorHAnsi"/>
        </w:rPr>
        <w:t>Description of any claim in excess of $25,000</w:t>
      </w:r>
    </w:p>
    <w:p w14:paraId="63625B40" w14:textId="1111A123" w:rsidR="00077D26" w:rsidRPr="00530F77" w:rsidRDefault="00077D26" w:rsidP="0050659C">
      <w:pPr>
        <w:pStyle w:val="BodyText"/>
        <w:numPr>
          <w:ilvl w:val="0"/>
          <w:numId w:val="20"/>
        </w:numPr>
        <w:rPr>
          <w:rFonts w:asciiTheme="minorHAnsi" w:hAnsiTheme="minorHAnsi" w:cstheme="minorHAnsi"/>
        </w:rPr>
      </w:pPr>
      <w:r w:rsidRPr="00530F77">
        <w:rPr>
          <w:rFonts w:asciiTheme="minorHAnsi" w:hAnsiTheme="minorHAnsi" w:cstheme="minorHAnsi"/>
        </w:rPr>
        <w:t xml:space="preserve">Account underwriting documentation including detailed description of operations, exposures, controls including incidental operations, and details of </w:t>
      </w:r>
      <w:r w:rsidR="00CF1C19" w:rsidRPr="00530F77">
        <w:rPr>
          <w:rFonts w:asciiTheme="minorHAnsi" w:hAnsiTheme="minorHAnsi" w:cstheme="minorHAnsi"/>
        </w:rPr>
        <w:t>any application</w:t>
      </w:r>
      <w:r w:rsidRPr="00530F77">
        <w:rPr>
          <w:rFonts w:asciiTheme="minorHAnsi" w:hAnsiTheme="minorHAnsi" w:cstheme="minorHAnsi"/>
        </w:rPr>
        <w:t xml:space="preserve"> responses warranting additional underwriting follow-up.</w:t>
      </w:r>
    </w:p>
    <w:p w14:paraId="54AA3E64" w14:textId="3AA09569" w:rsidR="00077D26" w:rsidRPr="00530F77" w:rsidRDefault="00077D26" w:rsidP="0050659C">
      <w:pPr>
        <w:pStyle w:val="BodyText"/>
        <w:numPr>
          <w:ilvl w:val="0"/>
          <w:numId w:val="20"/>
        </w:numPr>
        <w:rPr>
          <w:rFonts w:asciiTheme="minorHAnsi" w:hAnsiTheme="minorHAnsi" w:cstheme="minorHAnsi"/>
        </w:rPr>
      </w:pPr>
      <w:r w:rsidRPr="00530F77">
        <w:rPr>
          <w:rFonts w:asciiTheme="minorHAnsi" w:hAnsiTheme="minorHAnsi" w:cstheme="minorHAnsi"/>
        </w:rPr>
        <w:t xml:space="preserve">Engineering reports or loss control program – compliance with loss control or accident </w:t>
      </w:r>
      <w:r w:rsidRPr="00530F77">
        <w:rPr>
          <w:rFonts w:asciiTheme="minorHAnsi" w:hAnsiTheme="minorHAnsi" w:cstheme="minorHAnsi"/>
        </w:rPr>
        <w:lastRenderedPageBreak/>
        <w:t>prevention recommendations and follow-up</w:t>
      </w:r>
    </w:p>
    <w:p w14:paraId="2228781E" w14:textId="441E2F35" w:rsidR="00077D26" w:rsidRPr="00530F77" w:rsidRDefault="00077D26" w:rsidP="0050659C">
      <w:pPr>
        <w:pStyle w:val="BodyText"/>
        <w:numPr>
          <w:ilvl w:val="0"/>
          <w:numId w:val="20"/>
        </w:numPr>
        <w:rPr>
          <w:rFonts w:asciiTheme="minorHAnsi" w:hAnsiTheme="minorHAnsi" w:cstheme="minorHAnsi"/>
        </w:rPr>
      </w:pPr>
      <w:r w:rsidRPr="00530F77">
        <w:rPr>
          <w:rFonts w:asciiTheme="minorHAnsi" w:hAnsiTheme="minorHAnsi" w:cstheme="minorHAnsi"/>
        </w:rPr>
        <w:t>Certificates of Insurance (COIs) issued by the broker</w:t>
      </w:r>
    </w:p>
    <w:p w14:paraId="0594DF0F" w14:textId="7BFFBAD1" w:rsidR="00077D26" w:rsidRPr="00530F77" w:rsidRDefault="00077D26" w:rsidP="0050659C">
      <w:pPr>
        <w:pStyle w:val="BodyText"/>
        <w:numPr>
          <w:ilvl w:val="0"/>
          <w:numId w:val="20"/>
        </w:numPr>
        <w:rPr>
          <w:rFonts w:asciiTheme="minorHAnsi" w:hAnsiTheme="minorHAnsi" w:cstheme="minorHAnsi"/>
        </w:rPr>
      </w:pPr>
      <w:r w:rsidRPr="00530F77">
        <w:rPr>
          <w:rFonts w:asciiTheme="minorHAnsi" w:hAnsiTheme="minorHAnsi" w:cstheme="minorHAnsi"/>
        </w:rPr>
        <w:t>Mortgagee and Loss Payee information</w:t>
      </w:r>
    </w:p>
    <w:p w14:paraId="3B3DF2DB" w14:textId="7AF44902" w:rsidR="00077D26" w:rsidRPr="00530F77" w:rsidRDefault="00077D26" w:rsidP="0050659C">
      <w:pPr>
        <w:pStyle w:val="BodyText"/>
        <w:numPr>
          <w:ilvl w:val="0"/>
          <w:numId w:val="20"/>
        </w:numPr>
        <w:rPr>
          <w:rFonts w:asciiTheme="minorHAnsi" w:hAnsiTheme="minorHAnsi" w:cstheme="minorHAnsi"/>
        </w:rPr>
      </w:pPr>
      <w:r w:rsidRPr="00530F77">
        <w:rPr>
          <w:rFonts w:asciiTheme="minorHAnsi" w:hAnsiTheme="minorHAnsi" w:cstheme="minorHAnsi"/>
        </w:rPr>
        <w:t>Crime application if Crime is being written on the policy</w:t>
      </w:r>
    </w:p>
    <w:p w14:paraId="04452013" w14:textId="77777777" w:rsidR="006343AA" w:rsidRPr="00530F77" w:rsidRDefault="00262169" w:rsidP="0050659C">
      <w:pPr>
        <w:pStyle w:val="BodyText"/>
        <w:numPr>
          <w:ilvl w:val="0"/>
          <w:numId w:val="20"/>
        </w:numPr>
        <w:rPr>
          <w:rFonts w:asciiTheme="minorHAnsi" w:hAnsiTheme="minorHAnsi" w:cstheme="minorHAnsi"/>
        </w:rPr>
      </w:pPr>
      <w:r w:rsidRPr="00530F77">
        <w:rPr>
          <w:rFonts w:asciiTheme="minorHAnsi" w:hAnsiTheme="minorHAnsi" w:cstheme="minorHAnsi"/>
        </w:rPr>
        <w:t xml:space="preserve">Referral Checklist </w:t>
      </w:r>
      <w:r w:rsidR="009D1AAE" w:rsidRPr="00530F77">
        <w:rPr>
          <w:rFonts w:asciiTheme="minorHAnsi" w:hAnsiTheme="minorHAnsi" w:cstheme="minorHAnsi"/>
        </w:rPr>
        <w:t xml:space="preserve">and </w:t>
      </w:r>
      <w:r w:rsidR="00EA2366" w:rsidRPr="00530F77">
        <w:rPr>
          <w:rFonts w:asciiTheme="minorHAnsi" w:hAnsiTheme="minorHAnsi" w:cstheme="minorHAnsi"/>
        </w:rPr>
        <w:t>any other items pertinent to the referral</w:t>
      </w:r>
    </w:p>
    <w:p w14:paraId="5E357EB1" w14:textId="5D2A0D1D" w:rsidR="006343AA" w:rsidRPr="00530F77" w:rsidRDefault="00665F7D" w:rsidP="0050659C">
      <w:pPr>
        <w:pStyle w:val="BodyText"/>
        <w:numPr>
          <w:ilvl w:val="0"/>
          <w:numId w:val="20"/>
        </w:numPr>
        <w:rPr>
          <w:rFonts w:asciiTheme="minorHAnsi" w:hAnsiTheme="minorHAnsi" w:cstheme="minorHAnsi"/>
        </w:rPr>
      </w:pPr>
      <w:r w:rsidRPr="00530F77">
        <w:rPr>
          <w:rFonts w:asciiTheme="minorHAnsi" w:hAnsiTheme="minorHAnsi" w:cstheme="minorHAnsi"/>
        </w:rPr>
        <w:t>All correspondence</w:t>
      </w:r>
      <w:r w:rsidR="00F77D23" w:rsidRPr="00530F77">
        <w:rPr>
          <w:rFonts w:asciiTheme="minorHAnsi" w:hAnsiTheme="minorHAnsi" w:cstheme="minorHAnsi"/>
        </w:rPr>
        <w:t xml:space="preserve"> including</w:t>
      </w:r>
      <w:r w:rsidRPr="00530F77">
        <w:rPr>
          <w:rFonts w:asciiTheme="minorHAnsi" w:hAnsiTheme="minorHAnsi" w:cstheme="minorHAnsi"/>
        </w:rPr>
        <w:t xml:space="preserve"> quotes</w:t>
      </w:r>
    </w:p>
    <w:p w14:paraId="415EA38F" w14:textId="77777777" w:rsidR="006343AA" w:rsidRPr="00530F77" w:rsidRDefault="00665F7D" w:rsidP="0050659C">
      <w:pPr>
        <w:pStyle w:val="BodyText"/>
        <w:numPr>
          <w:ilvl w:val="0"/>
          <w:numId w:val="20"/>
        </w:numPr>
        <w:rPr>
          <w:rFonts w:asciiTheme="minorHAnsi" w:hAnsiTheme="minorHAnsi" w:cstheme="minorHAnsi"/>
        </w:rPr>
      </w:pPr>
      <w:r w:rsidRPr="00530F77">
        <w:rPr>
          <w:rFonts w:asciiTheme="minorHAnsi" w:hAnsiTheme="minorHAnsi" w:cstheme="minorHAnsi"/>
        </w:rPr>
        <w:t>Bind order</w:t>
      </w:r>
    </w:p>
    <w:p w14:paraId="442F1874" w14:textId="2D42CB2B" w:rsidR="006343AA" w:rsidRPr="00530F77" w:rsidRDefault="00665F7D" w:rsidP="0050659C">
      <w:pPr>
        <w:pStyle w:val="BodyText"/>
        <w:numPr>
          <w:ilvl w:val="0"/>
          <w:numId w:val="20"/>
        </w:numPr>
        <w:rPr>
          <w:rFonts w:asciiTheme="minorHAnsi" w:hAnsiTheme="minorHAnsi" w:cstheme="minorHAnsi"/>
        </w:rPr>
      </w:pPr>
      <w:r w:rsidRPr="00530F77">
        <w:rPr>
          <w:rFonts w:asciiTheme="minorHAnsi" w:hAnsiTheme="minorHAnsi" w:cstheme="minorHAnsi"/>
        </w:rPr>
        <w:t>Binder</w:t>
      </w:r>
      <w:r w:rsidR="007062C3" w:rsidRPr="00530F77">
        <w:rPr>
          <w:rFonts w:asciiTheme="minorHAnsi" w:hAnsiTheme="minorHAnsi" w:cstheme="minorHAnsi"/>
        </w:rPr>
        <w:t xml:space="preserve"> (if issued) </w:t>
      </w:r>
      <w:r w:rsidR="00356759" w:rsidRPr="00530F77">
        <w:rPr>
          <w:rFonts w:asciiTheme="minorHAnsi" w:hAnsiTheme="minorHAnsi" w:cstheme="minorHAnsi"/>
        </w:rPr>
        <w:t>and</w:t>
      </w:r>
      <w:r w:rsidR="007062C3" w:rsidRPr="00530F77">
        <w:rPr>
          <w:rFonts w:asciiTheme="minorHAnsi" w:hAnsiTheme="minorHAnsi" w:cstheme="minorHAnsi"/>
        </w:rPr>
        <w:t xml:space="preserve"> copies of policy</w:t>
      </w:r>
      <w:r w:rsidR="00F77D23" w:rsidRPr="00530F77">
        <w:rPr>
          <w:rFonts w:asciiTheme="minorHAnsi" w:hAnsiTheme="minorHAnsi" w:cstheme="minorHAnsi"/>
        </w:rPr>
        <w:t xml:space="preserve"> released to agent</w:t>
      </w:r>
    </w:p>
    <w:p w14:paraId="0D15FBA9" w14:textId="77777777" w:rsidR="006343AA" w:rsidRPr="00530F77" w:rsidRDefault="00665F7D" w:rsidP="0050659C">
      <w:pPr>
        <w:pStyle w:val="BodyText"/>
        <w:numPr>
          <w:ilvl w:val="0"/>
          <w:numId w:val="20"/>
        </w:numPr>
        <w:rPr>
          <w:rFonts w:asciiTheme="minorHAnsi" w:hAnsiTheme="minorHAnsi" w:cstheme="minorHAnsi"/>
        </w:rPr>
      </w:pPr>
      <w:r w:rsidRPr="00530F77">
        <w:rPr>
          <w:rFonts w:asciiTheme="minorHAnsi" w:hAnsiTheme="minorHAnsi" w:cstheme="minorHAnsi"/>
        </w:rPr>
        <w:t>Endorsements</w:t>
      </w:r>
    </w:p>
    <w:p w14:paraId="5205767E" w14:textId="0BA67CFF" w:rsidR="00F356AF" w:rsidRPr="00530F77" w:rsidRDefault="00665F7D" w:rsidP="0050659C">
      <w:pPr>
        <w:pStyle w:val="BodyText"/>
        <w:numPr>
          <w:ilvl w:val="0"/>
          <w:numId w:val="20"/>
        </w:numPr>
        <w:rPr>
          <w:rFonts w:asciiTheme="minorHAnsi" w:hAnsiTheme="minorHAnsi" w:cstheme="minorHAnsi"/>
        </w:rPr>
      </w:pPr>
      <w:r w:rsidRPr="00530F77">
        <w:rPr>
          <w:rFonts w:asciiTheme="minorHAnsi" w:hAnsiTheme="minorHAnsi" w:cstheme="minorHAnsi"/>
        </w:rPr>
        <w:t>Cancellations and reinstatements</w:t>
      </w:r>
    </w:p>
    <w:p w14:paraId="0854293F" w14:textId="77777777" w:rsidR="00573FF8" w:rsidRPr="00530F77" w:rsidRDefault="00573FF8" w:rsidP="006A2889">
      <w:pPr>
        <w:pStyle w:val="BodyText"/>
        <w:rPr>
          <w:rFonts w:asciiTheme="minorHAnsi" w:hAnsiTheme="minorHAnsi" w:cstheme="minorHAnsi"/>
        </w:rPr>
      </w:pPr>
    </w:p>
    <w:p w14:paraId="409B8890" w14:textId="77777777" w:rsidR="00C57089" w:rsidRDefault="00C57089" w:rsidP="006A2889">
      <w:pPr>
        <w:pStyle w:val="BodyText"/>
        <w:rPr>
          <w:rFonts w:asciiTheme="minorHAnsi" w:hAnsiTheme="minorHAnsi" w:cstheme="minorHAnsi"/>
          <w:b/>
          <w:bCs/>
          <w:u w:val="single"/>
        </w:rPr>
      </w:pPr>
    </w:p>
    <w:p w14:paraId="647E49EB" w14:textId="1816DFFC" w:rsidR="006A2889" w:rsidRPr="00530F77" w:rsidRDefault="006A2889" w:rsidP="006A2889">
      <w:pPr>
        <w:pStyle w:val="BodyText"/>
        <w:rPr>
          <w:rFonts w:asciiTheme="minorHAnsi" w:hAnsiTheme="minorHAnsi" w:cstheme="minorHAnsi"/>
          <w:b/>
          <w:bCs/>
          <w:u w:val="single"/>
        </w:rPr>
      </w:pPr>
      <w:r w:rsidRPr="00530F77">
        <w:rPr>
          <w:rFonts w:asciiTheme="minorHAnsi" w:hAnsiTheme="minorHAnsi" w:cstheme="minorHAnsi"/>
          <w:b/>
          <w:bCs/>
          <w:u w:val="single"/>
        </w:rPr>
        <w:t>Premium Audits</w:t>
      </w:r>
    </w:p>
    <w:p w14:paraId="5BE6B634" w14:textId="77777777" w:rsidR="006A2889" w:rsidRPr="00530F77" w:rsidRDefault="006A2889" w:rsidP="006A2889">
      <w:pPr>
        <w:pStyle w:val="BodyText"/>
        <w:rPr>
          <w:rFonts w:asciiTheme="minorHAnsi" w:hAnsiTheme="minorHAnsi" w:cstheme="minorHAnsi"/>
          <w:b/>
          <w:bCs/>
          <w:u w:val="single"/>
        </w:rPr>
      </w:pPr>
    </w:p>
    <w:p w14:paraId="3CE8D011" w14:textId="15B3FF00" w:rsidR="006A2889" w:rsidRPr="00530F77" w:rsidRDefault="007845E7" w:rsidP="0050659C">
      <w:pPr>
        <w:pStyle w:val="BodyText"/>
        <w:numPr>
          <w:ilvl w:val="0"/>
          <w:numId w:val="53"/>
        </w:numPr>
        <w:rPr>
          <w:rFonts w:asciiTheme="minorHAnsi" w:hAnsiTheme="minorHAnsi" w:cstheme="minorHAnsi"/>
        </w:rPr>
      </w:pPr>
      <w:r w:rsidRPr="00530F77">
        <w:rPr>
          <w:rFonts w:asciiTheme="minorHAnsi" w:hAnsiTheme="minorHAnsi" w:cstheme="minorHAnsi"/>
        </w:rPr>
        <w:t>All policies are non-auditable</w:t>
      </w:r>
      <w:r w:rsidR="0050659C" w:rsidRPr="00530F77">
        <w:rPr>
          <w:rFonts w:asciiTheme="minorHAnsi" w:hAnsiTheme="minorHAnsi" w:cstheme="minorHAnsi"/>
        </w:rPr>
        <w:t>.</w:t>
      </w:r>
      <w:r w:rsidR="00AF72D4">
        <w:rPr>
          <w:rFonts w:asciiTheme="minorHAnsi" w:hAnsiTheme="minorHAnsi" w:cstheme="minorHAnsi"/>
        </w:rPr>
        <w:t xml:space="preserve"> P&amp;L or POS system Reports are required on all renewals.</w:t>
      </w:r>
    </w:p>
    <w:p w14:paraId="1DD4213D" w14:textId="77777777" w:rsidR="006A2889" w:rsidRPr="00530F77" w:rsidRDefault="006A2889" w:rsidP="006A2889">
      <w:pPr>
        <w:pStyle w:val="BodyText"/>
        <w:rPr>
          <w:rFonts w:asciiTheme="minorHAnsi" w:hAnsiTheme="minorHAnsi" w:cstheme="minorHAnsi"/>
        </w:rPr>
      </w:pPr>
    </w:p>
    <w:p w14:paraId="6E0BE558" w14:textId="2762DF40" w:rsidR="006A2889" w:rsidRPr="00CF1C19" w:rsidRDefault="006A2889" w:rsidP="006A2889">
      <w:pPr>
        <w:pStyle w:val="BodyText"/>
        <w:rPr>
          <w:rFonts w:asciiTheme="minorHAnsi" w:hAnsiTheme="minorHAnsi" w:cstheme="minorHAnsi"/>
          <w:b/>
          <w:bCs/>
          <w:highlight w:val="yellow"/>
          <w:u w:val="single"/>
        </w:rPr>
      </w:pPr>
      <w:r w:rsidRPr="00CF1C19">
        <w:rPr>
          <w:rFonts w:asciiTheme="minorHAnsi" w:hAnsiTheme="minorHAnsi" w:cstheme="minorHAnsi"/>
          <w:b/>
          <w:bCs/>
          <w:highlight w:val="yellow"/>
          <w:u w:val="single"/>
        </w:rPr>
        <w:t>Referral</w:t>
      </w:r>
      <w:r w:rsidR="00F77D23" w:rsidRPr="00CF1C19">
        <w:rPr>
          <w:rFonts w:asciiTheme="minorHAnsi" w:hAnsiTheme="minorHAnsi" w:cstheme="minorHAnsi"/>
          <w:b/>
          <w:bCs/>
          <w:highlight w:val="yellow"/>
          <w:u w:val="single"/>
        </w:rPr>
        <w:t>s</w:t>
      </w:r>
      <w:r w:rsidR="00D97B05" w:rsidRPr="00CF1C19">
        <w:rPr>
          <w:rFonts w:asciiTheme="minorHAnsi" w:hAnsiTheme="minorHAnsi" w:cstheme="minorHAnsi"/>
          <w:b/>
          <w:bCs/>
          <w:highlight w:val="yellow"/>
          <w:u w:val="single"/>
        </w:rPr>
        <w:t xml:space="preserve"> </w:t>
      </w:r>
      <w:r w:rsidRPr="00CF1C19">
        <w:rPr>
          <w:rFonts w:asciiTheme="minorHAnsi" w:hAnsiTheme="minorHAnsi" w:cstheme="minorHAnsi"/>
          <w:b/>
          <w:bCs/>
          <w:highlight w:val="yellow"/>
          <w:u w:val="single"/>
        </w:rPr>
        <w:t>to Carrier</w:t>
      </w:r>
    </w:p>
    <w:p w14:paraId="596A460C" w14:textId="77777777" w:rsidR="006A2889" w:rsidRPr="00CF1C19" w:rsidRDefault="006A2889" w:rsidP="006A2889">
      <w:pPr>
        <w:pStyle w:val="BodyText"/>
        <w:rPr>
          <w:rFonts w:asciiTheme="minorHAnsi" w:hAnsiTheme="minorHAnsi" w:cstheme="minorHAnsi"/>
          <w:b/>
          <w:bCs/>
          <w:highlight w:val="yellow"/>
          <w:u w:val="single"/>
        </w:rPr>
      </w:pPr>
    </w:p>
    <w:p w14:paraId="34AD1D89" w14:textId="255BCF6A" w:rsidR="00AC32B8" w:rsidRPr="00CF1C19" w:rsidRDefault="00AC32B8" w:rsidP="00AC32B8">
      <w:pPr>
        <w:pStyle w:val="BodyText"/>
        <w:rPr>
          <w:rFonts w:asciiTheme="minorHAnsi" w:hAnsiTheme="minorHAnsi" w:cstheme="minorHAnsi"/>
          <w:color w:val="FF0000"/>
          <w:highlight w:val="yellow"/>
        </w:rPr>
      </w:pPr>
      <w:r w:rsidRPr="00CF1C19">
        <w:rPr>
          <w:rFonts w:asciiTheme="minorHAnsi" w:hAnsiTheme="minorHAnsi" w:cstheme="minorHAnsi"/>
          <w:highlight w:val="yellow"/>
        </w:rPr>
        <w:t xml:space="preserve">The following exceed the Program underwriting authority, and must be referred to either </w:t>
      </w:r>
      <w:r w:rsidR="00CF1C19" w:rsidRPr="00CF1C19">
        <w:rPr>
          <w:rFonts w:asciiTheme="minorHAnsi" w:hAnsiTheme="minorHAnsi" w:cstheme="minorHAnsi"/>
          <w:highlight w:val="yellow"/>
        </w:rPr>
        <w:t>Sinatra Underwriting Managers</w:t>
      </w:r>
      <w:r w:rsidR="00CF1C19">
        <w:rPr>
          <w:rFonts w:asciiTheme="minorHAnsi" w:hAnsiTheme="minorHAnsi" w:cstheme="minorHAnsi"/>
        </w:rPr>
        <w:t xml:space="preserve"> </w:t>
      </w:r>
      <w:r w:rsidRPr="00CF1C19">
        <w:rPr>
          <w:rFonts w:asciiTheme="minorHAnsi" w:hAnsiTheme="minorHAnsi" w:cstheme="minorHAnsi"/>
          <w:highlight w:val="yellow"/>
        </w:rPr>
        <w:t xml:space="preserve">President or Chief Underwriting Officer </w:t>
      </w:r>
      <w:r w:rsidR="00755BDD" w:rsidRPr="00CF1C19">
        <w:rPr>
          <w:rFonts w:asciiTheme="minorHAnsi" w:hAnsiTheme="minorHAnsi" w:cstheme="minorHAnsi"/>
          <w:highlight w:val="yellow"/>
        </w:rPr>
        <w:t>and to MS Transverse</w:t>
      </w:r>
      <w:r w:rsidRPr="00CF1C19">
        <w:rPr>
          <w:rFonts w:asciiTheme="minorHAnsi" w:hAnsiTheme="minorHAnsi" w:cstheme="minorHAnsi"/>
          <w:highlight w:val="yellow"/>
        </w:rPr>
        <w:t>:</w:t>
      </w:r>
    </w:p>
    <w:p w14:paraId="7052F086" w14:textId="77777777" w:rsidR="00AC32B8" w:rsidRPr="00CF1C19" w:rsidRDefault="00AC32B8" w:rsidP="00AC32B8">
      <w:pPr>
        <w:pStyle w:val="BodyText"/>
        <w:rPr>
          <w:rFonts w:asciiTheme="minorHAnsi" w:hAnsiTheme="minorHAnsi" w:cstheme="minorHAnsi"/>
          <w:color w:val="FF0000"/>
          <w:highlight w:val="yellow"/>
        </w:rPr>
      </w:pPr>
    </w:p>
    <w:p w14:paraId="38E24A21" w14:textId="37FADEC7" w:rsidR="00AC32B8" w:rsidRPr="00CF1C19" w:rsidRDefault="00AC32B8" w:rsidP="0050659C">
      <w:pPr>
        <w:pStyle w:val="BodyText"/>
        <w:numPr>
          <w:ilvl w:val="0"/>
          <w:numId w:val="21"/>
        </w:numPr>
        <w:rPr>
          <w:rFonts w:asciiTheme="minorHAnsi" w:hAnsiTheme="minorHAnsi" w:cstheme="minorHAnsi"/>
          <w:highlight w:val="yellow"/>
        </w:rPr>
      </w:pPr>
      <w:r w:rsidRPr="00CF1C19">
        <w:rPr>
          <w:rFonts w:asciiTheme="minorHAnsi" w:hAnsiTheme="minorHAnsi" w:cstheme="minorHAnsi"/>
          <w:highlight w:val="yellow"/>
        </w:rPr>
        <w:t>Any risk that falls outside the eligibility criteria outlined above.</w:t>
      </w:r>
    </w:p>
    <w:p w14:paraId="5C429ACB" w14:textId="18D3ACBA" w:rsidR="00AC32B8" w:rsidRPr="00CF1C19" w:rsidRDefault="00AC32B8" w:rsidP="0050659C">
      <w:pPr>
        <w:pStyle w:val="BodyText"/>
        <w:numPr>
          <w:ilvl w:val="0"/>
          <w:numId w:val="21"/>
        </w:numPr>
        <w:rPr>
          <w:rFonts w:asciiTheme="minorHAnsi" w:hAnsiTheme="minorHAnsi" w:cstheme="minorHAnsi"/>
          <w:highlight w:val="yellow"/>
        </w:rPr>
      </w:pPr>
      <w:r w:rsidRPr="00CF1C19">
        <w:rPr>
          <w:rFonts w:asciiTheme="minorHAnsi" w:hAnsiTheme="minorHAnsi" w:cstheme="minorHAnsi"/>
          <w:highlight w:val="yellow"/>
        </w:rPr>
        <w:t>Any "account" where the "quoted premium" exceeds $100,000.</w:t>
      </w:r>
    </w:p>
    <w:p w14:paraId="0239508A" w14:textId="19B48F8A" w:rsidR="00AC32B8" w:rsidRPr="00CF1C19" w:rsidRDefault="00AC32B8" w:rsidP="0050659C">
      <w:pPr>
        <w:pStyle w:val="BodyText"/>
        <w:numPr>
          <w:ilvl w:val="0"/>
          <w:numId w:val="21"/>
        </w:numPr>
        <w:rPr>
          <w:rFonts w:asciiTheme="minorHAnsi" w:hAnsiTheme="minorHAnsi" w:cstheme="minorHAnsi"/>
          <w:highlight w:val="yellow"/>
        </w:rPr>
      </w:pPr>
      <w:r w:rsidRPr="00CF1C19">
        <w:rPr>
          <w:rFonts w:asciiTheme="minorHAnsi" w:hAnsiTheme="minorHAnsi" w:cstheme="minorHAnsi"/>
          <w:highlight w:val="yellow"/>
        </w:rPr>
        <w:t xml:space="preserve">Any "account" where the loss ratio is greater than 40% for the past 5 years including the current year. Loss ratio will be calculated using the current quoted premium for all years for each of the last five years divided into the losses generated in those years. </w:t>
      </w:r>
    </w:p>
    <w:p w14:paraId="2687AD04" w14:textId="7327963A" w:rsidR="00B0741E" w:rsidRPr="00CF1C19" w:rsidRDefault="00AC32B8" w:rsidP="0050659C">
      <w:pPr>
        <w:pStyle w:val="BodyText"/>
        <w:numPr>
          <w:ilvl w:val="0"/>
          <w:numId w:val="21"/>
        </w:numPr>
        <w:rPr>
          <w:rFonts w:asciiTheme="minorHAnsi" w:hAnsiTheme="minorHAnsi" w:cstheme="minorHAnsi"/>
          <w:highlight w:val="yellow"/>
        </w:rPr>
      </w:pPr>
      <w:r w:rsidRPr="00CF1C19">
        <w:rPr>
          <w:rFonts w:asciiTheme="minorHAnsi" w:hAnsiTheme="minorHAnsi" w:cstheme="minorHAnsi"/>
          <w:highlight w:val="yellow"/>
        </w:rPr>
        <w:t>Any "account" with an incurred loss greater than $100,000</w:t>
      </w:r>
      <w:r w:rsidR="00B0741E" w:rsidRPr="00CF1C19">
        <w:rPr>
          <w:rFonts w:asciiTheme="minorHAnsi" w:hAnsiTheme="minorHAnsi" w:cstheme="minorHAnsi"/>
          <w:highlight w:val="yellow"/>
        </w:rPr>
        <w:t>.</w:t>
      </w:r>
    </w:p>
    <w:p w14:paraId="69362E7B" w14:textId="50BB32A5" w:rsidR="00B0741E" w:rsidRPr="00CF1C19" w:rsidRDefault="00B0741E" w:rsidP="0050659C">
      <w:pPr>
        <w:pStyle w:val="BodyText"/>
        <w:numPr>
          <w:ilvl w:val="0"/>
          <w:numId w:val="21"/>
        </w:numPr>
        <w:rPr>
          <w:rFonts w:asciiTheme="minorHAnsi" w:hAnsiTheme="minorHAnsi" w:cstheme="minorHAnsi"/>
          <w:highlight w:val="yellow"/>
        </w:rPr>
      </w:pPr>
      <w:r w:rsidRPr="00CF1C19">
        <w:rPr>
          <w:rFonts w:asciiTheme="minorHAnsi" w:hAnsiTheme="minorHAnsi" w:cstheme="minorHAnsi"/>
          <w:highlight w:val="yellow"/>
        </w:rPr>
        <w:t xml:space="preserve">Any "account" with </w:t>
      </w:r>
      <w:r w:rsidR="00AC32B8" w:rsidRPr="00CF1C19">
        <w:rPr>
          <w:rFonts w:asciiTheme="minorHAnsi" w:hAnsiTheme="minorHAnsi" w:cstheme="minorHAnsi"/>
          <w:highlight w:val="yellow"/>
        </w:rPr>
        <w:t>a fatality, head trauma, amputation, or paralysis claim</w:t>
      </w:r>
      <w:r w:rsidRPr="00CF1C19">
        <w:rPr>
          <w:rFonts w:asciiTheme="minorHAnsi" w:hAnsiTheme="minorHAnsi" w:cstheme="minorHAnsi"/>
          <w:highlight w:val="yellow"/>
        </w:rPr>
        <w:t>.</w:t>
      </w:r>
    </w:p>
    <w:p w14:paraId="6BD37C19" w14:textId="6CA7C8CC" w:rsidR="00AC32B8" w:rsidRPr="00CF1C19" w:rsidRDefault="00B0741E" w:rsidP="0050659C">
      <w:pPr>
        <w:pStyle w:val="BodyText"/>
        <w:numPr>
          <w:ilvl w:val="0"/>
          <w:numId w:val="21"/>
        </w:numPr>
        <w:rPr>
          <w:rFonts w:asciiTheme="minorHAnsi" w:hAnsiTheme="minorHAnsi" w:cstheme="minorHAnsi"/>
          <w:highlight w:val="yellow"/>
        </w:rPr>
      </w:pPr>
      <w:r w:rsidRPr="00CF1C19">
        <w:rPr>
          <w:rFonts w:asciiTheme="minorHAnsi" w:hAnsiTheme="minorHAnsi" w:cstheme="minorHAnsi"/>
          <w:highlight w:val="yellow"/>
        </w:rPr>
        <w:t>Any "account" with</w:t>
      </w:r>
      <w:r w:rsidR="00AC32B8" w:rsidRPr="00CF1C19">
        <w:rPr>
          <w:rFonts w:asciiTheme="minorHAnsi" w:hAnsiTheme="minorHAnsi" w:cstheme="minorHAnsi"/>
          <w:highlight w:val="yellow"/>
        </w:rPr>
        <w:t xml:space="preserve"> </w:t>
      </w:r>
      <w:r w:rsidRPr="00CF1C19">
        <w:rPr>
          <w:rFonts w:asciiTheme="minorHAnsi" w:hAnsiTheme="minorHAnsi" w:cstheme="minorHAnsi"/>
          <w:highlight w:val="yellow"/>
        </w:rPr>
        <w:t xml:space="preserve">two or more </w:t>
      </w:r>
      <w:r w:rsidR="00AC32B8" w:rsidRPr="00CF1C19">
        <w:rPr>
          <w:rFonts w:asciiTheme="minorHAnsi" w:hAnsiTheme="minorHAnsi" w:cstheme="minorHAnsi"/>
          <w:highlight w:val="yellow"/>
        </w:rPr>
        <w:t>liquor / dram shop claim</w:t>
      </w:r>
      <w:r w:rsidRPr="00CF1C19">
        <w:rPr>
          <w:rFonts w:asciiTheme="minorHAnsi" w:hAnsiTheme="minorHAnsi" w:cstheme="minorHAnsi"/>
          <w:highlight w:val="yellow"/>
        </w:rPr>
        <w:t>s</w:t>
      </w:r>
      <w:r w:rsidR="00AC32B8" w:rsidRPr="00CF1C19">
        <w:rPr>
          <w:rFonts w:asciiTheme="minorHAnsi" w:hAnsiTheme="minorHAnsi" w:cstheme="minorHAnsi"/>
          <w:highlight w:val="yellow"/>
        </w:rPr>
        <w:t xml:space="preserve"> in the past 5 years including the current year</w:t>
      </w:r>
      <w:r w:rsidRPr="00CF1C19">
        <w:rPr>
          <w:rFonts w:asciiTheme="minorHAnsi" w:hAnsiTheme="minorHAnsi" w:cstheme="minorHAnsi"/>
          <w:highlight w:val="yellow"/>
        </w:rPr>
        <w:t xml:space="preserve">.  </w:t>
      </w:r>
    </w:p>
    <w:p w14:paraId="2B4CAD3E" w14:textId="4CDCDF0B" w:rsidR="00AC32B8" w:rsidRPr="00CF1C19" w:rsidRDefault="00AC32B8" w:rsidP="0050659C">
      <w:pPr>
        <w:pStyle w:val="BodyText"/>
        <w:numPr>
          <w:ilvl w:val="0"/>
          <w:numId w:val="21"/>
        </w:numPr>
        <w:rPr>
          <w:rFonts w:asciiTheme="minorHAnsi" w:hAnsiTheme="minorHAnsi" w:cstheme="minorHAnsi"/>
          <w:highlight w:val="yellow"/>
        </w:rPr>
      </w:pPr>
      <w:r w:rsidRPr="00CF1C19">
        <w:rPr>
          <w:rFonts w:asciiTheme="minorHAnsi" w:hAnsiTheme="minorHAnsi" w:cstheme="minorHAnsi"/>
          <w:highlight w:val="yellow"/>
        </w:rPr>
        <w:t xml:space="preserve">Any "account" with employed </w:t>
      </w:r>
      <w:r w:rsidRPr="00CF1C19">
        <w:rPr>
          <w:rFonts w:asciiTheme="minorHAnsi" w:hAnsiTheme="minorHAnsi" w:cstheme="minorHAnsi"/>
          <w:b/>
          <w:bCs/>
          <w:highlight w:val="yellow"/>
        </w:rPr>
        <w:t>armed</w:t>
      </w:r>
      <w:r w:rsidRPr="00CF1C19">
        <w:rPr>
          <w:rFonts w:asciiTheme="minorHAnsi" w:hAnsiTheme="minorHAnsi" w:cstheme="minorHAnsi"/>
          <w:highlight w:val="yellow"/>
        </w:rPr>
        <w:t xml:space="preserve"> security.</w:t>
      </w:r>
    </w:p>
    <w:p w14:paraId="379EEC21" w14:textId="3892BC48" w:rsidR="00AC32B8" w:rsidRPr="00CF1C19" w:rsidRDefault="00AC32B8" w:rsidP="0050659C">
      <w:pPr>
        <w:pStyle w:val="BodyText"/>
        <w:numPr>
          <w:ilvl w:val="0"/>
          <w:numId w:val="21"/>
        </w:numPr>
        <w:rPr>
          <w:rFonts w:asciiTheme="minorHAnsi" w:hAnsiTheme="minorHAnsi" w:cstheme="minorHAnsi"/>
          <w:highlight w:val="yellow"/>
        </w:rPr>
      </w:pPr>
      <w:r w:rsidRPr="00CF1C19">
        <w:rPr>
          <w:rFonts w:asciiTheme="minorHAnsi" w:hAnsiTheme="minorHAnsi" w:cstheme="minorHAnsi"/>
          <w:highlight w:val="yellow"/>
        </w:rPr>
        <w:t>Any "account" with &gt; 6 locations</w:t>
      </w:r>
      <w:r w:rsidR="00B0741E" w:rsidRPr="00CF1C19">
        <w:rPr>
          <w:rFonts w:asciiTheme="minorHAnsi" w:hAnsiTheme="minorHAnsi" w:cstheme="minorHAnsi"/>
          <w:highlight w:val="yellow"/>
        </w:rPr>
        <w:t>.</w:t>
      </w:r>
    </w:p>
    <w:p w14:paraId="66D58833" w14:textId="704DF5E9" w:rsidR="00AC32B8" w:rsidRPr="00CF1C19" w:rsidRDefault="00AC32B8" w:rsidP="0050659C">
      <w:pPr>
        <w:pStyle w:val="BodyText"/>
        <w:numPr>
          <w:ilvl w:val="0"/>
          <w:numId w:val="21"/>
        </w:numPr>
        <w:rPr>
          <w:rFonts w:asciiTheme="minorHAnsi" w:hAnsiTheme="minorHAnsi" w:cstheme="minorHAnsi"/>
          <w:highlight w:val="yellow"/>
        </w:rPr>
      </w:pPr>
      <w:r w:rsidRPr="00CF1C19">
        <w:rPr>
          <w:rFonts w:asciiTheme="minorHAnsi" w:hAnsiTheme="minorHAnsi" w:cstheme="minorHAnsi"/>
          <w:highlight w:val="yellow"/>
        </w:rPr>
        <w:t>Any "account" with a known bankruptcy or receivership in the past 3 years</w:t>
      </w:r>
      <w:r w:rsidR="00B0741E" w:rsidRPr="00CF1C19">
        <w:rPr>
          <w:rFonts w:asciiTheme="minorHAnsi" w:hAnsiTheme="minorHAnsi" w:cstheme="minorHAnsi"/>
          <w:highlight w:val="yellow"/>
        </w:rPr>
        <w:t>.</w:t>
      </w:r>
    </w:p>
    <w:p w14:paraId="28D7010B" w14:textId="79DFF117" w:rsidR="00AC32B8" w:rsidRPr="00CF1C19" w:rsidRDefault="00AC32B8" w:rsidP="0050659C">
      <w:pPr>
        <w:pStyle w:val="BodyText"/>
        <w:numPr>
          <w:ilvl w:val="0"/>
          <w:numId w:val="21"/>
        </w:numPr>
        <w:rPr>
          <w:rFonts w:asciiTheme="minorHAnsi" w:hAnsiTheme="minorHAnsi" w:cstheme="minorHAnsi"/>
          <w:highlight w:val="yellow"/>
        </w:rPr>
      </w:pPr>
      <w:r w:rsidRPr="00CF1C19">
        <w:rPr>
          <w:rFonts w:asciiTheme="minorHAnsi" w:hAnsiTheme="minorHAnsi" w:cstheme="minorHAnsi"/>
          <w:highlight w:val="yellow"/>
        </w:rPr>
        <w:t>Any "account" outside of the Program Administrator's Underwriting Authority</w:t>
      </w:r>
      <w:r w:rsidR="00B0741E" w:rsidRPr="00CF1C19">
        <w:rPr>
          <w:rFonts w:asciiTheme="minorHAnsi" w:hAnsiTheme="minorHAnsi" w:cstheme="minorHAnsi"/>
          <w:highlight w:val="yellow"/>
        </w:rPr>
        <w:t>.</w:t>
      </w:r>
    </w:p>
    <w:p w14:paraId="5B4FC7C7" w14:textId="1F30EC87" w:rsidR="00AC32B8" w:rsidRPr="00CF1C19" w:rsidRDefault="00AC32B8" w:rsidP="0050659C">
      <w:pPr>
        <w:pStyle w:val="BodyText"/>
        <w:numPr>
          <w:ilvl w:val="0"/>
          <w:numId w:val="21"/>
        </w:numPr>
        <w:rPr>
          <w:rFonts w:asciiTheme="minorHAnsi" w:hAnsiTheme="minorHAnsi" w:cstheme="minorHAnsi"/>
          <w:highlight w:val="yellow"/>
        </w:rPr>
      </w:pPr>
      <w:r w:rsidRPr="00CF1C19">
        <w:rPr>
          <w:rFonts w:asciiTheme="minorHAnsi" w:hAnsiTheme="minorHAnsi" w:cstheme="minorHAnsi"/>
          <w:highlight w:val="yellow"/>
        </w:rPr>
        <w:t>Any "account" request to waive any premium</w:t>
      </w:r>
      <w:r w:rsidR="00B0741E" w:rsidRPr="00CF1C19">
        <w:rPr>
          <w:rFonts w:asciiTheme="minorHAnsi" w:hAnsiTheme="minorHAnsi" w:cstheme="minorHAnsi"/>
          <w:highlight w:val="yellow"/>
        </w:rPr>
        <w:t>.</w:t>
      </w:r>
    </w:p>
    <w:p w14:paraId="546C5608" w14:textId="77777777" w:rsidR="003B2C13" w:rsidRPr="00CF1C19" w:rsidRDefault="00AC32B8" w:rsidP="0050659C">
      <w:pPr>
        <w:pStyle w:val="BodyText"/>
        <w:numPr>
          <w:ilvl w:val="0"/>
          <w:numId w:val="21"/>
        </w:numPr>
        <w:rPr>
          <w:rFonts w:asciiTheme="minorHAnsi" w:hAnsiTheme="minorHAnsi" w:cstheme="minorHAnsi"/>
          <w:highlight w:val="yellow"/>
        </w:rPr>
      </w:pPr>
      <w:r w:rsidRPr="00CF1C19">
        <w:rPr>
          <w:rFonts w:asciiTheme="minorHAnsi" w:hAnsiTheme="minorHAnsi" w:cstheme="minorHAnsi"/>
          <w:highlight w:val="yellow"/>
        </w:rPr>
        <w:t>Any renewal "account" that has not complied with any critical/mandatory recommendations.</w:t>
      </w:r>
    </w:p>
    <w:p w14:paraId="39E63C20" w14:textId="77777777" w:rsidR="003B2C13" w:rsidRPr="00CF1C19" w:rsidRDefault="003B2C13" w:rsidP="0050659C">
      <w:pPr>
        <w:pStyle w:val="BodyText"/>
        <w:numPr>
          <w:ilvl w:val="0"/>
          <w:numId w:val="21"/>
        </w:numPr>
        <w:rPr>
          <w:rFonts w:asciiTheme="minorHAnsi" w:hAnsiTheme="minorHAnsi" w:cstheme="minorHAnsi"/>
          <w:highlight w:val="yellow"/>
        </w:rPr>
      </w:pPr>
      <w:r w:rsidRPr="00CF1C19">
        <w:rPr>
          <w:rFonts w:asciiTheme="minorHAnsi" w:hAnsiTheme="minorHAnsi" w:cstheme="minorHAnsi"/>
          <w:highlight w:val="yellow"/>
        </w:rPr>
        <w:t>Any facultative reinsurance request.</w:t>
      </w:r>
    </w:p>
    <w:p w14:paraId="74378AE0" w14:textId="77777777" w:rsidR="003B2C13" w:rsidRPr="00CF1C19" w:rsidRDefault="003B2C13" w:rsidP="0050659C">
      <w:pPr>
        <w:pStyle w:val="BodyText"/>
        <w:numPr>
          <w:ilvl w:val="0"/>
          <w:numId w:val="21"/>
        </w:numPr>
        <w:rPr>
          <w:rFonts w:asciiTheme="minorHAnsi" w:hAnsiTheme="minorHAnsi" w:cstheme="minorHAnsi"/>
          <w:highlight w:val="yellow"/>
        </w:rPr>
      </w:pPr>
      <w:r w:rsidRPr="00CF1C19">
        <w:rPr>
          <w:rFonts w:asciiTheme="minorHAnsi" w:hAnsiTheme="minorHAnsi" w:cstheme="minorHAnsi"/>
          <w:highlight w:val="yellow"/>
        </w:rPr>
        <w:t>Anything not covered in the Reinsurance agreement.</w:t>
      </w:r>
    </w:p>
    <w:p w14:paraId="3EF6A498" w14:textId="2A58B0ED" w:rsidR="003B2C13" w:rsidRPr="00CF1C19" w:rsidRDefault="003B2C13" w:rsidP="00CF1C19">
      <w:pPr>
        <w:pStyle w:val="BodyText"/>
        <w:numPr>
          <w:ilvl w:val="0"/>
          <w:numId w:val="21"/>
        </w:numPr>
        <w:rPr>
          <w:rFonts w:asciiTheme="minorHAnsi" w:hAnsiTheme="minorHAnsi" w:cstheme="minorHAnsi"/>
          <w:highlight w:val="yellow"/>
        </w:rPr>
      </w:pPr>
      <w:r w:rsidRPr="00CF1C19">
        <w:rPr>
          <w:rFonts w:asciiTheme="minorHAnsi" w:hAnsiTheme="minorHAnsi" w:cstheme="minorHAnsi"/>
          <w:highlight w:val="yellow"/>
        </w:rPr>
        <w:t xml:space="preserve">Anything not covered under these underwriting guidelines.  </w:t>
      </w:r>
    </w:p>
    <w:p w14:paraId="237A4D7C" w14:textId="118BE5AC" w:rsidR="00AC32B8" w:rsidRPr="00CF1C19" w:rsidRDefault="003B2C13" w:rsidP="0050659C">
      <w:pPr>
        <w:pStyle w:val="BodyText"/>
        <w:numPr>
          <w:ilvl w:val="0"/>
          <w:numId w:val="21"/>
        </w:numPr>
        <w:rPr>
          <w:rFonts w:asciiTheme="minorHAnsi" w:hAnsiTheme="minorHAnsi" w:cstheme="minorHAnsi"/>
          <w:highlight w:val="yellow"/>
        </w:rPr>
      </w:pPr>
      <w:r w:rsidRPr="00CF1C19">
        <w:rPr>
          <w:rFonts w:asciiTheme="minorHAnsi" w:hAnsiTheme="minorHAnsi" w:cstheme="minorHAnsi"/>
          <w:highlight w:val="yellow"/>
        </w:rPr>
        <w:t>Risks that exceed the limits shown in “Limits of Liability” section.</w:t>
      </w:r>
    </w:p>
    <w:p w14:paraId="2353B59D" w14:textId="77777777" w:rsidR="003B2C13" w:rsidRPr="00CF1C19" w:rsidRDefault="003B2C13" w:rsidP="00AC32B8">
      <w:pPr>
        <w:pStyle w:val="BodyText"/>
        <w:rPr>
          <w:rFonts w:asciiTheme="minorHAnsi" w:hAnsiTheme="minorHAnsi" w:cstheme="minorHAnsi"/>
          <w:highlight w:val="yellow"/>
        </w:rPr>
      </w:pPr>
    </w:p>
    <w:p w14:paraId="25FB595A" w14:textId="7A851B2D" w:rsidR="00AC32B8" w:rsidRPr="00CF1C19" w:rsidRDefault="00AC32B8" w:rsidP="00AC32B8">
      <w:pPr>
        <w:pStyle w:val="BodyText"/>
        <w:rPr>
          <w:rFonts w:asciiTheme="minorHAnsi" w:hAnsiTheme="minorHAnsi" w:cstheme="minorHAnsi"/>
          <w:b/>
          <w:bCs/>
          <w:highlight w:val="yellow"/>
        </w:rPr>
      </w:pPr>
      <w:r w:rsidRPr="00CF1C19">
        <w:rPr>
          <w:rFonts w:asciiTheme="minorHAnsi" w:hAnsiTheme="minorHAnsi" w:cstheme="minorHAnsi"/>
          <w:b/>
          <w:bCs/>
          <w:highlight w:val="yellow"/>
        </w:rPr>
        <w:t>General Liability</w:t>
      </w:r>
    </w:p>
    <w:p w14:paraId="369F9A3A" w14:textId="58078A36" w:rsidR="00AC32B8" w:rsidRPr="00CF1C19" w:rsidRDefault="00AC32B8" w:rsidP="0050659C">
      <w:pPr>
        <w:pStyle w:val="BodyText"/>
        <w:numPr>
          <w:ilvl w:val="0"/>
          <w:numId w:val="22"/>
        </w:numPr>
        <w:rPr>
          <w:rFonts w:asciiTheme="minorHAnsi" w:hAnsiTheme="minorHAnsi" w:cstheme="minorHAnsi"/>
          <w:highlight w:val="yellow"/>
        </w:rPr>
      </w:pPr>
      <w:r w:rsidRPr="00CF1C19">
        <w:rPr>
          <w:rFonts w:asciiTheme="minorHAnsi" w:hAnsiTheme="minorHAnsi" w:cstheme="minorHAnsi"/>
          <w:highlight w:val="yellow"/>
        </w:rPr>
        <w:t xml:space="preserve">Any "account" quoted with a rate less than the Minimum Final Rate shown in the rate grid. </w:t>
      </w:r>
    </w:p>
    <w:p w14:paraId="23EC7651" w14:textId="3760F36A" w:rsidR="00AC32B8" w:rsidRPr="00CF1C19" w:rsidRDefault="00AC32B8" w:rsidP="0050659C">
      <w:pPr>
        <w:pStyle w:val="BodyText"/>
        <w:numPr>
          <w:ilvl w:val="0"/>
          <w:numId w:val="22"/>
        </w:numPr>
        <w:rPr>
          <w:rFonts w:asciiTheme="minorHAnsi" w:hAnsiTheme="minorHAnsi" w:cstheme="minorHAnsi"/>
          <w:highlight w:val="yellow"/>
        </w:rPr>
      </w:pPr>
      <w:r w:rsidRPr="00CF1C19">
        <w:rPr>
          <w:rFonts w:asciiTheme="minorHAnsi" w:hAnsiTheme="minorHAnsi" w:cstheme="minorHAnsi"/>
          <w:highlight w:val="yellow"/>
        </w:rPr>
        <w:t>Any "account" with two or more Assault or Battery claims in the last 5 years</w:t>
      </w:r>
      <w:r w:rsidR="00B0741E" w:rsidRPr="00CF1C19">
        <w:rPr>
          <w:rFonts w:asciiTheme="minorHAnsi" w:hAnsiTheme="minorHAnsi" w:cstheme="minorHAnsi"/>
          <w:highlight w:val="yellow"/>
        </w:rPr>
        <w:t xml:space="preserve"> including the current year</w:t>
      </w:r>
      <w:r w:rsidRPr="00CF1C19">
        <w:rPr>
          <w:rFonts w:asciiTheme="minorHAnsi" w:hAnsiTheme="minorHAnsi" w:cstheme="minorHAnsi"/>
          <w:highlight w:val="yellow"/>
        </w:rPr>
        <w:t>.</w:t>
      </w:r>
    </w:p>
    <w:p w14:paraId="4183D3B3" w14:textId="5CB3435B" w:rsidR="00AC32B8" w:rsidRPr="00CF1C19" w:rsidRDefault="00AC32B8" w:rsidP="0050659C">
      <w:pPr>
        <w:pStyle w:val="BodyText"/>
        <w:numPr>
          <w:ilvl w:val="0"/>
          <w:numId w:val="22"/>
        </w:numPr>
        <w:rPr>
          <w:rFonts w:asciiTheme="minorHAnsi" w:hAnsiTheme="minorHAnsi" w:cstheme="minorHAnsi"/>
          <w:highlight w:val="yellow"/>
        </w:rPr>
      </w:pPr>
      <w:r w:rsidRPr="00CF1C19">
        <w:rPr>
          <w:rFonts w:asciiTheme="minorHAnsi" w:hAnsiTheme="minorHAnsi" w:cstheme="minorHAnsi"/>
          <w:highlight w:val="yellow"/>
        </w:rPr>
        <w:t>Any off-site event with an open bar.</w:t>
      </w:r>
    </w:p>
    <w:p w14:paraId="795D3E6F" w14:textId="010B091E" w:rsidR="00AC32B8" w:rsidRPr="00CF1C19" w:rsidRDefault="00AC32B8" w:rsidP="0050659C">
      <w:pPr>
        <w:pStyle w:val="BodyText"/>
        <w:numPr>
          <w:ilvl w:val="0"/>
          <w:numId w:val="22"/>
        </w:numPr>
        <w:rPr>
          <w:rFonts w:asciiTheme="minorHAnsi" w:hAnsiTheme="minorHAnsi" w:cstheme="minorHAnsi"/>
          <w:highlight w:val="yellow"/>
        </w:rPr>
      </w:pPr>
      <w:r w:rsidRPr="00CF1C19">
        <w:rPr>
          <w:rFonts w:asciiTheme="minorHAnsi" w:hAnsiTheme="minorHAnsi" w:cstheme="minorHAnsi"/>
          <w:highlight w:val="yellow"/>
        </w:rPr>
        <w:lastRenderedPageBreak/>
        <w:t>Any account to be quoted without mandatory Firearms Exclusion.</w:t>
      </w:r>
    </w:p>
    <w:p w14:paraId="2B3CCA80" w14:textId="77777777" w:rsidR="00AC32B8" w:rsidRPr="00CF1C19" w:rsidRDefault="00AC32B8" w:rsidP="00AC32B8">
      <w:pPr>
        <w:pStyle w:val="BodyText"/>
        <w:rPr>
          <w:rFonts w:asciiTheme="minorHAnsi" w:hAnsiTheme="minorHAnsi" w:cstheme="minorHAnsi"/>
          <w:highlight w:val="yellow"/>
        </w:rPr>
      </w:pPr>
    </w:p>
    <w:p w14:paraId="56316910" w14:textId="77777777" w:rsidR="00AC32B8" w:rsidRPr="00CF1C19" w:rsidRDefault="00AC32B8" w:rsidP="00AC32B8">
      <w:pPr>
        <w:pStyle w:val="BodyText"/>
        <w:rPr>
          <w:rFonts w:asciiTheme="minorHAnsi" w:hAnsiTheme="minorHAnsi" w:cstheme="minorHAnsi"/>
          <w:b/>
          <w:bCs/>
          <w:highlight w:val="yellow"/>
        </w:rPr>
      </w:pPr>
      <w:r w:rsidRPr="00CF1C19">
        <w:rPr>
          <w:rFonts w:asciiTheme="minorHAnsi" w:hAnsiTheme="minorHAnsi" w:cstheme="minorHAnsi"/>
          <w:b/>
          <w:bCs/>
          <w:highlight w:val="yellow"/>
        </w:rPr>
        <w:t>Referral "Account" Approvals</w:t>
      </w:r>
    </w:p>
    <w:p w14:paraId="40987F7A" w14:textId="77777777" w:rsidR="00AC32B8" w:rsidRPr="00CF1C19" w:rsidRDefault="00AC32B8" w:rsidP="00AC32B8">
      <w:pPr>
        <w:pStyle w:val="BodyText"/>
        <w:rPr>
          <w:rFonts w:asciiTheme="minorHAnsi" w:hAnsiTheme="minorHAnsi" w:cstheme="minorHAnsi"/>
          <w:highlight w:val="yellow"/>
        </w:rPr>
      </w:pPr>
    </w:p>
    <w:p w14:paraId="355F3E0B" w14:textId="5B03EDF1" w:rsidR="00AC32B8" w:rsidRPr="00CF1C19" w:rsidRDefault="00AC32B8" w:rsidP="00AC32B8">
      <w:pPr>
        <w:pStyle w:val="BodyText"/>
        <w:rPr>
          <w:rFonts w:asciiTheme="minorHAnsi" w:hAnsiTheme="minorHAnsi" w:cstheme="minorHAnsi"/>
          <w:highlight w:val="yellow"/>
        </w:rPr>
      </w:pPr>
      <w:r w:rsidRPr="00CF1C19">
        <w:rPr>
          <w:rFonts w:asciiTheme="minorHAnsi" w:hAnsiTheme="minorHAnsi" w:cstheme="minorHAnsi"/>
          <w:highlight w:val="yellow"/>
        </w:rPr>
        <w:t xml:space="preserve">Referrals </w:t>
      </w:r>
      <w:r w:rsidR="00B0741E" w:rsidRPr="00CF1C19">
        <w:rPr>
          <w:rFonts w:asciiTheme="minorHAnsi" w:hAnsiTheme="minorHAnsi" w:cstheme="minorHAnsi"/>
          <w:highlight w:val="yellow"/>
        </w:rPr>
        <w:t xml:space="preserve">previously </w:t>
      </w:r>
      <w:r w:rsidRPr="00CF1C19">
        <w:rPr>
          <w:rFonts w:asciiTheme="minorHAnsi" w:hAnsiTheme="minorHAnsi" w:cstheme="minorHAnsi"/>
          <w:highlight w:val="yellow"/>
        </w:rPr>
        <w:t>approved are good for the current and next two renewal terms unless:</w:t>
      </w:r>
    </w:p>
    <w:p w14:paraId="21DBF3DB" w14:textId="49DAEF56" w:rsidR="00AC32B8" w:rsidRPr="00CF1C19" w:rsidRDefault="00AC32B8" w:rsidP="0050659C">
      <w:pPr>
        <w:pStyle w:val="BodyText"/>
        <w:numPr>
          <w:ilvl w:val="0"/>
          <w:numId w:val="24"/>
        </w:numPr>
        <w:rPr>
          <w:rFonts w:asciiTheme="minorHAnsi" w:hAnsiTheme="minorHAnsi" w:cstheme="minorHAnsi"/>
          <w:highlight w:val="yellow"/>
        </w:rPr>
      </w:pPr>
      <w:r w:rsidRPr="00CF1C19">
        <w:rPr>
          <w:rFonts w:asciiTheme="minorHAnsi" w:hAnsiTheme="minorHAnsi" w:cstheme="minorHAnsi"/>
          <w:highlight w:val="yellow"/>
        </w:rPr>
        <w:t>Another referral criterion is triggered; or</w:t>
      </w:r>
    </w:p>
    <w:p w14:paraId="0E26D375" w14:textId="36E15B04" w:rsidR="00AC32B8" w:rsidRPr="00CF1C19" w:rsidRDefault="00AC32B8" w:rsidP="0050659C">
      <w:pPr>
        <w:pStyle w:val="BodyText"/>
        <w:numPr>
          <w:ilvl w:val="0"/>
          <w:numId w:val="24"/>
        </w:numPr>
        <w:rPr>
          <w:rFonts w:asciiTheme="minorHAnsi" w:hAnsiTheme="minorHAnsi" w:cstheme="minorHAnsi"/>
          <w:highlight w:val="yellow"/>
        </w:rPr>
      </w:pPr>
      <w:r w:rsidRPr="00CF1C19">
        <w:rPr>
          <w:rFonts w:asciiTheme="minorHAnsi" w:hAnsiTheme="minorHAnsi" w:cstheme="minorHAnsi"/>
          <w:highlight w:val="yellow"/>
        </w:rPr>
        <w:t>The "account" has not complied with quote conditions or critical loss control recommendations.</w:t>
      </w:r>
    </w:p>
    <w:p w14:paraId="028ADA24" w14:textId="77777777" w:rsidR="00AC32B8" w:rsidRPr="00CF1C19" w:rsidRDefault="00AC32B8" w:rsidP="00AC32B8">
      <w:pPr>
        <w:pStyle w:val="BodyText"/>
        <w:rPr>
          <w:rFonts w:asciiTheme="minorHAnsi" w:hAnsiTheme="minorHAnsi" w:cstheme="minorHAnsi"/>
          <w:highlight w:val="yellow"/>
        </w:rPr>
      </w:pPr>
    </w:p>
    <w:p w14:paraId="23DF581E" w14:textId="77777777" w:rsidR="00AC32B8" w:rsidRPr="00CF1C19" w:rsidRDefault="00AC32B8" w:rsidP="00AC32B8">
      <w:pPr>
        <w:pStyle w:val="BodyText"/>
        <w:rPr>
          <w:rFonts w:asciiTheme="minorHAnsi" w:hAnsiTheme="minorHAnsi" w:cstheme="minorHAnsi"/>
          <w:highlight w:val="yellow"/>
        </w:rPr>
      </w:pPr>
      <w:r w:rsidRPr="00CF1C19">
        <w:rPr>
          <w:rFonts w:asciiTheme="minorHAnsi" w:hAnsiTheme="minorHAnsi" w:cstheme="minorHAnsi"/>
          <w:highlight w:val="yellow"/>
        </w:rPr>
        <w:t xml:space="preserve">NOTE: If the account was </w:t>
      </w:r>
      <w:r w:rsidRPr="00CF1C19">
        <w:rPr>
          <w:rFonts w:asciiTheme="minorHAnsi" w:hAnsiTheme="minorHAnsi" w:cstheme="minorHAnsi"/>
          <w:highlight w:val="yellow"/>
          <w:u w:val="single"/>
        </w:rPr>
        <w:t>not</w:t>
      </w:r>
      <w:r w:rsidRPr="00CF1C19">
        <w:rPr>
          <w:rFonts w:asciiTheme="minorHAnsi" w:hAnsiTheme="minorHAnsi" w:cstheme="minorHAnsi"/>
          <w:highlight w:val="yellow"/>
        </w:rPr>
        <w:t xml:space="preserve"> bound for the period referred, the approval is </w:t>
      </w:r>
      <w:r w:rsidRPr="00CF1C19">
        <w:rPr>
          <w:rFonts w:asciiTheme="minorHAnsi" w:hAnsiTheme="minorHAnsi" w:cstheme="minorHAnsi"/>
          <w:highlight w:val="yellow"/>
          <w:u w:val="single"/>
        </w:rPr>
        <w:t>not</w:t>
      </w:r>
      <w:r w:rsidRPr="00CF1C19">
        <w:rPr>
          <w:rFonts w:asciiTheme="minorHAnsi" w:hAnsiTheme="minorHAnsi" w:cstheme="minorHAnsi"/>
          <w:highlight w:val="yellow"/>
        </w:rPr>
        <w:t xml:space="preserve"> valid in the future for any subsequent submission.</w:t>
      </w:r>
    </w:p>
    <w:p w14:paraId="4A4443DA" w14:textId="77777777" w:rsidR="00AC32B8" w:rsidRPr="00CF1C19" w:rsidRDefault="00AC32B8" w:rsidP="00AC32B8">
      <w:pPr>
        <w:pStyle w:val="BodyText"/>
        <w:rPr>
          <w:rFonts w:asciiTheme="minorHAnsi" w:hAnsiTheme="minorHAnsi" w:cstheme="minorHAnsi"/>
          <w:highlight w:val="yellow"/>
        </w:rPr>
      </w:pPr>
    </w:p>
    <w:p w14:paraId="2BE6D2FC" w14:textId="27262552" w:rsidR="006A2889" w:rsidRPr="00CF1C19" w:rsidRDefault="006A2889" w:rsidP="00CF1C19">
      <w:pPr>
        <w:widowControl/>
        <w:autoSpaceDE/>
        <w:autoSpaceDN/>
        <w:spacing w:after="160" w:line="259" w:lineRule="auto"/>
        <w:rPr>
          <w:rFonts w:asciiTheme="minorHAnsi" w:hAnsiTheme="minorHAnsi" w:cstheme="minorHAnsi"/>
          <w:b/>
          <w:bCs/>
          <w:highlight w:val="yellow"/>
          <w:u w:val="single"/>
        </w:rPr>
      </w:pPr>
      <w:r w:rsidRPr="00CF1C19">
        <w:rPr>
          <w:rFonts w:asciiTheme="minorHAnsi" w:hAnsiTheme="minorHAnsi" w:cstheme="minorHAnsi"/>
          <w:b/>
          <w:bCs/>
          <w:highlight w:val="yellow"/>
          <w:u w:val="single"/>
        </w:rPr>
        <w:t>Referral Requirements</w:t>
      </w:r>
    </w:p>
    <w:p w14:paraId="5138D4BA" w14:textId="77777777" w:rsidR="006A2889" w:rsidRPr="00CF1C19" w:rsidRDefault="006A2889" w:rsidP="006A2889">
      <w:pPr>
        <w:pStyle w:val="BodyText"/>
        <w:rPr>
          <w:rFonts w:asciiTheme="minorHAnsi" w:hAnsiTheme="minorHAnsi" w:cstheme="minorHAnsi"/>
          <w:b/>
          <w:bCs/>
          <w:highlight w:val="yellow"/>
          <w:u w:val="single"/>
        </w:rPr>
      </w:pPr>
    </w:p>
    <w:p w14:paraId="0C45D2D8" w14:textId="77777777" w:rsidR="006A2889" w:rsidRPr="00CF1C19" w:rsidRDefault="006A2889" w:rsidP="00A21BF0">
      <w:pPr>
        <w:pStyle w:val="BodyText"/>
        <w:numPr>
          <w:ilvl w:val="0"/>
          <w:numId w:val="1"/>
        </w:numPr>
        <w:rPr>
          <w:rFonts w:asciiTheme="minorHAnsi" w:hAnsiTheme="minorHAnsi" w:cstheme="minorHAnsi"/>
          <w:highlight w:val="yellow"/>
        </w:rPr>
      </w:pPr>
      <w:r w:rsidRPr="00CF1C19">
        <w:rPr>
          <w:rFonts w:asciiTheme="minorHAnsi" w:hAnsiTheme="minorHAnsi" w:cstheme="minorHAnsi"/>
          <w:highlight w:val="yellow"/>
        </w:rPr>
        <w:t xml:space="preserve">Maximum 48 hour referral turnaround time </w:t>
      </w:r>
    </w:p>
    <w:p w14:paraId="6DB651D4" w14:textId="7C80D180" w:rsidR="006A2889" w:rsidRPr="00CF1C19" w:rsidRDefault="006A2889" w:rsidP="00A21BF0">
      <w:pPr>
        <w:pStyle w:val="BodyText"/>
        <w:numPr>
          <w:ilvl w:val="0"/>
          <w:numId w:val="1"/>
        </w:numPr>
        <w:rPr>
          <w:rFonts w:asciiTheme="minorHAnsi" w:hAnsiTheme="minorHAnsi" w:cstheme="minorHAnsi"/>
          <w:highlight w:val="yellow"/>
        </w:rPr>
      </w:pPr>
      <w:r w:rsidRPr="00CF1C19">
        <w:rPr>
          <w:rFonts w:asciiTheme="minorHAnsi" w:hAnsiTheme="minorHAnsi" w:cstheme="minorHAnsi"/>
          <w:highlight w:val="yellow"/>
        </w:rPr>
        <w:t>Referral information should follow the Referral Checklist below,</w:t>
      </w:r>
      <w:r w:rsidRPr="00CF1C19">
        <w:rPr>
          <w:rFonts w:asciiTheme="minorHAnsi" w:hAnsiTheme="minorHAnsi" w:cstheme="minorHAnsi"/>
          <w:color w:val="FF0000"/>
          <w:highlight w:val="yellow"/>
        </w:rPr>
        <w:t xml:space="preserve"> </w:t>
      </w:r>
      <w:r w:rsidRPr="00CF1C19">
        <w:rPr>
          <w:rFonts w:asciiTheme="minorHAnsi" w:hAnsiTheme="minorHAnsi" w:cstheme="minorHAnsi"/>
          <w:highlight w:val="yellow"/>
        </w:rPr>
        <w:t>and include the reason for the referral, support for the underwriting risk selection and pricing decision and a full analysis of the risk including the file and supporting documents.</w:t>
      </w:r>
    </w:p>
    <w:p w14:paraId="066E160C" w14:textId="77777777" w:rsidR="006A2889" w:rsidRPr="00CF1C19" w:rsidRDefault="006A2889" w:rsidP="00A21BF0">
      <w:pPr>
        <w:pStyle w:val="BodyText"/>
        <w:numPr>
          <w:ilvl w:val="0"/>
          <w:numId w:val="1"/>
        </w:numPr>
        <w:rPr>
          <w:rFonts w:asciiTheme="minorHAnsi" w:hAnsiTheme="minorHAnsi" w:cstheme="minorHAnsi"/>
          <w:highlight w:val="yellow"/>
        </w:rPr>
      </w:pPr>
      <w:r w:rsidRPr="00CF1C19">
        <w:rPr>
          <w:rFonts w:asciiTheme="minorHAnsi" w:hAnsiTheme="minorHAnsi" w:cstheme="minorHAnsi"/>
          <w:highlight w:val="yellow"/>
        </w:rPr>
        <w:t>If risk is referred due to loss history or loss activity, most updated claims report (if incumbent) and updates to risk management protocols should be included in referral.</w:t>
      </w:r>
    </w:p>
    <w:p w14:paraId="485090B8" w14:textId="77777777" w:rsidR="006A2889" w:rsidRPr="00CF1C19" w:rsidRDefault="006A2889" w:rsidP="00A21BF0">
      <w:pPr>
        <w:pStyle w:val="BodyText"/>
        <w:numPr>
          <w:ilvl w:val="0"/>
          <w:numId w:val="1"/>
        </w:numPr>
        <w:rPr>
          <w:rFonts w:asciiTheme="minorHAnsi" w:hAnsiTheme="minorHAnsi" w:cstheme="minorHAnsi"/>
          <w:highlight w:val="yellow"/>
        </w:rPr>
      </w:pPr>
      <w:r w:rsidRPr="00CF1C19">
        <w:rPr>
          <w:rFonts w:asciiTheme="minorHAnsi" w:hAnsiTheme="minorHAnsi" w:cstheme="minorHAnsi"/>
          <w:highlight w:val="yellow"/>
        </w:rPr>
        <w:t>If risk is referred due to number of claims: for the determination, use paid and/or reserved claims. If claim was paid/reserved under another carrier’s policy, underwriter should seek more information and background on the claim including remedial and risk mitigation actions taken.</w:t>
      </w:r>
    </w:p>
    <w:p w14:paraId="55CCABD3" w14:textId="512AE65E" w:rsidR="006A2889" w:rsidRPr="00CF1C19" w:rsidRDefault="006A2889" w:rsidP="00A21BF0">
      <w:pPr>
        <w:pStyle w:val="BodyText"/>
        <w:numPr>
          <w:ilvl w:val="0"/>
          <w:numId w:val="1"/>
        </w:numPr>
        <w:rPr>
          <w:rFonts w:asciiTheme="minorHAnsi" w:hAnsiTheme="minorHAnsi" w:cstheme="minorHAnsi"/>
          <w:highlight w:val="yellow"/>
        </w:rPr>
      </w:pPr>
      <w:r w:rsidRPr="00CF1C19">
        <w:rPr>
          <w:rFonts w:asciiTheme="minorHAnsi" w:hAnsiTheme="minorHAnsi" w:cstheme="minorHAnsi"/>
          <w:highlight w:val="yellow"/>
        </w:rPr>
        <w:t xml:space="preserve">If a risk is approved, the referral is valid for 3 years from date of inception, assuming no material change in the risk (change of +/- </w:t>
      </w:r>
      <w:r w:rsidR="00823A6E" w:rsidRPr="00CF1C19">
        <w:rPr>
          <w:rFonts w:asciiTheme="minorHAnsi" w:hAnsiTheme="minorHAnsi" w:cstheme="minorHAnsi"/>
          <w:highlight w:val="yellow"/>
        </w:rPr>
        <w:t>2</w:t>
      </w:r>
      <w:r w:rsidRPr="00CF1C19">
        <w:rPr>
          <w:rFonts w:asciiTheme="minorHAnsi" w:hAnsiTheme="minorHAnsi" w:cstheme="minorHAnsi"/>
          <w:highlight w:val="yellow"/>
        </w:rPr>
        <w:t>0%) and the reason for referral hasn’t change</w:t>
      </w:r>
      <w:r w:rsidR="00805410" w:rsidRPr="00CF1C19">
        <w:rPr>
          <w:rFonts w:asciiTheme="minorHAnsi" w:hAnsiTheme="minorHAnsi" w:cstheme="minorHAnsi"/>
          <w:highlight w:val="yellow"/>
        </w:rPr>
        <w:t>d</w:t>
      </w:r>
      <w:r w:rsidRPr="00CF1C19">
        <w:rPr>
          <w:rFonts w:asciiTheme="minorHAnsi" w:hAnsiTheme="minorHAnsi" w:cstheme="minorHAnsi"/>
          <w:highlight w:val="yellow"/>
        </w:rPr>
        <w:t>.</w:t>
      </w:r>
    </w:p>
    <w:p w14:paraId="27E89459" w14:textId="77777777" w:rsidR="006A2889" w:rsidRPr="00CF1C19" w:rsidRDefault="006A2889" w:rsidP="006A2889">
      <w:pPr>
        <w:pStyle w:val="BodyText"/>
        <w:rPr>
          <w:rFonts w:asciiTheme="minorHAnsi" w:hAnsiTheme="minorHAnsi" w:cstheme="minorHAnsi"/>
          <w:highlight w:val="yellow"/>
        </w:rPr>
      </w:pPr>
    </w:p>
    <w:p w14:paraId="6CC90B6C" w14:textId="57C1F8D7" w:rsidR="006A2889" w:rsidRPr="00530F77" w:rsidRDefault="006A2889" w:rsidP="002D58A9">
      <w:pPr>
        <w:pStyle w:val="BodyText"/>
        <w:rPr>
          <w:rFonts w:asciiTheme="minorHAnsi" w:hAnsiTheme="minorHAnsi" w:cstheme="minorHAnsi"/>
        </w:rPr>
      </w:pPr>
      <w:r w:rsidRPr="00CF1C19">
        <w:rPr>
          <w:rFonts w:asciiTheme="minorHAnsi" w:hAnsiTheme="minorHAnsi" w:cstheme="minorHAnsi"/>
          <w:highlight w:val="yellow"/>
        </w:rPr>
        <w:t>Referral response</w:t>
      </w:r>
      <w:r w:rsidR="00422963">
        <w:rPr>
          <w:rFonts w:asciiTheme="minorHAnsi" w:hAnsiTheme="minorHAnsi" w:cstheme="minorHAnsi"/>
          <w:highlight w:val="yellow"/>
        </w:rPr>
        <w:t xml:space="preserve"> t</w:t>
      </w:r>
      <w:r w:rsidRPr="00CF1C19">
        <w:rPr>
          <w:rFonts w:asciiTheme="minorHAnsi" w:hAnsiTheme="minorHAnsi" w:cstheme="minorHAnsi"/>
          <w:highlight w:val="yellow"/>
        </w:rPr>
        <w:t xml:space="preserve">o be filed by </w:t>
      </w:r>
      <w:r w:rsidR="001C55B6" w:rsidRPr="001C55B6">
        <w:rPr>
          <w:rFonts w:asciiTheme="minorHAnsi" w:hAnsiTheme="minorHAnsi" w:cstheme="minorHAnsi"/>
          <w:highlight w:val="yellow"/>
        </w:rPr>
        <w:t>Sinatra Underwriting Managers</w:t>
      </w:r>
      <w:r w:rsidR="001C55B6" w:rsidRPr="001C55B6">
        <w:rPr>
          <w:rFonts w:asciiTheme="minorHAnsi" w:hAnsiTheme="minorHAnsi" w:cstheme="minorHAnsi"/>
          <w:highlight w:val="yellow"/>
          <w:lang w:val="en-US"/>
        </w:rPr>
        <w:t xml:space="preserve"> </w:t>
      </w:r>
      <w:r w:rsidRPr="00CF1C19">
        <w:rPr>
          <w:rFonts w:asciiTheme="minorHAnsi" w:hAnsiTheme="minorHAnsi" w:cstheme="minorHAnsi"/>
          <w:highlight w:val="yellow"/>
        </w:rPr>
        <w:t>as part of their underwriting file.</w:t>
      </w:r>
    </w:p>
    <w:p w14:paraId="54B5FB80" w14:textId="77777777" w:rsidR="006A2889" w:rsidRPr="00530F77" w:rsidRDefault="006A2889" w:rsidP="002D58A9">
      <w:pPr>
        <w:pStyle w:val="BodyText"/>
        <w:rPr>
          <w:rFonts w:asciiTheme="minorHAnsi" w:hAnsiTheme="minorHAnsi" w:cstheme="minorHAnsi"/>
          <w:b/>
          <w:bCs/>
          <w:u w:val="single"/>
        </w:rPr>
      </w:pPr>
    </w:p>
    <w:p w14:paraId="1A882415" w14:textId="23648094" w:rsidR="00C46940" w:rsidRPr="00530F77" w:rsidRDefault="00C46940" w:rsidP="002D58A9">
      <w:pPr>
        <w:pStyle w:val="BodyText"/>
        <w:rPr>
          <w:rFonts w:asciiTheme="minorHAnsi" w:hAnsiTheme="minorHAnsi" w:cstheme="minorHAnsi"/>
          <w:b/>
          <w:bCs/>
          <w:u w:val="single"/>
        </w:rPr>
      </w:pPr>
      <w:r w:rsidRPr="00530F77">
        <w:rPr>
          <w:rFonts w:asciiTheme="minorHAnsi" w:hAnsiTheme="minorHAnsi" w:cstheme="minorHAnsi"/>
          <w:b/>
          <w:bCs/>
          <w:u w:val="single"/>
        </w:rPr>
        <w:t>Claims</w:t>
      </w:r>
      <w:r w:rsidR="000962C5" w:rsidRPr="00530F77">
        <w:rPr>
          <w:rFonts w:asciiTheme="minorHAnsi" w:hAnsiTheme="minorHAnsi" w:cstheme="minorHAnsi"/>
          <w:b/>
          <w:bCs/>
          <w:u w:val="single"/>
        </w:rPr>
        <w:t xml:space="preserve"> and Claims Handling</w:t>
      </w:r>
    </w:p>
    <w:p w14:paraId="01FBE2E2" w14:textId="77777777" w:rsidR="00C46940" w:rsidRPr="00530F77" w:rsidRDefault="00C46940" w:rsidP="002D58A9">
      <w:pPr>
        <w:pStyle w:val="BodyText"/>
        <w:rPr>
          <w:rFonts w:asciiTheme="minorHAnsi" w:hAnsiTheme="minorHAnsi" w:cstheme="minorHAnsi"/>
          <w:b/>
          <w:bCs/>
          <w:u w:val="single"/>
        </w:rPr>
      </w:pPr>
    </w:p>
    <w:p w14:paraId="71D2C352" w14:textId="27DB1916" w:rsidR="00637ED7" w:rsidRPr="00530F77" w:rsidRDefault="00B2438C" w:rsidP="00F34026">
      <w:pPr>
        <w:pStyle w:val="BodyText"/>
        <w:rPr>
          <w:rFonts w:asciiTheme="minorHAnsi" w:hAnsiTheme="minorHAnsi" w:cstheme="minorHAnsi"/>
        </w:rPr>
      </w:pPr>
      <w:r w:rsidRPr="00530F77">
        <w:rPr>
          <w:rFonts w:asciiTheme="minorHAnsi" w:hAnsiTheme="minorHAnsi" w:cstheme="minorHAnsi"/>
        </w:rPr>
        <w:t xml:space="preserve">The claims process is managed by </w:t>
      </w:r>
      <w:r w:rsidR="00CF1C19" w:rsidRPr="00CF1C19">
        <w:rPr>
          <w:rFonts w:asciiTheme="minorHAnsi" w:hAnsiTheme="minorHAnsi" w:cstheme="minorHAnsi"/>
          <w:b/>
          <w:bCs/>
        </w:rPr>
        <w:t>TBD</w:t>
      </w:r>
      <w:r w:rsidRPr="00CF1C19">
        <w:rPr>
          <w:rFonts w:asciiTheme="minorHAnsi" w:hAnsiTheme="minorHAnsi" w:cstheme="minorHAnsi"/>
          <w:b/>
          <w:bCs/>
        </w:rPr>
        <w:t>.</w:t>
      </w:r>
    </w:p>
    <w:p w14:paraId="3D9C1467" w14:textId="77777777" w:rsidR="00637ED7" w:rsidRPr="00530F77" w:rsidRDefault="00637ED7" w:rsidP="00637ED7">
      <w:pPr>
        <w:pStyle w:val="BodyText"/>
        <w:rPr>
          <w:rFonts w:asciiTheme="minorHAnsi" w:hAnsiTheme="minorHAnsi" w:cstheme="minorHAnsi"/>
        </w:rPr>
      </w:pPr>
    </w:p>
    <w:p w14:paraId="384FA2BF" w14:textId="37675FC5" w:rsidR="00554619" w:rsidRPr="00530F77" w:rsidRDefault="008534B0" w:rsidP="00637ED7">
      <w:pPr>
        <w:pStyle w:val="BodyText"/>
        <w:rPr>
          <w:rFonts w:asciiTheme="minorHAnsi" w:hAnsiTheme="minorHAnsi" w:cstheme="minorHAnsi"/>
        </w:rPr>
      </w:pPr>
      <w:r w:rsidRPr="00530F77">
        <w:rPr>
          <w:rFonts w:asciiTheme="minorHAnsi" w:hAnsiTheme="minorHAnsi" w:cstheme="minorHAnsi"/>
          <w:b/>
          <w:bCs/>
          <w:u w:val="single"/>
        </w:rPr>
        <w:t>Risk Management</w:t>
      </w:r>
    </w:p>
    <w:p w14:paraId="7D936864" w14:textId="272270A8" w:rsidR="00554619" w:rsidRPr="00530F77" w:rsidRDefault="00B0741E" w:rsidP="00637ED7">
      <w:pPr>
        <w:pStyle w:val="BodyText"/>
        <w:rPr>
          <w:rFonts w:asciiTheme="minorHAnsi" w:hAnsiTheme="minorHAnsi" w:cstheme="minorHAnsi"/>
        </w:rPr>
      </w:pPr>
      <w:r w:rsidRPr="00530F77">
        <w:rPr>
          <w:rFonts w:asciiTheme="minorHAnsi" w:hAnsiTheme="minorHAnsi" w:cstheme="minorHAnsi"/>
        </w:rPr>
        <w:t xml:space="preserve">SEE APPENDIX </w:t>
      </w:r>
      <w:r w:rsidR="00AF72D4">
        <w:rPr>
          <w:rFonts w:asciiTheme="minorHAnsi" w:hAnsiTheme="minorHAnsi" w:cstheme="minorHAnsi"/>
        </w:rPr>
        <w:t>A</w:t>
      </w:r>
    </w:p>
    <w:p w14:paraId="76351DF5" w14:textId="77777777" w:rsidR="008534B0" w:rsidRPr="00530F77" w:rsidRDefault="008534B0" w:rsidP="00637ED7">
      <w:pPr>
        <w:pStyle w:val="BodyText"/>
        <w:rPr>
          <w:rFonts w:asciiTheme="minorHAnsi" w:hAnsiTheme="minorHAnsi" w:cstheme="minorHAnsi"/>
          <w:color w:val="FF0000"/>
        </w:rPr>
      </w:pPr>
    </w:p>
    <w:p w14:paraId="3A76D40F" w14:textId="7BCDC319" w:rsidR="008203CF" w:rsidRDefault="008203CF" w:rsidP="00ED308A">
      <w:pPr>
        <w:pStyle w:val="BodyText"/>
        <w:rPr>
          <w:rFonts w:asciiTheme="minorHAnsi" w:hAnsiTheme="minorHAnsi" w:cstheme="minorHAnsi"/>
          <w:b/>
          <w:bCs/>
          <w:u w:val="single"/>
        </w:rPr>
      </w:pPr>
      <w:r w:rsidRPr="00530F77">
        <w:rPr>
          <w:rFonts w:asciiTheme="minorHAnsi" w:hAnsiTheme="minorHAnsi" w:cstheme="minorHAnsi"/>
          <w:b/>
          <w:bCs/>
          <w:u w:val="single"/>
        </w:rPr>
        <w:t>TRIA</w:t>
      </w:r>
    </w:p>
    <w:p w14:paraId="64778401" w14:textId="77777777" w:rsidR="00365E3F" w:rsidRPr="00530F77" w:rsidRDefault="00365E3F" w:rsidP="00ED308A">
      <w:pPr>
        <w:pStyle w:val="BodyText"/>
        <w:rPr>
          <w:rFonts w:asciiTheme="minorHAnsi" w:hAnsiTheme="minorHAnsi" w:cstheme="minorHAnsi"/>
        </w:rPr>
      </w:pPr>
    </w:p>
    <w:p w14:paraId="78DB8B6B" w14:textId="01D93433" w:rsidR="008203CF" w:rsidRPr="00565C61" w:rsidRDefault="00632879" w:rsidP="00ED308A">
      <w:pPr>
        <w:pStyle w:val="BodyText"/>
        <w:rPr>
          <w:rFonts w:asciiTheme="minorHAnsi" w:hAnsiTheme="minorHAnsi" w:cstheme="minorHAnsi"/>
        </w:rPr>
      </w:pPr>
      <w:r w:rsidRPr="00565C61">
        <w:rPr>
          <w:rFonts w:asciiTheme="minorHAnsi" w:hAnsiTheme="minorHAnsi" w:cstheme="minorHAnsi"/>
        </w:rPr>
        <w:t>Documentation of TRIA offer is required along with documentation of insured’s rejection of</w:t>
      </w:r>
      <w:r w:rsidR="00365E3F" w:rsidRPr="00565C61">
        <w:rPr>
          <w:rFonts w:asciiTheme="minorHAnsi" w:hAnsiTheme="minorHAnsi" w:cstheme="minorHAnsi"/>
        </w:rPr>
        <w:t xml:space="preserve"> </w:t>
      </w:r>
      <w:r w:rsidRPr="00565C61">
        <w:rPr>
          <w:rFonts w:asciiTheme="minorHAnsi" w:hAnsiTheme="minorHAnsi" w:cstheme="minorHAnsi"/>
        </w:rPr>
        <w:t>coverage.</w:t>
      </w:r>
    </w:p>
    <w:p w14:paraId="78FCB72C" w14:textId="77777777" w:rsidR="00632879" w:rsidRPr="00530F77" w:rsidRDefault="00632879" w:rsidP="00ED308A">
      <w:pPr>
        <w:pStyle w:val="BodyText"/>
        <w:rPr>
          <w:rFonts w:asciiTheme="minorHAnsi" w:hAnsiTheme="minorHAnsi" w:cstheme="minorHAnsi"/>
        </w:rPr>
      </w:pPr>
    </w:p>
    <w:p w14:paraId="532BB3EB" w14:textId="77777777" w:rsidR="00B679DD" w:rsidRPr="00530F77" w:rsidRDefault="00B679DD" w:rsidP="00B679DD">
      <w:pPr>
        <w:pStyle w:val="BodyText"/>
        <w:rPr>
          <w:rFonts w:asciiTheme="minorHAnsi" w:hAnsiTheme="minorHAnsi" w:cstheme="minorHAnsi"/>
          <w:b/>
          <w:bCs/>
          <w:u w:val="single"/>
        </w:rPr>
      </w:pPr>
      <w:r w:rsidRPr="00530F77">
        <w:rPr>
          <w:rFonts w:asciiTheme="minorHAnsi" w:hAnsiTheme="minorHAnsi" w:cstheme="minorHAnsi"/>
          <w:b/>
          <w:bCs/>
          <w:u w:val="single"/>
        </w:rPr>
        <w:t>OFAC</w:t>
      </w:r>
    </w:p>
    <w:p w14:paraId="4EA21FA1" w14:textId="77777777" w:rsidR="00B679DD" w:rsidRPr="00530F77" w:rsidRDefault="00B679DD" w:rsidP="00B679DD">
      <w:pPr>
        <w:pStyle w:val="BodyText"/>
        <w:rPr>
          <w:rFonts w:asciiTheme="minorHAnsi" w:hAnsiTheme="minorHAnsi" w:cstheme="minorHAnsi"/>
          <w:b/>
          <w:bCs/>
          <w:u w:val="single"/>
        </w:rPr>
      </w:pPr>
    </w:p>
    <w:p w14:paraId="3CA4347C" w14:textId="76810F19" w:rsidR="00B679DD" w:rsidRPr="00530F77" w:rsidRDefault="001C55B6" w:rsidP="00B679DD">
      <w:pPr>
        <w:widowControl/>
        <w:adjustRightInd w:val="0"/>
        <w:rPr>
          <w:rFonts w:asciiTheme="minorHAnsi" w:eastAsiaTheme="minorHAnsi" w:hAnsiTheme="minorHAnsi" w:cstheme="minorHAnsi"/>
          <w:lang w:val="en-US"/>
        </w:rPr>
      </w:pPr>
      <w:bookmarkStart w:id="2" w:name="_Hlk191297770"/>
      <w:r>
        <w:rPr>
          <w:rFonts w:asciiTheme="minorHAnsi" w:hAnsiTheme="minorHAnsi" w:cstheme="minorHAnsi"/>
        </w:rPr>
        <w:t xml:space="preserve">Sinatra </w:t>
      </w:r>
      <w:r w:rsidR="00A10A06" w:rsidRPr="00530F77">
        <w:rPr>
          <w:rFonts w:asciiTheme="minorHAnsi" w:hAnsiTheme="minorHAnsi" w:cstheme="minorHAnsi"/>
        </w:rPr>
        <w:t>Underwriting Managers</w:t>
      </w:r>
      <w:r w:rsidR="00B679DD" w:rsidRPr="00530F77">
        <w:rPr>
          <w:rFonts w:asciiTheme="minorHAnsi" w:eastAsiaTheme="minorHAnsi" w:hAnsiTheme="minorHAnsi" w:cstheme="minorHAnsi"/>
          <w:lang w:val="en-US"/>
        </w:rPr>
        <w:t xml:space="preserve"> </w:t>
      </w:r>
      <w:bookmarkEnd w:id="2"/>
      <w:r w:rsidR="00B679DD" w:rsidRPr="00530F77">
        <w:rPr>
          <w:rFonts w:asciiTheme="minorHAnsi" w:eastAsiaTheme="minorHAnsi" w:hAnsiTheme="minorHAnsi" w:cstheme="minorHAnsi"/>
          <w:lang w:val="en-US"/>
        </w:rPr>
        <w:t xml:space="preserve">is required to comply with Federal mandates including the Trading With The Enemy Act that is regulated by the Office of Foreign Assets Control, commonly known as “OFAC”. </w:t>
      </w:r>
      <w:r>
        <w:rPr>
          <w:rFonts w:asciiTheme="minorHAnsi" w:hAnsiTheme="minorHAnsi" w:cstheme="minorHAnsi"/>
        </w:rPr>
        <w:t xml:space="preserve">Sinatra </w:t>
      </w:r>
      <w:r w:rsidRPr="00530F77">
        <w:rPr>
          <w:rFonts w:asciiTheme="minorHAnsi" w:hAnsiTheme="minorHAnsi" w:cstheme="minorHAnsi"/>
        </w:rPr>
        <w:t>Underwriting Managers</w:t>
      </w:r>
      <w:r w:rsidRPr="00530F77">
        <w:rPr>
          <w:rFonts w:asciiTheme="minorHAnsi" w:eastAsiaTheme="minorHAnsi" w:hAnsiTheme="minorHAnsi" w:cstheme="minorHAnsi"/>
          <w:lang w:val="en-US"/>
        </w:rPr>
        <w:t xml:space="preserve"> </w:t>
      </w:r>
      <w:r w:rsidR="00B679DD" w:rsidRPr="00530F77">
        <w:rPr>
          <w:rFonts w:asciiTheme="minorHAnsi" w:eastAsiaTheme="minorHAnsi" w:hAnsiTheme="minorHAnsi" w:cstheme="minorHAnsi"/>
          <w:lang w:val="en-US"/>
        </w:rPr>
        <w:t>will comply with OFAC directives relating to the sale, binding and issuing of our insurance products.</w:t>
      </w:r>
    </w:p>
    <w:p w14:paraId="027E6074" w14:textId="77777777" w:rsidR="00B679DD" w:rsidRPr="00530F77" w:rsidRDefault="00B679DD" w:rsidP="00B679DD">
      <w:pPr>
        <w:pStyle w:val="BodyText"/>
        <w:rPr>
          <w:rFonts w:asciiTheme="minorHAnsi" w:hAnsiTheme="minorHAnsi" w:cstheme="minorHAnsi"/>
          <w:color w:val="FF0000"/>
        </w:rPr>
      </w:pPr>
    </w:p>
    <w:p w14:paraId="4546E8BB" w14:textId="77777777" w:rsidR="00B679DD" w:rsidRPr="00530F77" w:rsidRDefault="00B679DD" w:rsidP="00B679DD">
      <w:pPr>
        <w:widowControl/>
        <w:adjustRightInd w:val="0"/>
        <w:rPr>
          <w:rFonts w:asciiTheme="minorHAnsi" w:eastAsiaTheme="minorHAnsi" w:hAnsiTheme="minorHAnsi" w:cstheme="minorHAnsi"/>
          <w:color w:val="000000"/>
          <w:lang w:val="en-US"/>
        </w:rPr>
      </w:pPr>
      <w:r w:rsidRPr="00530F77">
        <w:rPr>
          <w:rFonts w:asciiTheme="minorHAnsi" w:eastAsiaTheme="minorHAnsi" w:hAnsiTheme="minorHAnsi" w:cstheme="minorHAnsi"/>
          <w:color w:val="000000"/>
          <w:lang w:val="en-US"/>
        </w:rPr>
        <w:t>The insurer may audit OFAC compliance procedures and/or request proof of compliance at any time.</w:t>
      </w:r>
    </w:p>
    <w:p w14:paraId="4C5B1651" w14:textId="1F972CAE" w:rsidR="00B679DD" w:rsidRDefault="00B679DD" w:rsidP="00B679DD">
      <w:pPr>
        <w:widowControl/>
        <w:adjustRightInd w:val="0"/>
        <w:rPr>
          <w:rFonts w:asciiTheme="minorHAnsi" w:eastAsiaTheme="minorHAnsi" w:hAnsiTheme="minorHAnsi" w:cstheme="minorHAnsi"/>
          <w:color w:val="000000"/>
          <w:lang w:val="en-US"/>
        </w:rPr>
      </w:pPr>
      <w:r w:rsidRPr="00530F77">
        <w:rPr>
          <w:rFonts w:asciiTheme="minorHAnsi" w:eastAsiaTheme="minorHAnsi" w:hAnsiTheme="minorHAnsi" w:cstheme="minorHAnsi"/>
          <w:color w:val="000000"/>
          <w:lang w:val="en-US"/>
        </w:rPr>
        <w:lastRenderedPageBreak/>
        <w:t xml:space="preserve">OFAC regulations prohibit transactions with certain persons and organizations listed on the OFAC website as “Terrorists” and “Specially Designated Nationals and Blocked Persons,” as well as listed embargoed countries and regions. </w:t>
      </w:r>
      <w:r w:rsidR="001C55B6">
        <w:rPr>
          <w:rFonts w:asciiTheme="minorHAnsi" w:hAnsiTheme="minorHAnsi" w:cstheme="minorHAnsi"/>
        </w:rPr>
        <w:t xml:space="preserve">Sinatra </w:t>
      </w:r>
      <w:r w:rsidR="001C55B6" w:rsidRPr="00530F77">
        <w:rPr>
          <w:rFonts w:asciiTheme="minorHAnsi" w:hAnsiTheme="minorHAnsi" w:cstheme="minorHAnsi"/>
        </w:rPr>
        <w:t>Underwriting Managers</w:t>
      </w:r>
      <w:r w:rsidR="001C55B6" w:rsidRPr="00530F77">
        <w:rPr>
          <w:rFonts w:asciiTheme="minorHAnsi" w:eastAsiaTheme="minorHAnsi" w:hAnsiTheme="minorHAnsi" w:cstheme="minorHAnsi"/>
          <w:lang w:val="en-US"/>
        </w:rPr>
        <w:t xml:space="preserve"> </w:t>
      </w:r>
      <w:r w:rsidRPr="00530F77">
        <w:rPr>
          <w:rFonts w:asciiTheme="minorHAnsi" w:eastAsiaTheme="minorHAnsi" w:hAnsiTheme="minorHAnsi" w:cstheme="minorHAnsi"/>
          <w:color w:val="000000"/>
          <w:lang w:val="en-US"/>
        </w:rPr>
        <w:t xml:space="preserve">is responsible for verifying compliance with this list on an ongoing basis. The U.S. Department of the </w:t>
      </w:r>
      <w:r w:rsidR="00831B41" w:rsidRPr="00530F77">
        <w:rPr>
          <w:rFonts w:asciiTheme="minorHAnsi" w:eastAsiaTheme="minorHAnsi" w:hAnsiTheme="minorHAnsi" w:cstheme="minorHAnsi"/>
          <w:color w:val="000000"/>
          <w:lang w:val="en-US"/>
        </w:rPr>
        <w:t>Treasury</w:t>
      </w:r>
      <w:r w:rsidRPr="00530F77">
        <w:rPr>
          <w:rFonts w:asciiTheme="minorHAnsi" w:eastAsiaTheme="minorHAnsi" w:hAnsiTheme="minorHAnsi" w:cstheme="minorHAnsi"/>
          <w:color w:val="000000"/>
          <w:lang w:val="en-US"/>
        </w:rPr>
        <w:t xml:space="preserve"> maintains the official OFAC Sanctions list via this website:</w:t>
      </w:r>
    </w:p>
    <w:p w14:paraId="6CBD4E13" w14:textId="77777777" w:rsidR="001C55B6" w:rsidRPr="00530F77" w:rsidRDefault="001C55B6" w:rsidP="00B679DD">
      <w:pPr>
        <w:widowControl/>
        <w:adjustRightInd w:val="0"/>
        <w:rPr>
          <w:rFonts w:asciiTheme="minorHAnsi" w:eastAsiaTheme="minorHAnsi" w:hAnsiTheme="minorHAnsi" w:cstheme="minorHAnsi"/>
          <w:color w:val="000000"/>
          <w:lang w:val="en-US"/>
        </w:rPr>
      </w:pPr>
    </w:p>
    <w:p w14:paraId="5D73FDBC" w14:textId="77777777" w:rsidR="00B679DD" w:rsidRPr="00530F77" w:rsidRDefault="00B679DD" w:rsidP="00B679DD">
      <w:pPr>
        <w:pStyle w:val="BodyText"/>
        <w:rPr>
          <w:rFonts w:asciiTheme="minorHAnsi" w:hAnsiTheme="minorHAnsi" w:cstheme="minorHAnsi"/>
          <w:color w:val="FF0000"/>
        </w:rPr>
      </w:pPr>
      <w:r w:rsidRPr="00530F77">
        <w:rPr>
          <w:rFonts w:asciiTheme="minorHAnsi" w:eastAsiaTheme="minorHAnsi" w:hAnsiTheme="minorHAnsi" w:cstheme="minorHAnsi"/>
          <w:color w:val="0000FF"/>
          <w:lang w:val="en-US"/>
        </w:rPr>
        <w:t>https://home.treasury.gov/policy-issues/office-of-foreign-assets-control-sanctions-programs-andinformation</w:t>
      </w:r>
    </w:p>
    <w:p w14:paraId="1171BB50" w14:textId="77777777" w:rsidR="00B679DD" w:rsidRPr="00530F77" w:rsidRDefault="00B679DD" w:rsidP="00ED308A">
      <w:pPr>
        <w:pStyle w:val="BodyText"/>
        <w:rPr>
          <w:rFonts w:asciiTheme="minorHAnsi" w:hAnsiTheme="minorHAnsi" w:cstheme="minorHAnsi"/>
        </w:rPr>
      </w:pPr>
    </w:p>
    <w:p w14:paraId="33A95DB0" w14:textId="2EC9D593" w:rsidR="006D5FD0" w:rsidRDefault="006D5FD0">
      <w:pPr>
        <w:widowControl/>
        <w:autoSpaceDE/>
        <w:autoSpaceDN/>
        <w:spacing w:after="160" w:line="259" w:lineRule="auto"/>
        <w:rPr>
          <w:rFonts w:asciiTheme="minorHAnsi" w:hAnsiTheme="minorHAnsi" w:cstheme="minorHAnsi"/>
          <w:b/>
          <w:bCs/>
          <w:u w:val="single"/>
        </w:rPr>
      </w:pPr>
    </w:p>
    <w:p w14:paraId="2AC075E6" w14:textId="05B609FA" w:rsidR="00BE6218" w:rsidRPr="00530F77" w:rsidRDefault="00BE6218" w:rsidP="00ED308A">
      <w:pPr>
        <w:pStyle w:val="BodyText"/>
        <w:rPr>
          <w:rFonts w:asciiTheme="minorHAnsi" w:hAnsiTheme="minorHAnsi" w:cstheme="minorHAnsi"/>
          <w:b/>
          <w:bCs/>
          <w:u w:val="single"/>
        </w:rPr>
      </w:pPr>
      <w:r w:rsidRPr="00530F77">
        <w:rPr>
          <w:rFonts w:asciiTheme="minorHAnsi" w:hAnsiTheme="minorHAnsi" w:cstheme="minorHAnsi"/>
          <w:b/>
          <w:bCs/>
          <w:u w:val="single"/>
        </w:rPr>
        <w:t>Certificates of Insurance</w:t>
      </w:r>
    </w:p>
    <w:p w14:paraId="261BB449" w14:textId="77777777" w:rsidR="00BE6218" w:rsidRPr="00530F77" w:rsidRDefault="00BE6218" w:rsidP="00ED308A">
      <w:pPr>
        <w:pStyle w:val="BodyText"/>
        <w:rPr>
          <w:rFonts w:asciiTheme="minorHAnsi" w:hAnsiTheme="minorHAnsi" w:cstheme="minorHAnsi"/>
        </w:rPr>
      </w:pPr>
    </w:p>
    <w:p w14:paraId="53D2BA07" w14:textId="11732B5D" w:rsidR="00B2438C" w:rsidRPr="00530F77" w:rsidRDefault="00B2438C" w:rsidP="00B2438C">
      <w:pPr>
        <w:pStyle w:val="BodyText"/>
        <w:rPr>
          <w:rFonts w:asciiTheme="minorHAnsi" w:hAnsiTheme="minorHAnsi" w:cstheme="minorHAnsi"/>
        </w:rPr>
      </w:pPr>
      <w:r w:rsidRPr="00530F77">
        <w:rPr>
          <w:rFonts w:asciiTheme="minorHAnsi" w:hAnsiTheme="minorHAnsi" w:cstheme="minorHAnsi"/>
        </w:rPr>
        <w:t>The standard industry form is an ACORD Certificate (ACORD 25).</w:t>
      </w:r>
    </w:p>
    <w:p w14:paraId="0A53494F" w14:textId="77777777" w:rsidR="00B2438C" w:rsidRPr="00530F77" w:rsidRDefault="00B2438C" w:rsidP="00B2438C">
      <w:pPr>
        <w:pStyle w:val="BodyText"/>
        <w:rPr>
          <w:rFonts w:asciiTheme="minorHAnsi" w:hAnsiTheme="minorHAnsi" w:cstheme="minorHAnsi"/>
        </w:rPr>
      </w:pPr>
    </w:p>
    <w:p w14:paraId="56378006" w14:textId="5A69BE4E" w:rsidR="00B2438C" w:rsidRPr="00530F77" w:rsidRDefault="00B2438C" w:rsidP="00B2438C">
      <w:pPr>
        <w:pStyle w:val="BodyText"/>
        <w:rPr>
          <w:rFonts w:asciiTheme="minorHAnsi" w:hAnsiTheme="minorHAnsi" w:cstheme="minorHAnsi"/>
          <w:b/>
          <w:bCs/>
        </w:rPr>
      </w:pPr>
      <w:r w:rsidRPr="00530F77">
        <w:rPr>
          <w:rFonts w:asciiTheme="minorHAnsi" w:hAnsiTheme="minorHAnsi" w:cstheme="minorHAnsi"/>
          <w:b/>
          <w:bCs/>
        </w:rPr>
        <w:t>Alterations of Certificate of Insurance Wording are not authorized.</w:t>
      </w:r>
    </w:p>
    <w:p w14:paraId="25B69D11" w14:textId="77777777" w:rsidR="00B2438C" w:rsidRPr="00530F77" w:rsidRDefault="00B2438C" w:rsidP="00B2438C">
      <w:pPr>
        <w:pStyle w:val="BodyText"/>
        <w:rPr>
          <w:rFonts w:asciiTheme="minorHAnsi" w:hAnsiTheme="minorHAnsi" w:cstheme="minorHAnsi"/>
          <w:b/>
          <w:bCs/>
        </w:rPr>
      </w:pPr>
    </w:p>
    <w:p w14:paraId="2A374C15" w14:textId="1D7FD09D" w:rsidR="00B2438C" w:rsidRPr="00530F77" w:rsidRDefault="00B2438C" w:rsidP="00B2438C">
      <w:pPr>
        <w:pStyle w:val="BodyText"/>
        <w:ind w:firstLine="720"/>
        <w:rPr>
          <w:rFonts w:asciiTheme="minorHAnsi" w:hAnsiTheme="minorHAnsi" w:cstheme="minorHAnsi"/>
        </w:rPr>
      </w:pPr>
      <w:r w:rsidRPr="00530F77">
        <w:rPr>
          <w:rFonts w:asciiTheme="minorHAnsi" w:hAnsiTheme="minorHAnsi" w:cstheme="minorHAnsi"/>
        </w:rPr>
        <w:t>The most encountered alterations include:</w:t>
      </w:r>
    </w:p>
    <w:p w14:paraId="4B72E2CA" w14:textId="77777777" w:rsidR="00B2438C" w:rsidRPr="00530F77" w:rsidRDefault="00B2438C" w:rsidP="00B2438C">
      <w:pPr>
        <w:pStyle w:val="BodyText"/>
        <w:rPr>
          <w:rFonts w:asciiTheme="minorHAnsi" w:hAnsiTheme="minorHAnsi" w:cstheme="minorHAnsi"/>
        </w:rPr>
      </w:pPr>
    </w:p>
    <w:p w14:paraId="266E9CAB" w14:textId="0CD051F9" w:rsidR="00B2438C" w:rsidRPr="00530F77" w:rsidRDefault="00B2438C" w:rsidP="00B2438C">
      <w:pPr>
        <w:pStyle w:val="BodyText"/>
        <w:numPr>
          <w:ilvl w:val="0"/>
          <w:numId w:val="57"/>
        </w:numPr>
        <w:rPr>
          <w:rFonts w:asciiTheme="minorHAnsi" w:hAnsiTheme="minorHAnsi" w:cstheme="minorHAnsi"/>
        </w:rPr>
      </w:pPr>
      <w:r w:rsidRPr="00530F77">
        <w:rPr>
          <w:rFonts w:asciiTheme="minorHAnsi" w:hAnsiTheme="minorHAnsi" w:cstheme="minorHAnsi"/>
        </w:rPr>
        <w:t xml:space="preserve">Deletion of the </w:t>
      </w:r>
      <w:r w:rsidRPr="00530F77">
        <w:rPr>
          <w:rFonts w:asciiTheme="minorHAnsi" w:hAnsiTheme="minorHAnsi" w:cstheme="minorHAnsi"/>
          <w:b/>
          <w:bCs/>
        </w:rPr>
        <w:t>statement that the certificate does not affirmatively or negatively amend, extend, or alter the coverage afforded by the policies below.</w:t>
      </w:r>
      <w:r w:rsidRPr="00530F77">
        <w:rPr>
          <w:rFonts w:asciiTheme="minorHAnsi" w:hAnsiTheme="minorHAnsi" w:cstheme="minorHAnsi"/>
        </w:rPr>
        <w:t xml:space="preserve"> Without this statement, the certificate may be misinterpreted as an extension of coverage. In addition, many states require that this statement be included. Therefore, </w:t>
      </w:r>
      <w:r w:rsidRPr="00530F77">
        <w:rPr>
          <w:rFonts w:asciiTheme="minorHAnsi" w:hAnsiTheme="minorHAnsi" w:cstheme="minorHAnsi"/>
          <w:b/>
          <w:bCs/>
        </w:rPr>
        <w:t>this statement must not be deleted</w:t>
      </w:r>
      <w:r w:rsidRPr="00530F77">
        <w:rPr>
          <w:rFonts w:asciiTheme="minorHAnsi" w:hAnsiTheme="minorHAnsi" w:cstheme="minorHAnsi"/>
        </w:rPr>
        <w:t>.</w:t>
      </w:r>
    </w:p>
    <w:p w14:paraId="25F6EC34" w14:textId="77777777" w:rsidR="00B2438C" w:rsidRPr="00530F77" w:rsidRDefault="00B2438C" w:rsidP="00B2438C">
      <w:pPr>
        <w:pStyle w:val="BodyText"/>
        <w:ind w:left="2160"/>
        <w:rPr>
          <w:rFonts w:asciiTheme="minorHAnsi" w:hAnsiTheme="minorHAnsi" w:cstheme="minorHAnsi"/>
        </w:rPr>
      </w:pPr>
    </w:p>
    <w:p w14:paraId="741FBABD" w14:textId="69C20416" w:rsidR="00BE6218" w:rsidRPr="00530F77" w:rsidRDefault="00B2438C" w:rsidP="00B2438C">
      <w:pPr>
        <w:pStyle w:val="BodyText"/>
        <w:rPr>
          <w:rFonts w:asciiTheme="minorHAnsi" w:hAnsiTheme="minorHAnsi" w:cstheme="minorHAnsi"/>
        </w:rPr>
      </w:pPr>
      <w:r w:rsidRPr="00530F77">
        <w:rPr>
          <w:rFonts w:asciiTheme="minorHAnsi" w:hAnsiTheme="minorHAnsi" w:cstheme="minorHAnsi"/>
          <w:b/>
          <w:bCs/>
        </w:rPr>
        <w:t>Increased notice requirements to 60 or 90 days to the certificate holder.</w:t>
      </w:r>
      <w:r w:rsidRPr="00530F77">
        <w:rPr>
          <w:rFonts w:asciiTheme="minorHAnsi" w:hAnsiTheme="minorHAnsi" w:cstheme="minorHAnsi"/>
        </w:rPr>
        <w:t xml:space="preserve"> This increased notice requirement is generally acceptable. However, the notice requirement must not be increased for cancellation for non-payment of premium.</w:t>
      </w:r>
    </w:p>
    <w:p w14:paraId="5323BFBE" w14:textId="77777777" w:rsidR="00B2438C" w:rsidRPr="00530F77" w:rsidRDefault="00B2438C" w:rsidP="00B2438C">
      <w:pPr>
        <w:pStyle w:val="BodyText"/>
        <w:rPr>
          <w:rFonts w:asciiTheme="minorHAnsi" w:hAnsiTheme="minorHAnsi" w:cstheme="minorHAnsi"/>
        </w:rPr>
      </w:pPr>
    </w:p>
    <w:p w14:paraId="018E0492" w14:textId="472AAF43" w:rsidR="00520E2E" w:rsidRPr="00530F77" w:rsidRDefault="00520E2E" w:rsidP="00520E2E">
      <w:pPr>
        <w:pStyle w:val="BodyText"/>
        <w:rPr>
          <w:rFonts w:asciiTheme="minorHAnsi" w:hAnsiTheme="minorHAnsi" w:cstheme="minorHAnsi"/>
          <w:b/>
          <w:bCs/>
          <w:u w:val="single"/>
        </w:rPr>
      </w:pPr>
      <w:r w:rsidRPr="00530F77">
        <w:rPr>
          <w:rFonts w:asciiTheme="minorHAnsi" w:hAnsiTheme="minorHAnsi" w:cstheme="minorHAnsi"/>
          <w:b/>
          <w:bCs/>
          <w:u w:val="single"/>
        </w:rPr>
        <w:t>Additional Insured</w:t>
      </w:r>
    </w:p>
    <w:p w14:paraId="029AE035" w14:textId="77777777" w:rsidR="00B2438C" w:rsidRPr="00530F77" w:rsidRDefault="00B2438C" w:rsidP="00520E2E">
      <w:pPr>
        <w:pStyle w:val="BodyText"/>
        <w:rPr>
          <w:rFonts w:asciiTheme="minorHAnsi" w:hAnsiTheme="minorHAnsi" w:cstheme="minorHAnsi"/>
        </w:rPr>
      </w:pPr>
    </w:p>
    <w:p w14:paraId="2ABDC7AD" w14:textId="668FEF1B" w:rsidR="00703370" w:rsidRPr="00530F77" w:rsidRDefault="00B2438C" w:rsidP="00ED308A">
      <w:pPr>
        <w:pStyle w:val="BodyText"/>
        <w:rPr>
          <w:rFonts w:asciiTheme="minorHAnsi" w:hAnsiTheme="minorHAnsi" w:cstheme="minorHAnsi"/>
        </w:rPr>
      </w:pPr>
      <w:r w:rsidRPr="00530F77">
        <w:rPr>
          <w:rFonts w:asciiTheme="minorHAnsi" w:hAnsiTheme="minorHAnsi" w:cstheme="minorHAnsi"/>
        </w:rPr>
        <w:t>All A/I requests to be reviewed and approved by U</w:t>
      </w:r>
      <w:r w:rsidR="00470B95" w:rsidRPr="00530F77">
        <w:rPr>
          <w:rFonts w:asciiTheme="minorHAnsi" w:hAnsiTheme="minorHAnsi" w:cstheme="minorHAnsi"/>
        </w:rPr>
        <w:t>nderwriter</w:t>
      </w:r>
      <w:r w:rsidRPr="00530F77">
        <w:rPr>
          <w:rFonts w:asciiTheme="minorHAnsi" w:hAnsiTheme="minorHAnsi" w:cstheme="minorHAnsi"/>
        </w:rPr>
        <w:t xml:space="preserve"> with proper documentation of relationship with named insured in writing and documented in file, AP may apply</w:t>
      </w:r>
      <w:r w:rsidR="0097428D" w:rsidRPr="00530F77">
        <w:rPr>
          <w:rFonts w:asciiTheme="minorHAnsi" w:hAnsiTheme="minorHAnsi" w:cstheme="minorHAnsi"/>
        </w:rPr>
        <w:t>.</w:t>
      </w:r>
    </w:p>
    <w:p w14:paraId="0602BFB7" w14:textId="77777777" w:rsidR="00B2438C" w:rsidRPr="00530F77" w:rsidRDefault="00B2438C" w:rsidP="00ED308A">
      <w:pPr>
        <w:pStyle w:val="BodyText"/>
        <w:rPr>
          <w:rFonts w:asciiTheme="minorHAnsi" w:hAnsiTheme="minorHAnsi" w:cstheme="minorHAnsi"/>
        </w:rPr>
      </w:pPr>
    </w:p>
    <w:p w14:paraId="0B9766F3" w14:textId="77777777" w:rsidR="007A4C12" w:rsidRPr="00530F77" w:rsidRDefault="007A4C12" w:rsidP="007A4C12">
      <w:pPr>
        <w:pStyle w:val="BodyText"/>
        <w:rPr>
          <w:rFonts w:asciiTheme="minorHAnsi" w:hAnsiTheme="minorHAnsi" w:cstheme="minorHAnsi"/>
          <w:b/>
          <w:bCs/>
          <w:u w:val="single"/>
        </w:rPr>
      </w:pPr>
      <w:r w:rsidRPr="00530F77">
        <w:rPr>
          <w:rFonts w:asciiTheme="minorHAnsi" w:hAnsiTheme="minorHAnsi" w:cstheme="minorHAnsi"/>
          <w:b/>
          <w:bCs/>
          <w:u w:val="single"/>
        </w:rPr>
        <w:t>Backdating</w:t>
      </w:r>
    </w:p>
    <w:p w14:paraId="4A551F17" w14:textId="77777777" w:rsidR="007A4C12" w:rsidRPr="00530F77" w:rsidRDefault="007A4C12" w:rsidP="007A4C12">
      <w:pPr>
        <w:pStyle w:val="BodyText"/>
        <w:rPr>
          <w:rFonts w:asciiTheme="minorHAnsi" w:hAnsiTheme="minorHAnsi" w:cstheme="minorHAnsi"/>
        </w:rPr>
      </w:pPr>
    </w:p>
    <w:p w14:paraId="3E9692A4" w14:textId="49CBB4B9" w:rsidR="007A4C12" w:rsidRPr="00530F77" w:rsidRDefault="007A4C12" w:rsidP="007A4C12">
      <w:pPr>
        <w:pStyle w:val="BodyText"/>
        <w:rPr>
          <w:rStyle w:val="markedcontent"/>
          <w:rFonts w:asciiTheme="minorHAnsi" w:hAnsiTheme="minorHAnsi" w:cstheme="minorHAnsi"/>
        </w:rPr>
      </w:pPr>
      <w:r w:rsidRPr="00530F77">
        <w:rPr>
          <w:rStyle w:val="markedcontent"/>
          <w:rFonts w:asciiTheme="minorHAnsi" w:hAnsiTheme="minorHAnsi" w:cstheme="minorHAnsi"/>
        </w:rPr>
        <w:t xml:space="preserve">Backdating of coverage should be limited in use, and generally only considered under the following scenarios: </w:t>
      </w:r>
    </w:p>
    <w:p w14:paraId="31847CE3" w14:textId="77777777" w:rsidR="007A4C12" w:rsidRPr="00530F77" w:rsidRDefault="007A4C12" w:rsidP="0050659C">
      <w:pPr>
        <w:pStyle w:val="BodyText"/>
        <w:numPr>
          <w:ilvl w:val="0"/>
          <w:numId w:val="4"/>
        </w:numPr>
        <w:rPr>
          <w:rStyle w:val="markedcontent"/>
          <w:rFonts w:asciiTheme="minorHAnsi" w:hAnsiTheme="minorHAnsi" w:cstheme="minorHAnsi"/>
        </w:rPr>
      </w:pPr>
      <w:r w:rsidRPr="00530F77">
        <w:rPr>
          <w:rStyle w:val="markedcontent"/>
          <w:rFonts w:asciiTheme="minorHAnsi" w:hAnsiTheme="minorHAnsi" w:cstheme="minorHAnsi"/>
        </w:rPr>
        <w:t>Binding instructions are received during a holiday, weekend, or late on the date of binding.</w:t>
      </w:r>
    </w:p>
    <w:p w14:paraId="42B7EC1A" w14:textId="77777777" w:rsidR="007A4C12" w:rsidRPr="00530F77" w:rsidRDefault="007A4C12" w:rsidP="0050659C">
      <w:pPr>
        <w:pStyle w:val="BodyText"/>
        <w:numPr>
          <w:ilvl w:val="0"/>
          <w:numId w:val="4"/>
        </w:numPr>
        <w:rPr>
          <w:rStyle w:val="markedcontent"/>
          <w:rFonts w:asciiTheme="minorHAnsi" w:hAnsiTheme="minorHAnsi" w:cstheme="minorHAnsi"/>
        </w:rPr>
      </w:pPr>
      <w:r w:rsidRPr="00530F77">
        <w:rPr>
          <w:rStyle w:val="markedcontent"/>
          <w:rFonts w:asciiTheme="minorHAnsi" w:hAnsiTheme="minorHAnsi" w:cstheme="minorHAnsi"/>
        </w:rPr>
        <w:t>Exigent/extenuating account specific circumstances.</w:t>
      </w:r>
    </w:p>
    <w:p w14:paraId="24E980E8" w14:textId="77777777" w:rsidR="007A4C12" w:rsidRPr="00530F77" w:rsidRDefault="007A4C12" w:rsidP="007A4C12">
      <w:pPr>
        <w:pStyle w:val="BodyText"/>
        <w:rPr>
          <w:rStyle w:val="markedcontent"/>
          <w:rFonts w:asciiTheme="minorHAnsi" w:hAnsiTheme="minorHAnsi" w:cstheme="minorHAnsi"/>
        </w:rPr>
      </w:pPr>
    </w:p>
    <w:p w14:paraId="584FE1D4" w14:textId="3F11C8F8" w:rsidR="007A4C12" w:rsidRPr="00530F77" w:rsidRDefault="007A4C12" w:rsidP="00ED308A">
      <w:pPr>
        <w:pStyle w:val="BodyText"/>
        <w:rPr>
          <w:rFonts w:asciiTheme="minorHAnsi" w:hAnsiTheme="minorHAnsi" w:cstheme="minorHAnsi"/>
          <w:b/>
          <w:bCs/>
          <w:color w:val="FF0000"/>
        </w:rPr>
      </w:pPr>
      <w:r w:rsidRPr="00530F77">
        <w:rPr>
          <w:rStyle w:val="markedcontent"/>
          <w:rFonts w:asciiTheme="minorHAnsi" w:hAnsiTheme="minorHAnsi" w:cstheme="minorHAnsi"/>
          <w:b/>
          <w:bCs/>
        </w:rPr>
        <w:t>Requests to backdate coverage other than these circumstances require a referral to the carrier and must be in accordance with any reinsurance agreement.</w:t>
      </w:r>
    </w:p>
    <w:p w14:paraId="09388646" w14:textId="77777777" w:rsidR="007A4C12" w:rsidRPr="00530F77" w:rsidRDefault="007A4C12" w:rsidP="00ED308A">
      <w:pPr>
        <w:pStyle w:val="BodyText"/>
        <w:rPr>
          <w:rFonts w:asciiTheme="minorHAnsi" w:hAnsiTheme="minorHAnsi" w:cstheme="minorHAnsi"/>
        </w:rPr>
      </w:pPr>
    </w:p>
    <w:p w14:paraId="272170DA" w14:textId="77777777" w:rsidR="007A4C12" w:rsidRPr="00530F77" w:rsidRDefault="007A4C12" w:rsidP="007A4C12">
      <w:pPr>
        <w:pStyle w:val="BodyText"/>
        <w:rPr>
          <w:rFonts w:asciiTheme="minorHAnsi" w:hAnsiTheme="minorHAnsi" w:cstheme="minorHAnsi"/>
          <w:b/>
          <w:bCs/>
          <w:u w:val="single"/>
        </w:rPr>
      </w:pPr>
      <w:r w:rsidRPr="00530F77">
        <w:rPr>
          <w:rFonts w:asciiTheme="minorHAnsi" w:hAnsiTheme="minorHAnsi" w:cstheme="minorHAnsi"/>
          <w:b/>
          <w:bCs/>
          <w:u w:val="single"/>
        </w:rPr>
        <w:t>Policy Issuance / Processing Guidelines</w:t>
      </w:r>
    </w:p>
    <w:p w14:paraId="48F32453" w14:textId="77777777" w:rsidR="007A4C12" w:rsidRPr="00530F77" w:rsidRDefault="007A4C12" w:rsidP="007A4C12">
      <w:pPr>
        <w:pStyle w:val="BodyText"/>
        <w:rPr>
          <w:rFonts w:asciiTheme="minorHAnsi" w:hAnsiTheme="minorHAnsi" w:cstheme="minorHAnsi"/>
          <w:b/>
          <w:bCs/>
          <w:u w:val="single"/>
        </w:rPr>
      </w:pPr>
    </w:p>
    <w:p w14:paraId="32C568C8" w14:textId="00A49E94" w:rsidR="007A4C12" w:rsidRPr="00530F77" w:rsidRDefault="007A4C12" w:rsidP="0050659C">
      <w:pPr>
        <w:pStyle w:val="BodyText"/>
        <w:numPr>
          <w:ilvl w:val="0"/>
          <w:numId w:val="5"/>
        </w:numPr>
        <w:rPr>
          <w:rFonts w:asciiTheme="minorHAnsi" w:hAnsiTheme="minorHAnsi" w:cstheme="minorHAnsi"/>
        </w:rPr>
      </w:pPr>
      <w:r w:rsidRPr="00530F77">
        <w:rPr>
          <w:rFonts w:asciiTheme="minorHAnsi" w:hAnsiTheme="minorHAnsi" w:cstheme="minorHAnsi"/>
        </w:rPr>
        <w:t xml:space="preserve">All policies will be issued within </w:t>
      </w:r>
      <w:r w:rsidR="00F665FE" w:rsidRPr="00530F77">
        <w:rPr>
          <w:rFonts w:asciiTheme="minorHAnsi" w:hAnsiTheme="minorHAnsi" w:cstheme="minorHAnsi"/>
        </w:rPr>
        <w:t>30</w:t>
      </w:r>
      <w:r w:rsidRPr="00530F77">
        <w:rPr>
          <w:rFonts w:asciiTheme="minorHAnsi" w:hAnsiTheme="minorHAnsi" w:cstheme="minorHAnsi"/>
        </w:rPr>
        <w:t xml:space="preserve"> days of binding. </w:t>
      </w:r>
    </w:p>
    <w:p w14:paraId="5A519852" w14:textId="4F578E3C" w:rsidR="007A4C12" w:rsidRPr="00530F77" w:rsidRDefault="007A4C12" w:rsidP="0050659C">
      <w:pPr>
        <w:pStyle w:val="BodyText"/>
        <w:numPr>
          <w:ilvl w:val="0"/>
          <w:numId w:val="5"/>
        </w:numPr>
        <w:rPr>
          <w:rFonts w:asciiTheme="minorHAnsi" w:hAnsiTheme="minorHAnsi" w:cstheme="minorHAnsi"/>
        </w:rPr>
      </w:pPr>
      <w:r w:rsidRPr="00530F77">
        <w:rPr>
          <w:rFonts w:asciiTheme="minorHAnsi" w:hAnsiTheme="minorHAnsi" w:cstheme="minorHAnsi"/>
        </w:rPr>
        <w:lastRenderedPageBreak/>
        <w:t xml:space="preserve">After binding, the policy premium will be due for the term within </w:t>
      </w:r>
      <w:r w:rsidR="00F665FE" w:rsidRPr="00530F77">
        <w:rPr>
          <w:rFonts w:asciiTheme="minorHAnsi" w:hAnsiTheme="minorHAnsi" w:cstheme="minorHAnsi"/>
        </w:rPr>
        <w:t>30</w:t>
      </w:r>
      <w:r w:rsidRPr="00530F77">
        <w:rPr>
          <w:rFonts w:asciiTheme="minorHAnsi" w:hAnsiTheme="minorHAnsi" w:cstheme="minorHAnsi"/>
        </w:rPr>
        <w:t xml:space="preserve"> days of the effective date. </w:t>
      </w:r>
    </w:p>
    <w:p w14:paraId="40BD9EC2" w14:textId="1DF86EEE" w:rsidR="007A4C12" w:rsidRPr="00530F77" w:rsidRDefault="001C55B6" w:rsidP="0050659C">
      <w:pPr>
        <w:pStyle w:val="BodyText"/>
        <w:numPr>
          <w:ilvl w:val="0"/>
          <w:numId w:val="5"/>
        </w:numPr>
        <w:rPr>
          <w:rFonts w:asciiTheme="minorHAnsi" w:hAnsiTheme="minorHAnsi" w:cstheme="minorHAnsi"/>
        </w:rPr>
      </w:pPr>
      <w:r>
        <w:rPr>
          <w:rFonts w:asciiTheme="minorHAnsi" w:hAnsiTheme="minorHAnsi" w:cstheme="minorHAnsi"/>
        </w:rPr>
        <w:t xml:space="preserve">Sinatra </w:t>
      </w:r>
      <w:r w:rsidRPr="00530F77">
        <w:rPr>
          <w:rFonts w:asciiTheme="minorHAnsi" w:hAnsiTheme="minorHAnsi" w:cstheme="minorHAnsi"/>
        </w:rPr>
        <w:t>Underwriting Managers</w:t>
      </w:r>
      <w:r w:rsidRPr="00530F77">
        <w:rPr>
          <w:rFonts w:asciiTheme="minorHAnsi" w:eastAsiaTheme="minorHAnsi" w:hAnsiTheme="minorHAnsi" w:cstheme="minorHAnsi"/>
          <w:lang w:val="en-US"/>
        </w:rPr>
        <w:t xml:space="preserve"> </w:t>
      </w:r>
      <w:r w:rsidR="007A4C12" w:rsidRPr="00530F77">
        <w:rPr>
          <w:rFonts w:asciiTheme="minorHAnsi" w:hAnsiTheme="minorHAnsi" w:cstheme="minorHAnsi"/>
        </w:rPr>
        <w:t xml:space="preserve">will collect the following for signature </w:t>
      </w:r>
    </w:p>
    <w:p w14:paraId="45806233" w14:textId="77777777" w:rsidR="007A4C12" w:rsidRPr="00530F77" w:rsidRDefault="007A4C12" w:rsidP="0050659C">
      <w:pPr>
        <w:pStyle w:val="BodyText"/>
        <w:numPr>
          <w:ilvl w:val="1"/>
          <w:numId w:val="5"/>
        </w:numPr>
        <w:rPr>
          <w:rFonts w:asciiTheme="minorHAnsi" w:hAnsiTheme="minorHAnsi" w:cstheme="minorHAnsi"/>
        </w:rPr>
      </w:pPr>
      <w:r w:rsidRPr="00530F77">
        <w:rPr>
          <w:rFonts w:asciiTheme="minorHAnsi" w:hAnsiTheme="minorHAnsi" w:cstheme="minorHAnsi"/>
        </w:rPr>
        <w:t>Selection/rejection coverage forms (</w:t>
      </w:r>
      <w:proofErr w:type="spellStart"/>
      <w:r w:rsidRPr="00530F77">
        <w:rPr>
          <w:rFonts w:asciiTheme="minorHAnsi" w:hAnsiTheme="minorHAnsi" w:cstheme="minorHAnsi"/>
        </w:rPr>
        <w:t>ie</w:t>
      </w:r>
      <w:proofErr w:type="spellEnd"/>
      <w:r w:rsidRPr="00530F77">
        <w:rPr>
          <w:rFonts w:asciiTheme="minorHAnsi" w:hAnsiTheme="minorHAnsi" w:cstheme="minorHAnsi"/>
        </w:rPr>
        <w:t>. TRIA, UM/UIM, PIP, etc.)</w:t>
      </w:r>
    </w:p>
    <w:p w14:paraId="1A05254C" w14:textId="77777777" w:rsidR="007A4C12" w:rsidRPr="00530F77" w:rsidRDefault="007A4C12" w:rsidP="00ED308A">
      <w:pPr>
        <w:pStyle w:val="BodyText"/>
        <w:rPr>
          <w:rFonts w:asciiTheme="minorHAnsi" w:hAnsiTheme="minorHAnsi" w:cstheme="minorHAnsi"/>
        </w:rPr>
      </w:pPr>
    </w:p>
    <w:p w14:paraId="164680AC" w14:textId="3B82BB6E" w:rsidR="00C57089" w:rsidRDefault="00C57089">
      <w:pPr>
        <w:widowControl/>
        <w:autoSpaceDE/>
        <w:autoSpaceDN/>
        <w:spacing w:after="160" w:line="259" w:lineRule="auto"/>
        <w:rPr>
          <w:rFonts w:asciiTheme="minorHAnsi" w:hAnsiTheme="minorHAnsi" w:cstheme="minorHAnsi"/>
          <w:b/>
          <w:bCs/>
          <w:u w:val="single"/>
        </w:rPr>
      </w:pPr>
    </w:p>
    <w:p w14:paraId="684C2A76" w14:textId="037C06AD" w:rsidR="00ED308A" w:rsidRPr="00530F77" w:rsidRDefault="00ED308A" w:rsidP="00ED308A">
      <w:pPr>
        <w:pStyle w:val="BodyText"/>
        <w:rPr>
          <w:rFonts w:asciiTheme="minorHAnsi" w:hAnsiTheme="minorHAnsi" w:cstheme="minorHAnsi"/>
          <w:b/>
          <w:bCs/>
          <w:u w:val="single"/>
        </w:rPr>
      </w:pPr>
      <w:r w:rsidRPr="00530F77">
        <w:rPr>
          <w:rFonts w:asciiTheme="minorHAnsi" w:hAnsiTheme="minorHAnsi" w:cstheme="minorHAnsi"/>
          <w:b/>
          <w:bCs/>
          <w:u w:val="single"/>
        </w:rPr>
        <w:t>Cancellations, Reinstatements and Non-renewals</w:t>
      </w:r>
    </w:p>
    <w:p w14:paraId="024A0515" w14:textId="77777777" w:rsidR="003D53D4" w:rsidRPr="00530F77" w:rsidRDefault="003D53D4" w:rsidP="00ED308A">
      <w:pPr>
        <w:pStyle w:val="BodyText"/>
        <w:rPr>
          <w:rFonts w:asciiTheme="minorHAnsi" w:hAnsiTheme="minorHAnsi" w:cstheme="minorHAnsi"/>
          <w:b/>
          <w:bCs/>
          <w:u w:val="single"/>
        </w:rPr>
      </w:pPr>
    </w:p>
    <w:p w14:paraId="12CE27D9" w14:textId="77777777" w:rsidR="00803234" w:rsidRPr="00530F77" w:rsidRDefault="00197F16" w:rsidP="0050659C">
      <w:pPr>
        <w:pStyle w:val="BodyText"/>
        <w:numPr>
          <w:ilvl w:val="0"/>
          <w:numId w:val="2"/>
        </w:numPr>
        <w:rPr>
          <w:rFonts w:asciiTheme="minorHAnsi" w:hAnsiTheme="minorHAnsi" w:cstheme="minorHAnsi"/>
        </w:rPr>
      </w:pPr>
      <w:r w:rsidRPr="00530F77">
        <w:rPr>
          <w:rFonts w:asciiTheme="minorHAnsi" w:hAnsiTheme="minorHAnsi" w:cstheme="minorHAnsi"/>
        </w:rPr>
        <w:t>Cancellation and non-renewal guidelines will follow the specific non-admitted statutory guidelines of the state of domicile</w:t>
      </w:r>
      <w:r w:rsidR="00E8145F" w:rsidRPr="00530F77">
        <w:rPr>
          <w:rFonts w:asciiTheme="minorHAnsi" w:hAnsiTheme="minorHAnsi" w:cstheme="minorHAnsi"/>
        </w:rPr>
        <w:t>.</w:t>
      </w:r>
    </w:p>
    <w:p w14:paraId="7BDE1D81" w14:textId="77777777" w:rsidR="00803234" w:rsidRPr="00530F77" w:rsidRDefault="00197F16" w:rsidP="0050659C">
      <w:pPr>
        <w:pStyle w:val="BodyText"/>
        <w:numPr>
          <w:ilvl w:val="1"/>
          <w:numId w:val="2"/>
        </w:numPr>
        <w:rPr>
          <w:rFonts w:asciiTheme="minorHAnsi" w:hAnsiTheme="minorHAnsi" w:cstheme="minorHAnsi"/>
        </w:rPr>
      </w:pPr>
      <w:r w:rsidRPr="00530F77">
        <w:rPr>
          <w:rFonts w:asciiTheme="minorHAnsi" w:hAnsiTheme="minorHAnsi" w:cstheme="minorHAnsi"/>
        </w:rPr>
        <w:t xml:space="preserve">Requests for shorter notice of cancellation period than required by non-admitted statutory guidelines must be referred to </w:t>
      </w:r>
      <w:r w:rsidR="00E8145F" w:rsidRPr="00530F77">
        <w:rPr>
          <w:rFonts w:asciiTheme="minorHAnsi" w:hAnsiTheme="minorHAnsi" w:cstheme="minorHAnsi"/>
        </w:rPr>
        <w:t>Transverse for approval.</w:t>
      </w:r>
    </w:p>
    <w:p w14:paraId="1652E012" w14:textId="7834F31A" w:rsidR="00803234" w:rsidRPr="00530F77" w:rsidRDefault="001C55B6" w:rsidP="0050659C">
      <w:pPr>
        <w:pStyle w:val="BodyText"/>
        <w:numPr>
          <w:ilvl w:val="0"/>
          <w:numId w:val="2"/>
        </w:numPr>
        <w:rPr>
          <w:rFonts w:asciiTheme="minorHAnsi" w:hAnsiTheme="minorHAnsi" w:cstheme="minorHAnsi"/>
        </w:rPr>
      </w:pPr>
      <w:r>
        <w:rPr>
          <w:rFonts w:asciiTheme="minorHAnsi" w:hAnsiTheme="minorHAnsi" w:cstheme="minorHAnsi"/>
        </w:rPr>
        <w:t xml:space="preserve">Sinatra </w:t>
      </w:r>
      <w:r w:rsidRPr="00530F77">
        <w:rPr>
          <w:rFonts w:asciiTheme="minorHAnsi" w:hAnsiTheme="minorHAnsi" w:cstheme="minorHAnsi"/>
        </w:rPr>
        <w:t>Underwriting Managers</w:t>
      </w:r>
      <w:r w:rsidRPr="00530F77">
        <w:rPr>
          <w:rFonts w:asciiTheme="minorHAnsi" w:eastAsiaTheme="minorHAnsi" w:hAnsiTheme="minorHAnsi" w:cstheme="minorHAnsi"/>
          <w:lang w:val="en-US"/>
        </w:rPr>
        <w:t xml:space="preserve"> </w:t>
      </w:r>
      <w:r w:rsidR="00197F16" w:rsidRPr="00530F77">
        <w:rPr>
          <w:rFonts w:asciiTheme="minorHAnsi" w:hAnsiTheme="minorHAnsi" w:cstheme="minorHAnsi"/>
        </w:rPr>
        <w:t>is responsible for issuance of notice of cancellation/non-renewal</w:t>
      </w:r>
      <w:r w:rsidR="002C50D2" w:rsidRPr="00530F77">
        <w:rPr>
          <w:rFonts w:asciiTheme="minorHAnsi" w:hAnsiTheme="minorHAnsi" w:cstheme="minorHAnsi"/>
        </w:rPr>
        <w:t>s</w:t>
      </w:r>
      <w:r w:rsidR="00803234" w:rsidRPr="00530F77">
        <w:rPr>
          <w:rFonts w:asciiTheme="minorHAnsi" w:hAnsiTheme="minorHAnsi" w:cstheme="minorHAnsi"/>
        </w:rPr>
        <w:t>.</w:t>
      </w:r>
    </w:p>
    <w:p w14:paraId="00F4DD10" w14:textId="77777777" w:rsidR="00803234" w:rsidRPr="00530F77" w:rsidRDefault="00197F16" w:rsidP="0050659C">
      <w:pPr>
        <w:pStyle w:val="BodyText"/>
        <w:numPr>
          <w:ilvl w:val="0"/>
          <w:numId w:val="2"/>
        </w:numPr>
        <w:rPr>
          <w:rFonts w:asciiTheme="minorHAnsi" w:hAnsiTheme="minorHAnsi" w:cstheme="minorHAnsi"/>
        </w:rPr>
      </w:pPr>
      <w:r w:rsidRPr="00530F77">
        <w:rPr>
          <w:rFonts w:asciiTheme="minorHAnsi" w:hAnsiTheme="minorHAnsi" w:cstheme="minorHAnsi"/>
        </w:rPr>
        <w:t>No authority is granted for flat cancellations of accounts bound unless evidence of duplicate coverage is provided. All cancellations by the agent will contain appropriate documentation and notices as required</w:t>
      </w:r>
      <w:r w:rsidR="00803234" w:rsidRPr="00530F77">
        <w:rPr>
          <w:rFonts w:asciiTheme="minorHAnsi" w:hAnsiTheme="minorHAnsi" w:cstheme="minorHAnsi"/>
        </w:rPr>
        <w:t>.</w:t>
      </w:r>
    </w:p>
    <w:p w14:paraId="27C10FAB" w14:textId="0BA15E0C" w:rsidR="00AA4FC1" w:rsidRPr="00530F77" w:rsidRDefault="00AA4FC1" w:rsidP="0050659C">
      <w:pPr>
        <w:pStyle w:val="BodyText"/>
        <w:numPr>
          <w:ilvl w:val="0"/>
          <w:numId w:val="2"/>
        </w:numPr>
        <w:rPr>
          <w:rFonts w:asciiTheme="minorHAnsi" w:hAnsiTheme="minorHAnsi" w:cstheme="minorHAnsi"/>
        </w:rPr>
      </w:pPr>
      <w:r w:rsidRPr="00530F77">
        <w:rPr>
          <w:rFonts w:asciiTheme="minorHAnsi" w:hAnsiTheme="minorHAnsi" w:cstheme="minorHAnsi"/>
        </w:rPr>
        <w:t>Reinstatement</w:t>
      </w:r>
      <w:r w:rsidR="005D48A8" w:rsidRPr="00530F77">
        <w:rPr>
          <w:rFonts w:asciiTheme="minorHAnsi" w:hAnsiTheme="minorHAnsi" w:cstheme="minorHAnsi"/>
        </w:rPr>
        <w:t>s</w:t>
      </w:r>
      <w:r w:rsidRPr="00530F77">
        <w:rPr>
          <w:rFonts w:asciiTheme="minorHAnsi" w:hAnsiTheme="minorHAnsi" w:cstheme="minorHAnsi"/>
        </w:rPr>
        <w:t xml:space="preserve"> are allowed in the event of a cancellation for </w:t>
      </w:r>
      <w:r w:rsidR="00F665FE" w:rsidRPr="00530F77">
        <w:rPr>
          <w:rFonts w:asciiTheme="minorHAnsi" w:hAnsiTheme="minorHAnsi" w:cstheme="minorHAnsi"/>
        </w:rPr>
        <w:t>non-payment</w:t>
      </w:r>
      <w:r w:rsidRPr="00530F77">
        <w:rPr>
          <w:rFonts w:asciiTheme="minorHAnsi" w:hAnsiTheme="minorHAnsi" w:cstheme="minorHAnsi"/>
        </w:rPr>
        <w:t xml:space="preserve">.  The window of reinstatement must be within 10 days of the cancellation, </w:t>
      </w:r>
      <w:r w:rsidR="00D871B4" w:rsidRPr="00530F77">
        <w:rPr>
          <w:rFonts w:asciiTheme="minorHAnsi" w:hAnsiTheme="minorHAnsi" w:cstheme="minorHAnsi"/>
        </w:rPr>
        <w:t xml:space="preserve">and </w:t>
      </w:r>
      <w:r w:rsidR="005D48A8" w:rsidRPr="00530F77">
        <w:rPr>
          <w:rFonts w:asciiTheme="minorHAnsi" w:hAnsiTheme="minorHAnsi" w:cstheme="minorHAnsi"/>
        </w:rPr>
        <w:t>we must have full payment and statement of no losses</w:t>
      </w:r>
      <w:r w:rsidR="002A1E9D" w:rsidRPr="00530F77">
        <w:rPr>
          <w:rFonts w:asciiTheme="minorHAnsi" w:hAnsiTheme="minorHAnsi" w:cstheme="minorHAnsi"/>
        </w:rPr>
        <w:t>.</w:t>
      </w:r>
    </w:p>
    <w:p w14:paraId="73FAD321" w14:textId="5889E773" w:rsidR="008D303A" w:rsidRPr="00530F77" w:rsidRDefault="008D303A" w:rsidP="0050659C">
      <w:pPr>
        <w:pStyle w:val="BodyText"/>
        <w:numPr>
          <w:ilvl w:val="0"/>
          <w:numId w:val="2"/>
        </w:numPr>
        <w:rPr>
          <w:rFonts w:asciiTheme="minorHAnsi" w:hAnsiTheme="minorHAnsi" w:cstheme="minorHAnsi"/>
        </w:rPr>
      </w:pPr>
      <w:r w:rsidRPr="00530F77">
        <w:rPr>
          <w:rFonts w:asciiTheme="minorHAnsi" w:hAnsiTheme="minorHAnsi" w:cstheme="minorHAnsi"/>
        </w:rPr>
        <w:t xml:space="preserve">Underwriter decision </w:t>
      </w:r>
      <w:r w:rsidR="00D7057F" w:rsidRPr="00530F77">
        <w:rPr>
          <w:rFonts w:asciiTheme="minorHAnsi" w:hAnsiTheme="minorHAnsi" w:cstheme="minorHAnsi"/>
        </w:rPr>
        <w:t xml:space="preserve">for all other reinstatements </w:t>
      </w:r>
      <w:r w:rsidRPr="00530F77">
        <w:rPr>
          <w:rFonts w:asciiTheme="minorHAnsi" w:hAnsiTheme="minorHAnsi" w:cstheme="minorHAnsi"/>
        </w:rPr>
        <w:t>should be clearly stated in the underwriting documentation file</w:t>
      </w:r>
    </w:p>
    <w:p w14:paraId="4AE7F4BA" w14:textId="77777777" w:rsidR="00D871B4" w:rsidRPr="00530F77" w:rsidRDefault="00D871B4" w:rsidP="00FC6A4B">
      <w:pPr>
        <w:pStyle w:val="BodyText"/>
        <w:rPr>
          <w:rFonts w:asciiTheme="minorHAnsi" w:hAnsiTheme="minorHAnsi" w:cstheme="minorHAnsi"/>
          <w:color w:val="FF0000"/>
        </w:rPr>
      </w:pPr>
    </w:p>
    <w:p w14:paraId="724C8552" w14:textId="5D9F4BD9" w:rsidR="005B0243" w:rsidRPr="00530F77" w:rsidRDefault="005B0243" w:rsidP="002D58A9">
      <w:pPr>
        <w:pStyle w:val="BodyText"/>
        <w:rPr>
          <w:rFonts w:asciiTheme="minorHAnsi" w:hAnsiTheme="minorHAnsi" w:cstheme="minorHAnsi"/>
          <w:b/>
          <w:bCs/>
          <w:u w:val="single"/>
        </w:rPr>
      </w:pPr>
      <w:r w:rsidRPr="00530F77">
        <w:rPr>
          <w:rFonts w:asciiTheme="minorHAnsi" w:hAnsiTheme="minorHAnsi" w:cstheme="minorHAnsi"/>
          <w:b/>
          <w:bCs/>
          <w:u w:val="single"/>
        </w:rPr>
        <w:t>Policy Term</w:t>
      </w:r>
    </w:p>
    <w:p w14:paraId="204E82D9" w14:textId="77777777" w:rsidR="002A1E9D" w:rsidRPr="00530F77" w:rsidRDefault="002A1E9D" w:rsidP="002D58A9">
      <w:pPr>
        <w:pStyle w:val="BodyText"/>
        <w:rPr>
          <w:rFonts w:asciiTheme="minorHAnsi" w:hAnsiTheme="minorHAnsi" w:cstheme="minorHAnsi"/>
          <w:b/>
          <w:bCs/>
          <w:u w:val="single"/>
        </w:rPr>
      </w:pPr>
    </w:p>
    <w:p w14:paraId="1058D74E" w14:textId="23F67A48" w:rsidR="001663A4" w:rsidRPr="00530F77" w:rsidRDefault="001663A4" w:rsidP="0050659C">
      <w:pPr>
        <w:pStyle w:val="BodyText"/>
        <w:numPr>
          <w:ilvl w:val="0"/>
          <w:numId w:val="6"/>
        </w:numPr>
        <w:rPr>
          <w:rFonts w:asciiTheme="minorHAnsi" w:hAnsiTheme="minorHAnsi" w:cstheme="minorHAnsi"/>
        </w:rPr>
      </w:pPr>
      <w:r w:rsidRPr="00530F77">
        <w:rPr>
          <w:rFonts w:asciiTheme="minorHAnsi" w:hAnsiTheme="minorHAnsi" w:cstheme="minorHAnsi"/>
        </w:rPr>
        <w:t xml:space="preserve">Policy coverage is for a term of one calendar year. </w:t>
      </w:r>
    </w:p>
    <w:p w14:paraId="3B488089" w14:textId="7A2EABD6" w:rsidR="001663A4" w:rsidRPr="00530F77" w:rsidRDefault="001663A4" w:rsidP="0050659C">
      <w:pPr>
        <w:pStyle w:val="BodyText"/>
        <w:numPr>
          <w:ilvl w:val="0"/>
          <w:numId w:val="6"/>
        </w:numPr>
        <w:rPr>
          <w:rFonts w:asciiTheme="minorHAnsi" w:hAnsiTheme="minorHAnsi" w:cstheme="minorHAnsi"/>
        </w:rPr>
      </w:pPr>
      <w:r w:rsidRPr="00530F77">
        <w:rPr>
          <w:rFonts w:asciiTheme="minorHAnsi" w:hAnsiTheme="minorHAnsi" w:cstheme="minorHAnsi"/>
        </w:rPr>
        <w:t>Policies cannot be written for a term of less than one year, except for concurrency reasons.</w:t>
      </w:r>
    </w:p>
    <w:p w14:paraId="4183B5BB" w14:textId="0C2DC5D1" w:rsidR="0088446D" w:rsidRPr="00530F77" w:rsidRDefault="001663A4" w:rsidP="0050659C">
      <w:pPr>
        <w:pStyle w:val="BodyText"/>
        <w:numPr>
          <w:ilvl w:val="0"/>
          <w:numId w:val="6"/>
        </w:numPr>
        <w:rPr>
          <w:rFonts w:asciiTheme="minorHAnsi" w:hAnsiTheme="minorHAnsi" w:cstheme="minorHAnsi"/>
        </w:rPr>
      </w:pPr>
      <w:r w:rsidRPr="00530F77">
        <w:rPr>
          <w:rFonts w:asciiTheme="minorHAnsi" w:hAnsiTheme="minorHAnsi" w:cstheme="minorHAnsi"/>
        </w:rPr>
        <w:t xml:space="preserve">Any policy term more than 12 months must be referred to the </w:t>
      </w:r>
      <w:r w:rsidR="001C55B6">
        <w:rPr>
          <w:rFonts w:asciiTheme="minorHAnsi" w:hAnsiTheme="minorHAnsi" w:cstheme="minorHAnsi"/>
        </w:rPr>
        <w:t xml:space="preserve">Sinatra </w:t>
      </w:r>
      <w:r w:rsidR="001C55B6" w:rsidRPr="00530F77">
        <w:rPr>
          <w:rFonts w:asciiTheme="minorHAnsi" w:hAnsiTheme="minorHAnsi" w:cstheme="minorHAnsi"/>
        </w:rPr>
        <w:t>Underwriting Managers</w:t>
      </w:r>
      <w:r w:rsidR="001C55B6" w:rsidRPr="00530F77">
        <w:rPr>
          <w:rFonts w:asciiTheme="minorHAnsi" w:eastAsiaTheme="minorHAnsi" w:hAnsiTheme="minorHAnsi" w:cstheme="minorHAnsi"/>
          <w:lang w:val="en-US"/>
        </w:rPr>
        <w:t xml:space="preserve"> </w:t>
      </w:r>
      <w:r w:rsidRPr="00530F77">
        <w:rPr>
          <w:rFonts w:asciiTheme="minorHAnsi" w:hAnsiTheme="minorHAnsi" w:cstheme="minorHAnsi"/>
        </w:rPr>
        <w:t>President or Chief Underwriting Officer.</w:t>
      </w:r>
    </w:p>
    <w:p w14:paraId="1DA8D946" w14:textId="77777777" w:rsidR="001663A4" w:rsidRPr="00530F77" w:rsidRDefault="001663A4" w:rsidP="001663A4">
      <w:pPr>
        <w:pStyle w:val="BodyText"/>
        <w:ind w:left="720"/>
        <w:rPr>
          <w:rFonts w:asciiTheme="minorHAnsi" w:hAnsiTheme="minorHAnsi" w:cstheme="minorHAnsi"/>
        </w:rPr>
      </w:pPr>
    </w:p>
    <w:p w14:paraId="63B35739" w14:textId="6A8EFE38" w:rsidR="003C292D" w:rsidRPr="00530F77" w:rsidRDefault="00B96BAD" w:rsidP="002D58A9">
      <w:pPr>
        <w:pStyle w:val="BodyText"/>
        <w:rPr>
          <w:rFonts w:asciiTheme="minorHAnsi" w:hAnsiTheme="minorHAnsi" w:cstheme="minorHAnsi"/>
          <w:b/>
          <w:bCs/>
          <w:u w:val="single"/>
        </w:rPr>
      </w:pPr>
      <w:r w:rsidRPr="00530F77">
        <w:rPr>
          <w:rFonts w:asciiTheme="minorHAnsi" w:hAnsiTheme="minorHAnsi" w:cstheme="minorHAnsi"/>
          <w:b/>
          <w:bCs/>
          <w:u w:val="single"/>
        </w:rPr>
        <w:t>Data Reporting Requirements</w:t>
      </w:r>
    </w:p>
    <w:p w14:paraId="33E0AEBF" w14:textId="77777777" w:rsidR="00CE2375" w:rsidRPr="00530F77" w:rsidRDefault="00CE2375" w:rsidP="002D58A9">
      <w:pPr>
        <w:pStyle w:val="BodyText"/>
        <w:rPr>
          <w:rFonts w:asciiTheme="minorHAnsi" w:hAnsiTheme="minorHAnsi" w:cstheme="minorHAnsi"/>
          <w:b/>
          <w:bCs/>
          <w:u w:val="single"/>
        </w:rPr>
      </w:pPr>
    </w:p>
    <w:p w14:paraId="1CEC1E19" w14:textId="00478C43" w:rsidR="00F0289A" w:rsidRPr="00530F77" w:rsidRDefault="001C55B6" w:rsidP="00F0289A">
      <w:pPr>
        <w:pStyle w:val="BodyText"/>
        <w:rPr>
          <w:rFonts w:asciiTheme="minorHAnsi" w:hAnsiTheme="minorHAnsi" w:cstheme="minorHAnsi"/>
        </w:rPr>
      </w:pPr>
      <w:r>
        <w:rPr>
          <w:rFonts w:asciiTheme="minorHAnsi" w:hAnsiTheme="minorHAnsi" w:cstheme="minorHAnsi"/>
        </w:rPr>
        <w:t xml:space="preserve">Sinatra </w:t>
      </w:r>
      <w:r w:rsidRPr="00530F77">
        <w:rPr>
          <w:rFonts w:asciiTheme="minorHAnsi" w:hAnsiTheme="minorHAnsi" w:cstheme="minorHAnsi"/>
        </w:rPr>
        <w:t>Underwriting Managers</w:t>
      </w:r>
      <w:r w:rsidRPr="00530F77">
        <w:rPr>
          <w:rFonts w:asciiTheme="minorHAnsi" w:eastAsiaTheme="minorHAnsi" w:hAnsiTheme="minorHAnsi" w:cstheme="minorHAnsi"/>
          <w:lang w:val="en-US"/>
        </w:rPr>
        <w:t xml:space="preserve"> </w:t>
      </w:r>
      <w:r w:rsidR="00B96BAD" w:rsidRPr="00530F77">
        <w:rPr>
          <w:rFonts w:asciiTheme="minorHAnsi" w:hAnsiTheme="minorHAnsi" w:cstheme="minorHAnsi"/>
        </w:rPr>
        <w:t xml:space="preserve">will maintain </w:t>
      </w:r>
      <w:r w:rsidR="00552B44" w:rsidRPr="00530F77">
        <w:rPr>
          <w:rFonts w:asciiTheme="minorHAnsi" w:hAnsiTheme="minorHAnsi" w:cstheme="minorHAnsi"/>
        </w:rPr>
        <w:t xml:space="preserve">and provide </w:t>
      </w:r>
      <w:r w:rsidR="00490B0A" w:rsidRPr="00530F77">
        <w:rPr>
          <w:rFonts w:asciiTheme="minorHAnsi" w:hAnsiTheme="minorHAnsi" w:cstheme="minorHAnsi"/>
        </w:rPr>
        <w:t>t</w:t>
      </w:r>
      <w:r w:rsidR="009C2305" w:rsidRPr="00530F77">
        <w:rPr>
          <w:rFonts w:asciiTheme="minorHAnsi" w:hAnsiTheme="minorHAnsi" w:cstheme="minorHAnsi"/>
        </w:rPr>
        <w:t>he</w:t>
      </w:r>
      <w:r w:rsidR="00B96BAD" w:rsidRPr="00530F77">
        <w:rPr>
          <w:rFonts w:asciiTheme="minorHAnsi" w:hAnsiTheme="minorHAnsi" w:cstheme="minorHAnsi"/>
        </w:rPr>
        <w:t xml:space="preserve"> following </w:t>
      </w:r>
      <w:r w:rsidR="00490B0A" w:rsidRPr="00530F77">
        <w:rPr>
          <w:rFonts w:asciiTheme="minorHAnsi" w:hAnsiTheme="minorHAnsi" w:cstheme="minorHAnsi"/>
        </w:rPr>
        <w:t xml:space="preserve">data </w:t>
      </w:r>
      <w:r w:rsidR="00857DF4" w:rsidRPr="00530F77">
        <w:rPr>
          <w:rFonts w:asciiTheme="minorHAnsi" w:hAnsiTheme="minorHAnsi" w:cstheme="minorHAnsi"/>
        </w:rPr>
        <w:t xml:space="preserve">reports to </w:t>
      </w:r>
      <w:r w:rsidRPr="001C55B6">
        <w:rPr>
          <w:rFonts w:asciiTheme="minorHAnsi" w:hAnsiTheme="minorHAnsi" w:cstheme="minorHAnsi"/>
          <w:b/>
          <w:bCs/>
        </w:rPr>
        <w:t>TBD</w:t>
      </w:r>
      <w:r w:rsidR="00857DF4" w:rsidRPr="00530F77">
        <w:rPr>
          <w:rFonts w:asciiTheme="minorHAnsi" w:hAnsiTheme="minorHAnsi" w:cstheme="minorHAnsi"/>
        </w:rPr>
        <w:t xml:space="preserve"> </w:t>
      </w:r>
      <w:r w:rsidR="00D82017" w:rsidRPr="00530F77">
        <w:rPr>
          <w:rFonts w:asciiTheme="minorHAnsi" w:hAnsiTheme="minorHAnsi" w:cstheme="minorHAnsi"/>
        </w:rPr>
        <w:t>monthly</w:t>
      </w:r>
      <w:r w:rsidR="009C2305" w:rsidRPr="00530F77">
        <w:rPr>
          <w:rFonts w:asciiTheme="minorHAnsi" w:hAnsiTheme="minorHAnsi" w:cstheme="minorHAnsi"/>
        </w:rPr>
        <w:t>:</w:t>
      </w:r>
    </w:p>
    <w:p w14:paraId="667D06D8" w14:textId="4AC03017" w:rsidR="00F0289A" w:rsidRPr="00530F77" w:rsidRDefault="006D64C8" w:rsidP="0050659C">
      <w:pPr>
        <w:pStyle w:val="BodyText"/>
        <w:numPr>
          <w:ilvl w:val="0"/>
          <w:numId w:val="3"/>
        </w:numPr>
        <w:rPr>
          <w:rFonts w:asciiTheme="minorHAnsi" w:hAnsiTheme="minorHAnsi" w:cstheme="minorHAnsi"/>
        </w:rPr>
      </w:pPr>
      <w:r w:rsidRPr="00530F77">
        <w:rPr>
          <w:rFonts w:asciiTheme="minorHAnsi" w:hAnsiTheme="minorHAnsi" w:cstheme="minorHAnsi"/>
        </w:rPr>
        <w:t>Premium Bordereau</w:t>
      </w:r>
      <w:r w:rsidR="00761549" w:rsidRPr="00530F77">
        <w:rPr>
          <w:rFonts w:asciiTheme="minorHAnsi" w:hAnsiTheme="minorHAnsi" w:cstheme="minorHAnsi"/>
        </w:rPr>
        <w:t xml:space="preserve"> / Data for Company modelling reports</w:t>
      </w:r>
    </w:p>
    <w:p w14:paraId="218EA48D" w14:textId="77777777" w:rsidR="00F0289A" w:rsidRPr="00530F77" w:rsidRDefault="006D64C8" w:rsidP="0050659C">
      <w:pPr>
        <w:pStyle w:val="BodyText"/>
        <w:numPr>
          <w:ilvl w:val="0"/>
          <w:numId w:val="3"/>
        </w:numPr>
        <w:rPr>
          <w:rFonts w:asciiTheme="minorHAnsi" w:hAnsiTheme="minorHAnsi" w:cstheme="minorHAnsi"/>
        </w:rPr>
      </w:pPr>
      <w:r w:rsidRPr="00530F77">
        <w:rPr>
          <w:rFonts w:asciiTheme="minorHAnsi" w:hAnsiTheme="minorHAnsi" w:cstheme="minorHAnsi"/>
        </w:rPr>
        <w:t>Surplus Lines Report</w:t>
      </w:r>
    </w:p>
    <w:p w14:paraId="358C1EB3" w14:textId="77777777" w:rsidR="00F0289A" w:rsidRPr="00530F77" w:rsidRDefault="006D64C8" w:rsidP="0050659C">
      <w:pPr>
        <w:pStyle w:val="BodyText"/>
        <w:numPr>
          <w:ilvl w:val="0"/>
          <w:numId w:val="3"/>
        </w:numPr>
        <w:rPr>
          <w:rFonts w:asciiTheme="minorHAnsi" w:hAnsiTheme="minorHAnsi" w:cstheme="minorHAnsi"/>
        </w:rPr>
      </w:pPr>
      <w:r w:rsidRPr="00530F77">
        <w:rPr>
          <w:rFonts w:asciiTheme="minorHAnsi" w:hAnsiTheme="minorHAnsi" w:cstheme="minorHAnsi"/>
        </w:rPr>
        <w:t>Policy Registers</w:t>
      </w:r>
    </w:p>
    <w:p w14:paraId="52B30292" w14:textId="73E18D90" w:rsidR="00F0289A" w:rsidRPr="00530F77" w:rsidRDefault="767BD092" w:rsidP="0050659C">
      <w:pPr>
        <w:pStyle w:val="BodyText"/>
        <w:numPr>
          <w:ilvl w:val="0"/>
          <w:numId w:val="3"/>
        </w:numPr>
        <w:rPr>
          <w:rFonts w:asciiTheme="minorHAnsi" w:hAnsiTheme="minorHAnsi" w:cstheme="minorHAnsi"/>
          <w:strike/>
        </w:rPr>
      </w:pPr>
      <w:r w:rsidRPr="00530F77">
        <w:rPr>
          <w:rFonts w:asciiTheme="minorHAnsi" w:hAnsiTheme="minorHAnsi" w:cstheme="minorHAnsi"/>
        </w:rPr>
        <w:t>Price Monitoring</w:t>
      </w:r>
      <w:r w:rsidR="00470C78" w:rsidRPr="00530F77">
        <w:rPr>
          <w:rFonts w:asciiTheme="minorHAnsi" w:hAnsiTheme="minorHAnsi" w:cstheme="minorHAnsi"/>
        </w:rPr>
        <w:t xml:space="preserve">/rate change </w:t>
      </w:r>
      <w:r w:rsidRPr="00530F77">
        <w:rPr>
          <w:rFonts w:asciiTheme="minorHAnsi" w:hAnsiTheme="minorHAnsi" w:cstheme="minorHAnsi"/>
        </w:rPr>
        <w:t>Report</w:t>
      </w:r>
    </w:p>
    <w:p w14:paraId="514FE5BB" w14:textId="091220DA" w:rsidR="00F0289A" w:rsidRPr="00530F77" w:rsidRDefault="0089D12C" w:rsidP="0050659C">
      <w:pPr>
        <w:pStyle w:val="BodyText"/>
        <w:numPr>
          <w:ilvl w:val="0"/>
          <w:numId w:val="3"/>
        </w:numPr>
        <w:rPr>
          <w:rFonts w:asciiTheme="minorHAnsi" w:hAnsiTheme="minorHAnsi" w:cstheme="minorHAnsi"/>
        </w:rPr>
      </w:pPr>
      <w:r w:rsidRPr="00530F77">
        <w:rPr>
          <w:rFonts w:asciiTheme="minorHAnsi" w:hAnsiTheme="minorHAnsi" w:cstheme="minorHAnsi"/>
        </w:rPr>
        <w:t>Aggregation report</w:t>
      </w:r>
      <w:r w:rsidR="008F4E31" w:rsidRPr="00530F77">
        <w:rPr>
          <w:rFonts w:asciiTheme="minorHAnsi" w:hAnsiTheme="minorHAnsi" w:cstheme="minorHAnsi"/>
        </w:rPr>
        <w:t>s per aggregated limit section</w:t>
      </w:r>
    </w:p>
    <w:p w14:paraId="73CFAAFC" w14:textId="327CD8E9" w:rsidR="00761549" w:rsidRPr="00530F77" w:rsidRDefault="00761549" w:rsidP="0050659C">
      <w:pPr>
        <w:pStyle w:val="BodyText"/>
        <w:numPr>
          <w:ilvl w:val="0"/>
          <w:numId w:val="3"/>
        </w:numPr>
        <w:rPr>
          <w:rFonts w:asciiTheme="minorHAnsi" w:hAnsiTheme="minorHAnsi" w:cstheme="minorHAnsi"/>
        </w:rPr>
      </w:pPr>
      <w:r w:rsidRPr="00530F77">
        <w:rPr>
          <w:rFonts w:asciiTheme="minorHAnsi" w:hAnsiTheme="minorHAnsi" w:cstheme="minorHAnsi"/>
        </w:rPr>
        <w:t>Claims report</w:t>
      </w:r>
    </w:p>
    <w:p w14:paraId="6868CAE8" w14:textId="77777777" w:rsidR="00AB101D" w:rsidRPr="00530F77" w:rsidRDefault="00AB101D" w:rsidP="002D58A9">
      <w:pPr>
        <w:pStyle w:val="BodyText"/>
        <w:rPr>
          <w:rFonts w:asciiTheme="minorHAnsi" w:hAnsiTheme="minorHAnsi" w:cstheme="minorHAnsi"/>
          <w:color w:val="FF0000"/>
        </w:rPr>
      </w:pPr>
    </w:p>
    <w:p w14:paraId="2E7933B6" w14:textId="521C8C0E" w:rsidR="006D524C" w:rsidRPr="00530F77" w:rsidRDefault="0088446D" w:rsidP="00B26808">
      <w:pPr>
        <w:widowControl/>
        <w:adjustRightInd w:val="0"/>
        <w:rPr>
          <w:rFonts w:asciiTheme="minorHAnsi" w:eastAsiaTheme="minorHAnsi" w:hAnsiTheme="minorHAnsi" w:cstheme="minorHAnsi"/>
          <w:lang w:val="en-US"/>
        </w:rPr>
      </w:pPr>
      <w:r w:rsidRPr="00530F77">
        <w:rPr>
          <w:rFonts w:asciiTheme="minorHAnsi" w:eastAsiaTheme="minorHAnsi" w:hAnsiTheme="minorHAnsi" w:cstheme="minorHAnsi"/>
          <w:lang w:val="en-US"/>
        </w:rPr>
        <w:t>Regulatory Authority filings:</w:t>
      </w:r>
      <w:r w:rsidR="00B26808" w:rsidRPr="00530F77">
        <w:rPr>
          <w:rFonts w:asciiTheme="minorHAnsi" w:eastAsiaTheme="minorHAnsi" w:hAnsiTheme="minorHAnsi" w:cstheme="minorHAnsi"/>
          <w:lang w:val="en-US"/>
        </w:rPr>
        <w:t xml:space="preserve"> </w:t>
      </w:r>
      <w:r w:rsidRPr="00530F77">
        <w:rPr>
          <w:rFonts w:asciiTheme="minorHAnsi" w:eastAsiaTheme="minorHAnsi" w:hAnsiTheme="minorHAnsi" w:cstheme="minorHAnsi"/>
          <w:lang w:val="en-US"/>
        </w:rPr>
        <w:t xml:space="preserve">Any applicable regulatory filings will be made by </w:t>
      </w:r>
      <w:r w:rsidR="001C55B6">
        <w:rPr>
          <w:rFonts w:asciiTheme="minorHAnsi" w:hAnsiTheme="minorHAnsi" w:cstheme="minorHAnsi"/>
        </w:rPr>
        <w:t xml:space="preserve">Sinatra </w:t>
      </w:r>
      <w:r w:rsidR="001C55B6" w:rsidRPr="00530F77">
        <w:rPr>
          <w:rFonts w:asciiTheme="minorHAnsi" w:hAnsiTheme="minorHAnsi" w:cstheme="minorHAnsi"/>
        </w:rPr>
        <w:t>Underwriting Managers</w:t>
      </w:r>
      <w:r w:rsidR="00B26808" w:rsidRPr="00530F77">
        <w:rPr>
          <w:rFonts w:asciiTheme="minorHAnsi" w:eastAsiaTheme="minorHAnsi" w:hAnsiTheme="minorHAnsi" w:cstheme="minorHAnsi"/>
          <w:lang w:val="en-US"/>
        </w:rPr>
        <w:t>.</w:t>
      </w:r>
    </w:p>
    <w:p w14:paraId="1E9D6656" w14:textId="77777777" w:rsidR="00E93B2B" w:rsidRPr="00530F77" w:rsidRDefault="00E93B2B" w:rsidP="002D58A9">
      <w:pPr>
        <w:pStyle w:val="BodyText"/>
        <w:rPr>
          <w:rFonts w:asciiTheme="minorHAnsi" w:hAnsiTheme="minorHAnsi" w:cstheme="minorHAnsi"/>
          <w:color w:val="FF0000"/>
        </w:rPr>
      </w:pPr>
    </w:p>
    <w:p w14:paraId="415DDCD1" w14:textId="77777777" w:rsidR="001E203A" w:rsidRPr="00530F77" w:rsidRDefault="001E203A" w:rsidP="001E203A">
      <w:pPr>
        <w:widowControl/>
        <w:adjustRightInd w:val="0"/>
        <w:rPr>
          <w:rFonts w:asciiTheme="minorHAnsi" w:hAnsiTheme="minorHAnsi" w:cstheme="minorHAnsi"/>
          <w:b/>
          <w:bCs/>
          <w:u w:val="single"/>
        </w:rPr>
      </w:pPr>
      <w:r w:rsidRPr="00530F77">
        <w:rPr>
          <w:rFonts w:asciiTheme="minorHAnsi" w:hAnsiTheme="minorHAnsi" w:cstheme="minorHAnsi"/>
          <w:b/>
          <w:bCs/>
          <w:u w:val="single"/>
        </w:rPr>
        <w:t>Premium Collection</w:t>
      </w:r>
    </w:p>
    <w:p w14:paraId="48ED0A6D" w14:textId="77777777" w:rsidR="001E203A" w:rsidRPr="00530F77" w:rsidRDefault="001E203A" w:rsidP="001E203A">
      <w:pPr>
        <w:widowControl/>
        <w:adjustRightInd w:val="0"/>
        <w:rPr>
          <w:rFonts w:asciiTheme="minorHAnsi" w:hAnsiTheme="minorHAnsi" w:cstheme="minorHAnsi"/>
          <w:b/>
          <w:bCs/>
          <w:u w:val="single"/>
        </w:rPr>
      </w:pPr>
    </w:p>
    <w:p w14:paraId="48B5E2E5" w14:textId="793B85B2" w:rsidR="001E203A" w:rsidRPr="00530F77" w:rsidRDefault="00CA41F6" w:rsidP="374DC233">
      <w:pPr>
        <w:widowControl/>
        <w:adjustRightInd w:val="0"/>
        <w:rPr>
          <w:rFonts w:asciiTheme="minorHAnsi" w:hAnsiTheme="minorHAnsi" w:cstheme="minorHAnsi"/>
        </w:rPr>
      </w:pPr>
      <w:r w:rsidRPr="00530F77">
        <w:rPr>
          <w:rFonts w:asciiTheme="minorHAnsi" w:hAnsiTheme="minorHAnsi" w:cstheme="minorHAnsi"/>
        </w:rPr>
        <w:t>Agency Bill – full pay only</w:t>
      </w:r>
    </w:p>
    <w:p w14:paraId="134A0C09" w14:textId="13A0AD14" w:rsidR="006D5FD0" w:rsidRDefault="001C55B6" w:rsidP="00C57089">
      <w:pPr>
        <w:widowControl/>
        <w:adjustRightInd w:val="0"/>
        <w:rPr>
          <w:rFonts w:asciiTheme="minorHAnsi" w:hAnsiTheme="minorHAnsi" w:cstheme="minorHAnsi"/>
          <w:b/>
          <w:bCs/>
          <w:u w:val="single"/>
        </w:rPr>
      </w:pPr>
      <w:r>
        <w:rPr>
          <w:rFonts w:asciiTheme="minorHAnsi" w:hAnsiTheme="minorHAnsi" w:cstheme="minorHAnsi"/>
          <w:b/>
          <w:bCs/>
          <w:u w:val="single"/>
        </w:rPr>
        <w:t xml:space="preserve"> </w:t>
      </w:r>
    </w:p>
    <w:p w14:paraId="70A30D78" w14:textId="7C06286E" w:rsidR="00E93B2B" w:rsidRPr="00530F77" w:rsidRDefault="00312960" w:rsidP="00E93B2B">
      <w:pPr>
        <w:widowControl/>
        <w:adjustRightInd w:val="0"/>
        <w:rPr>
          <w:rFonts w:asciiTheme="minorHAnsi" w:hAnsiTheme="minorHAnsi" w:cstheme="minorHAnsi"/>
          <w:b/>
          <w:bCs/>
          <w:u w:val="single"/>
        </w:rPr>
      </w:pPr>
      <w:r w:rsidRPr="00530F77">
        <w:rPr>
          <w:rFonts w:asciiTheme="minorHAnsi" w:hAnsiTheme="minorHAnsi" w:cstheme="minorHAnsi"/>
          <w:b/>
          <w:bCs/>
          <w:u w:val="single"/>
        </w:rPr>
        <w:lastRenderedPageBreak/>
        <w:t>Underwriting</w:t>
      </w:r>
      <w:r w:rsidR="00E93B2B" w:rsidRPr="00530F77">
        <w:rPr>
          <w:rFonts w:asciiTheme="minorHAnsi" w:hAnsiTheme="minorHAnsi" w:cstheme="minorHAnsi"/>
          <w:b/>
          <w:bCs/>
          <w:u w:val="single"/>
        </w:rPr>
        <w:t xml:space="preserve"> Audit</w:t>
      </w:r>
    </w:p>
    <w:p w14:paraId="32161858" w14:textId="77777777" w:rsidR="00312960" w:rsidRPr="00530F77" w:rsidRDefault="00312960" w:rsidP="00E93B2B">
      <w:pPr>
        <w:widowControl/>
        <w:adjustRightInd w:val="0"/>
        <w:rPr>
          <w:rFonts w:asciiTheme="minorHAnsi" w:hAnsiTheme="minorHAnsi" w:cstheme="minorHAnsi"/>
          <w:b/>
          <w:bCs/>
          <w:u w:val="single"/>
        </w:rPr>
      </w:pPr>
    </w:p>
    <w:p w14:paraId="35CD9242" w14:textId="2C0416EF" w:rsidR="00E93B2B" w:rsidRPr="00530F77" w:rsidRDefault="00E93B2B" w:rsidP="00312960">
      <w:pPr>
        <w:widowControl/>
        <w:adjustRightInd w:val="0"/>
        <w:rPr>
          <w:rFonts w:asciiTheme="minorHAnsi" w:hAnsiTheme="minorHAnsi" w:cstheme="minorHAnsi"/>
          <w:color w:val="FF0000"/>
        </w:rPr>
      </w:pPr>
      <w:r w:rsidRPr="00530F77">
        <w:rPr>
          <w:rFonts w:asciiTheme="minorHAnsi" w:eastAsiaTheme="minorHAnsi" w:hAnsiTheme="minorHAnsi" w:cstheme="minorHAnsi"/>
          <w:lang w:val="en-US"/>
        </w:rPr>
        <w:t>Underwriting audits will be performed by the Carrier on a twice yearly at the Carrier’s discretion</w:t>
      </w:r>
      <w:r w:rsidR="00312960" w:rsidRPr="00530F77">
        <w:rPr>
          <w:rFonts w:asciiTheme="minorHAnsi" w:eastAsiaTheme="minorHAnsi" w:hAnsiTheme="minorHAnsi" w:cstheme="minorHAnsi"/>
          <w:lang w:val="en-US"/>
        </w:rPr>
        <w:t xml:space="preserve"> </w:t>
      </w:r>
      <w:r w:rsidRPr="00530F77">
        <w:rPr>
          <w:rFonts w:asciiTheme="minorHAnsi" w:eastAsiaTheme="minorHAnsi" w:hAnsiTheme="minorHAnsi" w:cstheme="minorHAnsi"/>
          <w:lang w:val="en-US"/>
        </w:rPr>
        <w:t>to review compliance with program guidelines, except for the first year of this agreement, where</w:t>
      </w:r>
      <w:r w:rsidR="00312960" w:rsidRPr="00530F77">
        <w:rPr>
          <w:rFonts w:asciiTheme="minorHAnsi" w:eastAsiaTheme="minorHAnsi" w:hAnsiTheme="minorHAnsi" w:cstheme="minorHAnsi"/>
          <w:lang w:val="en-US"/>
        </w:rPr>
        <w:t xml:space="preserve"> </w:t>
      </w:r>
      <w:r w:rsidRPr="00530F77">
        <w:rPr>
          <w:rFonts w:asciiTheme="minorHAnsi" w:eastAsiaTheme="minorHAnsi" w:hAnsiTheme="minorHAnsi" w:cstheme="minorHAnsi"/>
          <w:lang w:val="en-US"/>
        </w:rPr>
        <w:t>there will be a Post Implementation review no later than six months after inception of the</w:t>
      </w:r>
      <w:r w:rsidR="00312960" w:rsidRPr="00530F77">
        <w:rPr>
          <w:rFonts w:asciiTheme="minorHAnsi" w:eastAsiaTheme="minorHAnsi" w:hAnsiTheme="minorHAnsi" w:cstheme="minorHAnsi"/>
          <w:lang w:val="en-US"/>
        </w:rPr>
        <w:t xml:space="preserve"> </w:t>
      </w:r>
      <w:r w:rsidRPr="00530F77">
        <w:rPr>
          <w:rFonts w:asciiTheme="minorHAnsi" w:eastAsiaTheme="minorHAnsi" w:hAnsiTheme="minorHAnsi" w:cstheme="minorHAnsi"/>
          <w:lang w:val="en-US"/>
        </w:rPr>
        <w:t>program and an audit, in lieu of two audits. Audit will be conducted remotely through electronic</w:t>
      </w:r>
      <w:r w:rsidR="00312960" w:rsidRPr="00530F77">
        <w:rPr>
          <w:rFonts w:asciiTheme="minorHAnsi" w:eastAsiaTheme="minorHAnsi" w:hAnsiTheme="minorHAnsi" w:cstheme="minorHAnsi"/>
          <w:lang w:val="en-US"/>
        </w:rPr>
        <w:t xml:space="preserve"> </w:t>
      </w:r>
      <w:r w:rsidRPr="00530F77">
        <w:rPr>
          <w:rFonts w:asciiTheme="minorHAnsi" w:eastAsiaTheme="minorHAnsi" w:hAnsiTheme="minorHAnsi" w:cstheme="minorHAnsi"/>
          <w:lang w:val="en-US"/>
        </w:rPr>
        <w:t>file review, format to be established.</w:t>
      </w:r>
    </w:p>
    <w:p w14:paraId="42D1188E" w14:textId="77777777" w:rsidR="00E93B2B" w:rsidRPr="00530F77" w:rsidRDefault="00E93B2B" w:rsidP="002D58A9">
      <w:pPr>
        <w:pStyle w:val="BodyText"/>
        <w:rPr>
          <w:rFonts w:asciiTheme="minorHAnsi" w:hAnsiTheme="minorHAnsi" w:cstheme="minorHAnsi"/>
          <w:color w:val="FF0000"/>
        </w:rPr>
      </w:pPr>
    </w:p>
    <w:p w14:paraId="221B638B" w14:textId="77777777" w:rsidR="00392CCF" w:rsidRDefault="00392CCF" w:rsidP="002D58A9">
      <w:pPr>
        <w:pStyle w:val="BodyText"/>
        <w:rPr>
          <w:rFonts w:asciiTheme="minorHAnsi" w:hAnsiTheme="minorHAnsi" w:cstheme="minorHAnsi"/>
          <w:b/>
          <w:bCs/>
          <w:u w:val="single"/>
        </w:rPr>
      </w:pPr>
    </w:p>
    <w:p w14:paraId="51AAD275" w14:textId="77777777" w:rsidR="00392CCF" w:rsidRDefault="00392CCF" w:rsidP="002D58A9">
      <w:pPr>
        <w:pStyle w:val="BodyText"/>
        <w:rPr>
          <w:rFonts w:asciiTheme="minorHAnsi" w:hAnsiTheme="minorHAnsi" w:cstheme="minorHAnsi"/>
          <w:b/>
          <w:bCs/>
          <w:u w:val="single"/>
        </w:rPr>
      </w:pPr>
    </w:p>
    <w:p w14:paraId="6431429C" w14:textId="77777777" w:rsidR="00392CCF" w:rsidRDefault="00392CCF" w:rsidP="002D58A9">
      <w:pPr>
        <w:pStyle w:val="BodyText"/>
        <w:rPr>
          <w:rFonts w:asciiTheme="minorHAnsi" w:hAnsiTheme="minorHAnsi" w:cstheme="minorHAnsi"/>
          <w:b/>
          <w:bCs/>
          <w:u w:val="single"/>
        </w:rPr>
      </w:pPr>
    </w:p>
    <w:p w14:paraId="438292EA" w14:textId="2158BC01" w:rsidR="005A69C3" w:rsidRPr="00530F77" w:rsidRDefault="003711F4" w:rsidP="002D58A9">
      <w:pPr>
        <w:pStyle w:val="BodyText"/>
        <w:rPr>
          <w:rFonts w:asciiTheme="minorHAnsi" w:hAnsiTheme="minorHAnsi" w:cstheme="minorHAnsi"/>
          <w:b/>
          <w:bCs/>
          <w:u w:val="single"/>
        </w:rPr>
      </w:pPr>
      <w:r w:rsidRPr="00530F77">
        <w:rPr>
          <w:rFonts w:asciiTheme="minorHAnsi" w:hAnsiTheme="minorHAnsi" w:cstheme="minorHAnsi"/>
          <w:b/>
          <w:bCs/>
          <w:u w:val="single"/>
        </w:rPr>
        <w:t>Large Loss Reporting</w:t>
      </w:r>
    </w:p>
    <w:p w14:paraId="2F383200" w14:textId="77777777" w:rsidR="00CE2375" w:rsidRPr="00530F77" w:rsidRDefault="00CE2375" w:rsidP="002D58A9">
      <w:pPr>
        <w:pStyle w:val="BodyText"/>
        <w:rPr>
          <w:rFonts w:asciiTheme="minorHAnsi" w:hAnsiTheme="minorHAnsi" w:cstheme="minorHAnsi"/>
          <w:b/>
          <w:bCs/>
          <w:u w:val="single"/>
        </w:rPr>
      </w:pPr>
    </w:p>
    <w:p w14:paraId="5D7339DB" w14:textId="6441B823" w:rsidR="007636F9" w:rsidRDefault="00E844D4" w:rsidP="001E26EE">
      <w:pPr>
        <w:pStyle w:val="BodyText"/>
        <w:rPr>
          <w:rFonts w:asciiTheme="minorHAnsi" w:hAnsiTheme="minorHAnsi" w:cstheme="minorHAnsi"/>
        </w:rPr>
      </w:pPr>
      <w:r w:rsidRPr="00530F77">
        <w:rPr>
          <w:rFonts w:asciiTheme="minorHAnsi" w:hAnsiTheme="minorHAnsi" w:cstheme="minorHAnsi"/>
        </w:rPr>
        <w:t>Large Loss memos are du</w:t>
      </w:r>
      <w:r w:rsidR="00857DF4" w:rsidRPr="00530F77">
        <w:rPr>
          <w:rFonts w:asciiTheme="minorHAnsi" w:hAnsiTheme="minorHAnsi" w:cstheme="minorHAnsi"/>
        </w:rPr>
        <w:t>e</w:t>
      </w:r>
      <w:r w:rsidRPr="00530F77">
        <w:rPr>
          <w:rFonts w:asciiTheme="minorHAnsi" w:hAnsiTheme="minorHAnsi" w:cstheme="minorHAnsi"/>
        </w:rPr>
        <w:t xml:space="preserve"> within 10 days </w:t>
      </w:r>
      <w:r w:rsidR="00C419B7" w:rsidRPr="00530F77">
        <w:rPr>
          <w:rFonts w:asciiTheme="minorHAnsi" w:hAnsiTheme="minorHAnsi" w:cstheme="minorHAnsi"/>
        </w:rPr>
        <w:t xml:space="preserve">of learning of the loss </w:t>
      </w:r>
      <w:r w:rsidRPr="00530F77">
        <w:rPr>
          <w:rFonts w:asciiTheme="minorHAnsi" w:hAnsiTheme="minorHAnsi" w:cstheme="minorHAnsi"/>
        </w:rPr>
        <w:t xml:space="preserve">for any loss that </w:t>
      </w:r>
      <w:r w:rsidR="00294BB9" w:rsidRPr="00530F77">
        <w:rPr>
          <w:rFonts w:asciiTheme="minorHAnsi" w:hAnsiTheme="minorHAnsi" w:cstheme="minorHAnsi"/>
        </w:rPr>
        <w:t xml:space="preserve">is expected to </w:t>
      </w:r>
      <w:r w:rsidRPr="00530F77">
        <w:rPr>
          <w:rFonts w:asciiTheme="minorHAnsi" w:hAnsiTheme="minorHAnsi" w:cstheme="minorHAnsi"/>
        </w:rPr>
        <w:t>exceed $</w:t>
      </w:r>
      <w:r w:rsidR="00F54B60" w:rsidRPr="00530F77">
        <w:rPr>
          <w:rFonts w:asciiTheme="minorHAnsi" w:hAnsiTheme="minorHAnsi" w:cstheme="minorHAnsi"/>
        </w:rPr>
        <w:t>25</w:t>
      </w:r>
      <w:r w:rsidR="00297615" w:rsidRPr="00530F77">
        <w:rPr>
          <w:rFonts w:asciiTheme="minorHAnsi" w:hAnsiTheme="minorHAnsi" w:cstheme="minorHAnsi"/>
        </w:rPr>
        <w:t>0</w:t>
      </w:r>
      <w:r w:rsidRPr="00530F77">
        <w:rPr>
          <w:rFonts w:asciiTheme="minorHAnsi" w:hAnsiTheme="minorHAnsi" w:cstheme="minorHAnsi"/>
        </w:rPr>
        <w:t>,000</w:t>
      </w:r>
      <w:r w:rsidR="00294BB9" w:rsidRPr="00530F77">
        <w:rPr>
          <w:rFonts w:asciiTheme="minorHAnsi" w:hAnsiTheme="minorHAnsi" w:cstheme="minorHAnsi"/>
        </w:rPr>
        <w:t>.</w:t>
      </w:r>
    </w:p>
    <w:p w14:paraId="2F386A81" w14:textId="77777777" w:rsidR="001C55B6" w:rsidRDefault="001C55B6" w:rsidP="001E26EE">
      <w:pPr>
        <w:pStyle w:val="BodyText"/>
        <w:rPr>
          <w:rFonts w:asciiTheme="minorHAnsi" w:hAnsiTheme="minorHAnsi" w:cstheme="minorHAnsi"/>
        </w:rPr>
      </w:pPr>
    </w:p>
    <w:p w14:paraId="43FE0A3C" w14:textId="77777777" w:rsidR="001C55B6" w:rsidRPr="00CF1C19" w:rsidRDefault="001C55B6" w:rsidP="001C55B6">
      <w:pPr>
        <w:pStyle w:val="BodyText"/>
        <w:rPr>
          <w:rFonts w:asciiTheme="minorHAnsi" w:hAnsiTheme="minorHAnsi" w:cstheme="minorHAnsi"/>
        </w:rPr>
      </w:pPr>
      <w:r w:rsidRPr="00CF1C19">
        <w:rPr>
          <w:rFonts w:asciiTheme="minorHAnsi" w:hAnsiTheme="minorHAnsi" w:cstheme="minorHAnsi"/>
        </w:rPr>
        <w:t>Underwriting authority and guidelines are granted to you per this "Authority &amp; Guidelines Statement".  This authority is subject to all limitations contained within your Underwriting Guidelines and all secondary guidelines and authorities, whether documented herein.  Authority granted in this statement shall continue in force until such time that a modified statement is issued to you.</w:t>
      </w:r>
    </w:p>
    <w:p w14:paraId="03DB69C1" w14:textId="77777777" w:rsidR="001C55B6" w:rsidRPr="00CF1C19" w:rsidRDefault="001C55B6" w:rsidP="001C55B6">
      <w:pPr>
        <w:pStyle w:val="BodyText"/>
        <w:rPr>
          <w:rFonts w:asciiTheme="minorHAnsi" w:hAnsiTheme="minorHAnsi" w:cstheme="minorHAnsi"/>
        </w:rPr>
      </w:pPr>
    </w:p>
    <w:p w14:paraId="1374CF4F" w14:textId="77777777" w:rsidR="001C55B6" w:rsidRPr="00CF1C19" w:rsidRDefault="001C55B6" w:rsidP="001C55B6">
      <w:pPr>
        <w:pStyle w:val="BodyText"/>
        <w:rPr>
          <w:rFonts w:asciiTheme="minorHAnsi" w:hAnsiTheme="minorHAnsi" w:cstheme="minorHAnsi"/>
        </w:rPr>
      </w:pPr>
      <w:r w:rsidRPr="00CF1C19">
        <w:rPr>
          <w:rFonts w:asciiTheme="minorHAnsi" w:hAnsiTheme="minorHAnsi" w:cstheme="minorHAnsi"/>
        </w:rPr>
        <w:t>It is your responsibility to remain within your authority unless the proper approvals have been obtained.   Violation of assigned authority has potential negative impact to the profitability of our business unit and broader organization.  The Company will hold individuals accountable as violations may have harmful impact on the Company's business, its customer relationships, and profitability.</w:t>
      </w:r>
    </w:p>
    <w:p w14:paraId="0341B40A" w14:textId="77777777" w:rsidR="001C55B6" w:rsidRPr="00CF1C19" w:rsidRDefault="001C55B6" w:rsidP="001C55B6">
      <w:pPr>
        <w:pStyle w:val="BodyText"/>
        <w:rPr>
          <w:rFonts w:asciiTheme="minorHAnsi" w:hAnsiTheme="minorHAnsi" w:cstheme="minorHAnsi"/>
        </w:rPr>
      </w:pPr>
    </w:p>
    <w:p w14:paraId="56A13D5A" w14:textId="50D5491E" w:rsidR="00046198" w:rsidRDefault="001C55B6" w:rsidP="00392CCF">
      <w:pPr>
        <w:pStyle w:val="BodyText"/>
        <w:rPr>
          <w:rFonts w:asciiTheme="minorHAnsi" w:hAnsiTheme="minorHAnsi" w:cstheme="minorHAnsi"/>
        </w:rPr>
      </w:pPr>
      <w:r w:rsidRPr="00CF1C19">
        <w:rPr>
          <w:rFonts w:asciiTheme="minorHAnsi" w:hAnsiTheme="minorHAnsi" w:cstheme="minorHAnsi"/>
        </w:rPr>
        <w:t>Signature by the individual to whom this authority is issued confirms the acceptance and understanding of the information contained herein, as well as the commitment to follow all Underwriting Guidelines and authorities described.</w:t>
      </w:r>
    </w:p>
    <w:p w14:paraId="67603EA9" w14:textId="77777777" w:rsidR="00392CCF" w:rsidRDefault="00392CCF" w:rsidP="00392CCF">
      <w:pPr>
        <w:pStyle w:val="BodyText"/>
        <w:rPr>
          <w:rFonts w:asciiTheme="minorHAnsi" w:hAnsiTheme="minorHAnsi" w:cstheme="minorHAnsi"/>
        </w:rPr>
      </w:pPr>
    </w:p>
    <w:p w14:paraId="1F2C3D20" w14:textId="77777777" w:rsidR="00392CCF" w:rsidRDefault="00392CCF" w:rsidP="00392CCF">
      <w:pPr>
        <w:pStyle w:val="BodyText"/>
        <w:rPr>
          <w:rFonts w:asciiTheme="minorHAnsi" w:hAnsiTheme="minorHAnsi" w:cstheme="minorHAnsi"/>
        </w:rPr>
      </w:pPr>
    </w:p>
    <w:p w14:paraId="2EAEC342" w14:textId="77777777" w:rsidR="00392CCF" w:rsidRDefault="00392CCF" w:rsidP="00392CCF">
      <w:pPr>
        <w:pStyle w:val="BodyText"/>
        <w:rPr>
          <w:rFonts w:asciiTheme="minorHAnsi" w:hAnsiTheme="minorHAnsi" w:cstheme="minorHAnsi"/>
        </w:rPr>
      </w:pPr>
    </w:p>
    <w:p w14:paraId="79638D5C" w14:textId="77777777" w:rsidR="00392CCF" w:rsidRPr="00392CCF" w:rsidRDefault="00392CCF" w:rsidP="00392CCF">
      <w:pPr>
        <w:pStyle w:val="BodyText"/>
        <w:rPr>
          <w:rFonts w:asciiTheme="minorHAnsi" w:hAnsiTheme="minorHAnsi" w:cstheme="minorHAnsi"/>
        </w:rPr>
      </w:pPr>
    </w:p>
    <w:p w14:paraId="077B381F" w14:textId="77777777" w:rsidR="00046198" w:rsidRPr="00046198" w:rsidRDefault="00046198" w:rsidP="00046198">
      <w:pPr>
        <w:rPr>
          <w:rFonts w:asciiTheme="minorHAnsi" w:eastAsiaTheme="minorHAnsi" w:hAnsiTheme="minorHAnsi" w:cstheme="minorHAnsi"/>
          <w:color w:val="0070C0"/>
          <w:lang w:val="en-US"/>
        </w:rPr>
      </w:pPr>
      <w:r w:rsidRPr="00046198">
        <w:rPr>
          <w:rFonts w:asciiTheme="minorHAnsi" w:hAnsiTheme="minorHAnsi" w:cstheme="minorHAnsi"/>
          <w:color w:val="0070C0"/>
        </w:rPr>
        <w:t xml:space="preserve">By signing below as underwriter or underwriter assistant, you are acknowledging that you have read and understand the Underwriting Guidelines.  You will be required to acknowledge any modifications that may occur from time to time.  Your acknowledgement must be returned within 15 days of receipt to the Vice President of Underwriting and will be placed in your personnel file.  </w:t>
      </w:r>
    </w:p>
    <w:p w14:paraId="1D24C306" w14:textId="77777777" w:rsidR="00046198" w:rsidRPr="00046198" w:rsidRDefault="00046198" w:rsidP="00046198">
      <w:pPr>
        <w:rPr>
          <w:rFonts w:asciiTheme="minorHAnsi" w:hAnsiTheme="minorHAnsi" w:cstheme="minorHAnsi"/>
          <w:color w:val="0070C0"/>
        </w:rPr>
      </w:pPr>
    </w:p>
    <w:p w14:paraId="265A74C7" w14:textId="5D643731" w:rsidR="00046198" w:rsidRPr="00046198" w:rsidRDefault="00046198" w:rsidP="00046198">
      <w:pPr>
        <w:rPr>
          <w:rFonts w:asciiTheme="minorHAnsi" w:hAnsiTheme="minorHAnsi" w:cstheme="minorHAnsi"/>
          <w:color w:val="0070C0"/>
        </w:rPr>
      </w:pPr>
      <w:r w:rsidRPr="00046198">
        <w:rPr>
          <w:rFonts w:asciiTheme="minorHAnsi" w:hAnsiTheme="minorHAnsi" w:cstheme="minorHAnsi"/>
          <w:color w:val="0070C0"/>
        </w:rPr>
        <w:t>________________________                                 ___________________</w:t>
      </w:r>
    </w:p>
    <w:p w14:paraId="773EC796" w14:textId="77777777" w:rsidR="00046198" w:rsidRPr="00046198" w:rsidRDefault="00046198" w:rsidP="00046198">
      <w:pPr>
        <w:rPr>
          <w:rFonts w:asciiTheme="minorHAnsi" w:hAnsiTheme="minorHAnsi" w:cstheme="minorHAnsi"/>
          <w:color w:val="0070C0"/>
        </w:rPr>
      </w:pPr>
      <w:r w:rsidRPr="00046198">
        <w:rPr>
          <w:rFonts w:asciiTheme="minorHAnsi" w:hAnsiTheme="minorHAnsi" w:cstheme="minorHAnsi"/>
          <w:color w:val="0070C0"/>
        </w:rPr>
        <w:t>Signature                                                                     Date</w:t>
      </w:r>
    </w:p>
    <w:p w14:paraId="3E7BC8C4" w14:textId="77777777" w:rsidR="00046198" w:rsidRPr="00046198" w:rsidRDefault="00046198" w:rsidP="00046198">
      <w:pPr>
        <w:rPr>
          <w:rFonts w:asciiTheme="minorHAnsi" w:hAnsiTheme="minorHAnsi" w:cstheme="minorHAnsi"/>
          <w:color w:val="0070C0"/>
        </w:rPr>
      </w:pPr>
    </w:p>
    <w:p w14:paraId="2DD1EA09" w14:textId="77777777" w:rsidR="00046198" w:rsidRPr="00046198" w:rsidRDefault="00046198" w:rsidP="00046198">
      <w:pPr>
        <w:rPr>
          <w:rFonts w:asciiTheme="minorHAnsi" w:hAnsiTheme="minorHAnsi" w:cstheme="minorHAnsi"/>
          <w:color w:val="0070C0"/>
        </w:rPr>
      </w:pPr>
      <w:r w:rsidRPr="00046198">
        <w:rPr>
          <w:rFonts w:asciiTheme="minorHAnsi" w:hAnsiTheme="minorHAnsi" w:cstheme="minorHAnsi"/>
          <w:color w:val="0070C0"/>
        </w:rPr>
        <w:t xml:space="preserve">Please print:  </w:t>
      </w:r>
    </w:p>
    <w:p w14:paraId="690C2526" w14:textId="77777777" w:rsidR="00046198" w:rsidRPr="00046198" w:rsidRDefault="00046198" w:rsidP="00046198">
      <w:pPr>
        <w:rPr>
          <w:rFonts w:asciiTheme="minorHAnsi" w:hAnsiTheme="minorHAnsi" w:cstheme="minorHAnsi"/>
          <w:color w:val="0070C0"/>
        </w:rPr>
      </w:pPr>
    </w:p>
    <w:p w14:paraId="11FA0065" w14:textId="77777777" w:rsidR="00046198" w:rsidRPr="00046198" w:rsidRDefault="00046198" w:rsidP="00046198">
      <w:pPr>
        <w:rPr>
          <w:rFonts w:asciiTheme="minorHAnsi" w:hAnsiTheme="minorHAnsi" w:cstheme="minorHAnsi"/>
          <w:color w:val="0070C0"/>
        </w:rPr>
      </w:pPr>
      <w:r w:rsidRPr="00046198">
        <w:rPr>
          <w:rFonts w:asciiTheme="minorHAnsi" w:hAnsiTheme="minorHAnsi" w:cstheme="minorHAnsi"/>
          <w:color w:val="0070C0"/>
        </w:rPr>
        <w:t>Name: ___________________</w:t>
      </w:r>
    </w:p>
    <w:p w14:paraId="3EEDD126" w14:textId="77777777" w:rsidR="00046198" w:rsidRPr="00046198" w:rsidRDefault="00046198" w:rsidP="00046198">
      <w:pPr>
        <w:rPr>
          <w:rFonts w:asciiTheme="minorHAnsi" w:hAnsiTheme="minorHAnsi" w:cstheme="minorHAnsi"/>
          <w:color w:val="0070C0"/>
        </w:rPr>
      </w:pPr>
    </w:p>
    <w:p w14:paraId="447D69F5" w14:textId="77777777" w:rsidR="00046198" w:rsidRPr="00046198" w:rsidRDefault="00046198" w:rsidP="00046198">
      <w:pPr>
        <w:rPr>
          <w:rFonts w:asciiTheme="minorHAnsi" w:hAnsiTheme="minorHAnsi" w:cstheme="minorHAnsi"/>
          <w:color w:val="0070C0"/>
        </w:rPr>
      </w:pPr>
      <w:r w:rsidRPr="00046198">
        <w:rPr>
          <w:rFonts w:asciiTheme="minorHAnsi" w:hAnsiTheme="minorHAnsi" w:cstheme="minorHAnsi"/>
          <w:color w:val="0070C0"/>
        </w:rPr>
        <w:t>Title:  ____________________</w:t>
      </w:r>
    </w:p>
    <w:p w14:paraId="5F516E15" w14:textId="566900BC" w:rsidR="002964B7" w:rsidRPr="00530F77" w:rsidRDefault="00D77B40" w:rsidP="00046198">
      <w:pPr>
        <w:widowControl/>
        <w:autoSpaceDE/>
        <w:autoSpaceDN/>
        <w:spacing w:after="160" w:line="259" w:lineRule="auto"/>
        <w:rPr>
          <w:rFonts w:asciiTheme="minorHAnsi" w:hAnsiTheme="minorHAnsi" w:cstheme="minorHAnsi"/>
          <w:b/>
          <w:bCs/>
        </w:rPr>
      </w:pPr>
      <w:r w:rsidRPr="00530F77">
        <w:rPr>
          <w:rFonts w:asciiTheme="minorHAnsi" w:hAnsiTheme="minorHAnsi" w:cstheme="minorHAnsi"/>
          <w:b/>
          <w:bCs/>
        </w:rPr>
        <w:br w:type="page"/>
      </w:r>
      <w:r w:rsidR="002964B7" w:rsidRPr="00530F77">
        <w:rPr>
          <w:rFonts w:asciiTheme="minorHAnsi" w:hAnsiTheme="minorHAnsi" w:cstheme="minorHAnsi"/>
          <w:b/>
          <w:bCs/>
        </w:rPr>
        <w:lastRenderedPageBreak/>
        <w:t>Signatures and Authorizations</w:t>
      </w:r>
      <w:r w:rsidR="006D5FD0">
        <w:rPr>
          <w:rFonts w:asciiTheme="minorHAnsi" w:hAnsiTheme="minorHAnsi" w:cstheme="minorHAnsi"/>
          <w:b/>
          <w:bCs/>
        </w:rPr>
        <w:t xml:space="preserve">  </w:t>
      </w:r>
    </w:p>
    <w:p w14:paraId="51F917C9" w14:textId="77777777" w:rsidR="002964B7" w:rsidRPr="00530F77" w:rsidRDefault="002964B7" w:rsidP="002964B7">
      <w:pPr>
        <w:widowControl/>
        <w:autoSpaceDE/>
        <w:autoSpaceDN/>
        <w:rPr>
          <w:rFonts w:asciiTheme="minorHAnsi" w:hAnsiTheme="minorHAnsi" w:cstheme="minorHAnsi"/>
          <w:b/>
          <w:bCs/>
        </w:rPr>
      </w:pPr>
    </w:p>
    <w:p w14:paraId="5C125308" w14:textId="77777777" w:rsidR="002964B7" w:rsidRPr="00530F77" w:rsidRDefault="002964B7" w:rsidP="002964B7">
      <w:pPr>
        <w:pStyle w:val="BodyText"/>
        <w:rPr>
          <w:rFonts w:asciiTheme="minorHAnsi" w:hAnsiTheme="minorHAnsi" w:cstheme="minorHAnsi"/>
        </w:rPr>
      </w:pPr>
      <w:r w:rsidRPr="00530F77">
        <w:rPr>
          <w:rFonts w:asciiTheme="minorHAnsi" w:hAnsiTheme="minorHAnsi" w:cstheme="minorHAnsi"/>
        </w:rPr>
        <w:t>The parties below have agreed to these guidelines.</w:t>
      </w:r>
    </w:p>
    <w:p w14:paraId="46085204" w14:textId="77777777" w:rsidR="002964B7" w:rsidRPr="00530F77" w:rsidRDefault="002964B7" w:rsidP="002964B7">
      <w:pPr>
        <w:pStyle w:val="BodyText"/>
        <w:spacing w:before="10"/>
        <w:rPr>
          <w:rFonts w:asciiTheme="minorHAnsi" w:hAnsiTheme="minorHAnsi" w:cstheme="minorHAnsi"/>
          <w:b/>
          <w:bCs/>
        </w:rPr>
      </w:pPr>
    </w:p>
    <w:p w14:paraId="25C23506" w14:textId="1C1C3869" w:rsidR="0052056F" w:rsidRPr="00530F77" w:rsidRDefault="001C55B6" w:rsidP="374DC233">
      <w:pPr>
        <w:pStyle w:val="BodyText"/>
        <w:spacing w:before="10"/>
        <w:rPr>
          <w:rFonts w:asciiTheme="minorHAnsi" w:hAnsiTheme="minorHAnsi" w:cstheme="minorHAnsi"/>
        </w:rPr>
      </w:pPr>
      <w:r w:rsidRPr="001C55B6">
        <w:rPr>
          <w:rFonts w:asciiTheme="minorHAnsi" w:hAnsiTheme="minorHAnsi" w:cstheme="minorHAnsi"/>
          <w:b/>
          <w:bCs/>
        </w:rPr>
        <w:t>Sinatra Underwriting Managers</w:t>
      </w:r>
      <w:r w:rsidR="0052056F" w:rsidRPr="001C55B6">
        <w:rPr>
          <w:rFonts w:asciiTheme="minorHAnsi" w:eastAsiaTheme="minorHAnsi" w:hAnsiTheme="minorHAnsi" w:cstheme="minorHAnsi"/>
          <w:b/>
          <w:bCs/>
          <w:lang w:val="en-US"/>
        </w:rPr>
        <w:tab/>
      </w:r>
      <w:r w:rsidR="0052056F" w:rsidRPr="00530F77">
        <w:rPr>
          <w:rFonts w:asciiTheme="minorHAnsi" w:eastAsiaTheme="minorHAnsi" w:hAnsiTheme="minorHAnsi" w:cstheme="minorHAnsi"/>
          <w:lang w:val="en-US"/>
        </w:rPr>
        <w:tab/>
      </w:r>
      <w:r w:rsidR="0052056F" w:rsidRPr="00530F77">
        <w:rPr>
          <w:rFonts w:asciiTheme="minorHAnsi" w:eastAsiaTheme="minorHAnsi" w:hAnsiTheme="minorHAnsi" w:cstheme="minorHAnsi"/>
          <w:lang w:val="en-US"/>
        </w:rPr>
        <w:tab/>
      </w:r>
      <w:r w:rsidR="0052056F" w:rsidRPr="00530F77">
        <w:rPr>
          <w:rFonts w:asciiTheme="minorHAnsi" w:eastAsiaTheme="minorHAnsi" w:hAnsiTheme="minorHAnsi" w:cstheme="minorHAnsi"/>
          <w:lang w:val="en-US"/>
        </w:rPr>
        <w:tab/>
      </w:r>
      <w:r w:rsidR="0052056F" w:rsidRPr="00530F77">
        <w:rPr>
          <w:rFonts w:asciiTheme="minorHAnsi" w:eastAsiaTheme="minorHAnsi" w:hAnsiTheme="minorHAnsi" w:cstheme="minorHAnsi"/>
          <w:lang w:val="en-US"/>
        </w:rPr>
        <w:tab/>
      </w:r>
      <w:r w:rsidRPr="001C55B6">
        <w:rPr>
          <w:rFonts w:asciiTheme="minorHAnsi" w:hAnsiTheme="minorHAnsi" w:cstheme="minorHAnsi"/>
          <w:b/>
          <w:bCs/>
        </w:rPr>
        <w:t>Capitol Partner LLC TBD</w:t>
      </w:r>
    </w:p>
    <w:p w14:paraId="483F43D0" w14:textId="6F316E7F" w:rsidR="002964B7" w:rsidRPr="00530F77" w:rsidRDefault="001A6801" w:rsidP="374DC233">
      <w:pPr>
        <w:pStyle w:val="BodyText"/>
        <w:spacing w:before="10"/>
        <w:rPr>
          <w:rFonts w:asciiTheme="minorHAnsi" w:hAnsiTheme="minorHAnsi" w:cstheme="minorHAnsi"/>
        </w:rPr>
      </w:pPr>
      <w:r w:rsidRPr="00530F77">
        <w:rPr>
          <w:rFonts w:asciiTheme="minorHAnsi" w:eastAsiaTheme="minorHAnsi" w:hAnsiTheme="minorHAnsi" w:cstheme="minorHAnsi"/>
          <w:lang w:val="en-US"/>
        </w:rPr>
        <w:t xml:space="preserve">operating through division </w:t>
      </w:r>
      <w:r w:rsidR="001C55B6">
        <w:rPr>
          <w:rFonts w:asciiTheme="minorHAnsi" w:hAnsiTheme="minorHAnsi" w:cstheme="minorHAnsi"/>
        </w:rPr>
        <w:t>Sinatra Hospitality Risk Solutions</w:t>
      </w:r>
    </w:p>
    <w:p w14:paraId="3E194CAB" w14:textId="77777777" w:rsidR="002964B7" w:rsidRPr="00530F77" w:rsidRDefault="002964B7" w:rsidP="002964B7">
      <w:pPr>
        <w:pStyle w:val="BodyText"/>
        <w:spacing w:before="10"/>
        <w:rPr>
          <w:rFonts w:asciiTheme="minorHAnsi" w:hAnsiTheme="minorHAnsi" w:cstheme="minorHAnsi"/>
        </w:rPr>
      </w:pPr>
    </w:p>
    <w:p w14:paraId="6B9F083F" w14:textId="77777777" w:rsidR="002964B7" w:rsidRPr="00530F77" w:rsidRDefault="002964B7" w:rsidP="002964B7">
      <w:pPr>
        <w:pStyle w:val="BodyText"/>
        <w:spacing w:before="10"/>
        <w:rPr>
          <w:rFonts w:asciiTheme="minorHAnsi" w:hAnsiTheme="minorHAnsi" w:cstheme="minorHAnsi"/>
        </w:rPr>
      </w:pPr>
    </w:p>
    <w:p w14:paraId="4F0C47B4" w14:textId="77777777" w:rsidR="002964B7" w:rsidRPr="00530F77" w:rsidRDefault="002964B7" w:rsidP="002964B7">
      <w:pPr>
        <w:spacing w:before="10"/>
        <w:rPr>
          <w:rFonts w:asciiTheme="minorHAnsi" w:hAnsiTheme="minorHAnsi" w:cstheme="minorHAnsi"/>
        </w:rPr>
      </w:pPr>
      <w:r w:rsidRPr="00530F77">
        <w:rPr>
          <w:rFonts w:asciiTheme="minorHAnsi" w:hAnsiTheme="minorHAnsi" w:cstheme="minorHAnsi"/>
        </w:rPr>
        <w:t>By:</w:t>
      </w:r>
      <w:r w:rsidRPr="00530F77">
        <w:rPr>
          <w:rFonts w:asciiTheme="minorHAnsi" w:hAnsiTheme="minorHAnsi" w:cstheme="minorHAnsi"/>
        </w:rPr>
        <w:tab/>
      </w:r>
      <w:r w:rsidRPr="00530F77">
        <w:rPr>
          <w:rFonts w:asciiTheme="minorHAnsi" w:hAnsiTheme="minorHAnsi" w:cstheme="minorHAnsi"/>
          <w:u w:val="single"/>
        </w:rPr>
        <w:tab/>
      </w:r>
      <w:r w:rsidRPr="00530F77">
        <w:rPr>
          <w:rFonts w:asciiTheme="minorHAnsi" w:hAnsiTheme="minorHAnsi" w:cstheme="minorHAnsi"/>
          <w:u w:val="single"/>
        </w:rPr>
        <w:tab/>
      </w:r>
      <w:r w:rsidRPr="00530F77">
        <w:rPr>
          <w:rFonts w:asciiTheme="minorHAnsi" w:hAnsiTheme="minorHAnsi" w:cstheme="minorHAnsi"/>
          <w:u w:val="single"/>
        </w:rPr>
        <w:tab/>
      </w:r>
      <w:r w:rsidRPr="00530F77">
        <w:rPr>
          <w:rFonts w:asciiTheme="minorHAnsi" w:hAnsiTheme="minorHAnsi" w:cstheme="minorHAnsi"/>
          <w:u w:val="single"/>
        </w:rPr>
        <w:tab/>
      </w:r>
      <w:r w:rsidRPr="00530F77">
        <w:rPr>
          <w:rFonts w:asciiTheme="minorHAnsi" w:hAnsiTheme="minorHAnsi" w:cstheme="minorHAnsi"/>
          <w:u w:val="single"/>
        </w:rPr>
        <w:tab/>
      </w:r>
      <w:r w:rsidRPr="00530F77">
        <w:rPr>
          <w:rFonts w:asciiTheme="minorHAnsi" w:hAnsiTheme="minorHAnsi" w:cstheme="minorHAnsi"/>
        </w:rPr>
        <w:tab/>
        <w:t>By:</w:t>
      </w:r>
      <w:r w:rsidRPr="00530F77">
        <w:rPr>
          <w:rFonts w:asciiTheme="minorHAnsi" w:hAnsiTheme="minorHAnsi" w:cstheme="minorHAnsi"/>
        </w:rPr>
        <w:tab/>
      </w:r>
      <w:r w:rsidRPr="00530F77">
        <w:rPr>
          <w:rFonts w:asciiTheme="minorHAnsi" w:hAnsiTheme="minorHAnsi" w:cstheme="minorHAnsi"/>
          <w:u w:val="single"/>
        </w:rPr>
        <w:tab/>
      </w:r>
      <w:r w:rsidRPr="00530F77">
        <w:rPr>
          <w:rFonts w:asciiTheme="minorHAnsi" w:hAnsiTheme="minorHAnsi" w:cstheme="minorHAnsi"/>
          <w:u w:val="single"/>
        </w:rPr>
        <w:tab/>
      </w:r>
      <w:r w:rsidRPr="00530F77">
        <w:rPr>
          <w:rFonts w:asciiTheme="minorHAnsi" w:hAnsiTheme="minorHAnsi" w:cstheme="minorHAnsi"/>
          <w:u w:val="single"/>
        </w:rPr>
        <w:tab/>
      </w:r>
      <w:r w:rsidRPr="00530F77">
        <w:rPr>
          <w:rFonts w:asciiTheme="minorHAnsi" w:hAnsiTheme="minorHAnsi" w:cstheme="minorHAnsi"/>
          <w:u w:val="single"/>
        </w:rPr>
        <w:tab/>
      </w:r>
      <w:r w:rsidRPr="00530F77">
        <w:rPr>
          <w:rFonts w:asciiTheme="minorHAnsi" w:hAnsiTheme="minorHAnsi" w:cstheme="minorHAnsi"/>
          <w:u w:val="single"/>
        </w:rPr>
        <w:tab/>
      </w:r>
    </w:p>
    <w:p w14:paraId="2527B71C" w14:textId="47C1809F" w:rsidR="002964B7" w:rsidRPr="00530F77" w:rsidRDefault="002964B7" w:rsidP="002964B7">
      <w:pPr>
        <w:spacing w:before="10"/>
        <w:rPr>
          <w:rFonts w:asciiTheme="minorHAnsi" w:hAnsiTheme="minorHAnsi" w:cstheme="minorHAnsi"/>
        </w:rPr>
      </w:pPr>
      <w:r w:rsidRPr="00530F77">
        <w:rPr>
          <w:rFonts w:asciiTheme="minorHAnsi" w:hAnsiTheme="minorHAnsi" w:cstheme="minorHAnsi"/>
        </w:rPr>
        <w:t>Name:</w:t>
      </w:r>
      <w:r w:rsidRPr="00530F77">
        <w:rPr>
          <w:rFonts w:asciiTheme="minorHAnsi" w:hAnsiTheme="minorHAnsi" w:cstheme="minorHAnsi"/>
        </w:rPr>
        <w:tab/>
      </w:r>
      <w:r w:rsidR="00425552" w:rsidRPr="00530F77">
        <w:rPr>
          <w:rFonts w:asciiTheme="minorHAnsi" w:hAnsiTheme="minorHAnsi" w:cstheme="minorHAnsi"/>
          <w:u w:val="single"/>
        </w:rPr>
        <w:tab/>
      </w:r>
      <w:r w:rsidRPr="00530F77">
        <w:rPr>
          <w:rFonts w:asciiTheme="minorHAnsi" w:hAnsiTheme="minorHAnsi" w:cstheme="minorHAnsi"/>
          <w:u w:val="single"/>
        </w:rPr>
        <w:tab/>
      </w:r>
      <w:r w:rsidR="001C55B6">
        <w:rPr>
          <w:rFonts w:asciiTheme="minorHAnsi" w:hAnsiTheme="minorHAnsi" w:cstheme="minorHAnsi"/>
          <w:u w:val="single"/>
        </w:rPr>
        <w:tab/>
      </w:r>
      <w:r w:rsidRPr="00530F77">
        <w:rPr>
          <w:rFonts w:asciiTheme="minorHAnsi" w:hAnsiTheme="minorHAnsi" w:cstheme="minorHAnsi"/>
          <w:u w:val="single"/>
        </w:rPr>
        <w:tab/>
      </w:r>
      <w:r w:rsidRPr="00530F77">
        <w:rPr>
          <w:rFonts w:asciiTheme="minorHAnsi" w:hAnsiTheme="minorHAnsi" w:cstheme="minorHAnsi"/>
          <w:u w:val="single"/>
        </w:rPr>
        <w:tab/>
      </w:r>
      <w:r w:rsidRPr="00530F77">
        <w:rPr>
          <w:rFonts w:asciiTheme="minorHAnsi" w:hAnsiTheme="minorHAnsi" w:cstheme="minorHAnsi"/>
        </w:rPr>
        <w:tab/>
        <w:t>Name:</w:t>
      </w:r>
      <w:r w:rsidRPr="00530F77">
        <w:rPr>
          <w:rFonts w:asciiTheme="minorHAnsi" w:hAnsiTheme="minorHAnsi" w:cstheme="minorHAnsi"/>
        </w:rPr>
        <w:tab/>
      </w:r>
      <w:r w:rsidRPr="00530F77">
        <w:rPr>
          <w:rFonts w:asciiTheme="minorHAnsi" w:hAnsiTheme="minorHAnsi" w:cstheme="minorHAnsi"/>
          <w:u w:val="single"/>
        </w:rPr>
        <w:tab/>
      </w:r>
      <w:r w:rsidRPr="00530F77">
        <w:rPr>
          <w:rFonts w:asciiTheme="minorHAnsi" w:hAnsiTheme="minorHAnsi" w:cstheme="minorHAnsi"/>
          <w:u w:val="single"/>
        </w:rPr>
        <w:tab/>
      </w:r>
      <w:r w:rsidRPr="00530F77">
        <w:rPr>
          <w:rFonts w:asciiTheme="minorHAnsi" w:hAnsiTheme="minorHAnsi" w:cstheme="minorHAnsi"/>
          <w:u w:val="single"/>
        </w:rPr>
        <w:tab/>
      </w:r>
      <w:r w:rsidRPr="00530F77">
        <w:rPr>
          <w:rFonts w:asciiTheme="minorHAnsi" w:hAnsiTheme="minorHAnsi" w:cstheme="minorHAnsi"/>
          <w:u w:val="single"/>
        </w:rPr>
        <w:tab/>
      </w:r>
    </w:p>
    <w:p w14:paraId="7FA8642A" w14:textId="6CE92872" w:rsidR="002964B7" w:rsidRPr="00530F77" w:rsidRDefault="002964B7" w:rsidP="002964B7">
      <w:pPr>
        <w:spacing w:before="10"/>
        <w:rPr>
          <w:rFonts w:asciiTheme="minorHAnsi" w:hAnsiTheme="minorHAnsi" w:cstheme="minorHAnsi"/>
        </w:rPr>
      </w:pPr>
      <w:r w:rsidRPr="00530F77">
        <w:rPr>
          <w:rFonts w:asciiTheme="minorHAnsi" w:hAnsiTheme="minorHAnsi" w:cstheme="minorHAnsi"/>
        </w:rPr>
        <w:t>Title:</w:t>
      </w:r>
      <w:r w:rsidRPr="00530F77">
        <w:rPr>
          <w:rFonts w:asciiTheme="minorHAnsi" w:hAnsiTheme="minorHAnsi" w:cstheme="minorHAnsi"/>
        </w:rPr>
        <w:tab/>
      </w:r>
      <w:r w:rsidR="001C55B6">
        <w:rPr>
          <w:rFonts w:asciiTheme="minorHAnsi" w:hAnsiTheme="minorHAnsi" w:cstheme="minorHAnsi"/>
          <w:u w:val="single"/>
        </w:rPr>
        <w:tab/>
      </w:r>
      <w:r w:rsidR="001C55B6">
        <w:rPr>
          <w:rFonts w:asciiTheme="minorHAnsi" w:hAnsiTheme="minorHAnsi" w:cstheme="minorHAnsi"/>
          <w:u w:val="single"/>
        </w:rPr>
        <w:tab/>
      </w:r>
      <w:r w:rsidR="001C55B6">
        <w:rPr>
          <w:rFonts w:asciiTheme="minorHAnsi" w:hAnsiTheme="minorHAnsi" w:cstheme="minorHAnsi"/>
          <w:u w:val="single"/>
        </w:rPr>
        <w:tab/>
      </w:r>
      <w:r w:rsidR="003469BC" w:rsidRPr="00530F77">
        <w:rPr>
          <w:rFonts w:asciiTheme="minorHAnsi" w:hAnsiTheme="minorHAnsi" w:cstheme="minorHAnsi"/>
          <w:u w:val="single"/>
        </w:rPr>
        <w:tab/>
      </w:r>
      <w:r w:rsidRPr="00530F77">
        <w:rPr>
          <w:rFonts w:asciiTheme="minorHAnsi" w:hAnsiTheme="minorHAnsi" w:cstheme="minorHAnsi"/>
          <w:u w:val="single"/>
        </w:rPr>
        <w:tab/>
      </w:r>
      <w:r w:rsidRPr="00530F77">
        <w:rPr>
          <w:rFonts w:asciiTheme="minorHAnsi" w:hAnsiTheme="minorHAnsi" w:cstheme="minorHAnsi"/>
        </w:rPr>
        <w:tab/>
        <w:t xml:space="preserve">Title: </w:t>
      </w:r>
      <w:r w:rsidRPr="00530F77">
        <w:rPr>
          <w:rFonts w:asciiTheme="minorHAnsi" w:hAnsiTheme="minorHAnsi" w:cstheme="minorHAnsi"/>
        </w:rPr>
        <w:tab/>
      </w:r>
      <w:r w:rsidRPr="00530F77">
        <w:rPr>
          <w:rFonts w:asciiTheme="minorHAnsi" w:hAnsiTheme="minorHAnsi" w:cstheme="minorHAnsi"/>
          <w:u w:val="single"/>
        </w:rPr>
        <w:tab/>
      </w:r>
      <w:r w:rsidRPr="00530F77">
        <w:rPr>
          <w:rFonts w:asciiTheme="minorHAnsi" w:hAnsiTheme="minorHAnsi" w:cstheme="minorHAnsi"/>
          <w:u w:val="single"/>
        </w:rPr>
        <w:tab/>
      </w:r>
    </w:p>
    <w:p w14:paraId="7A17ABE5" w14:textId="77777777" w:rsidR="002964B7" w:rsidRPr="00530F77" w:rsidRDefault="002964B7" w:rsidP="002964B7">
      <w:pPr>
        <w:spacing w:before="10"/>
        <w:rPr>
          <w:rFonts w:asciiTheme="minorHAnsi" w:hAnsiTheme="minorHAnsi" w:cstheme="minorHAnsi"/>
          <w:u w:val="single"/>
        </w:rPr>
      </w:pPr>
      <w:r w:rsidRPr="00530F77">
        <w:rPr>
          <w:rFonts w:asciiTheme="minorHAnsi" w:hAnsiTheme="minorHAnsi" w:cstheme="minorHAnsi"/>
        </w:rPr>
        <w:t>Date:</w:t>
      </w:r>
      <w:r w:rsidRPr="00530F77">
        <w:rPr>
          <w:rFonts w:asciiTheme="minorHAnsi" w:hAnsiTheme="minorHAnsi" w:cstheme="minorHAnsi"/>
        </w:rPr>
        <w:tab/>
      </w:r>
      <w:r w:rsidRPr="00530F77">
        <w:rPr>
          <w:rFonts w:asciiTheme="minorHAnsi" w:hAnsiTheme="minorHAnsi" w:cstheme="minorHAnsi"/>
          <w:u w:val="single"/>
        </w:rPr>
        <w:tab/>
      </w:r>
      <w:r w:rsidRPr="00530F77">
        <w:rPr>
          <w:rFonts w:asciiTheme="minorHAnsi" w:hAnsiTheme="minorHAnsi" w:cstheme="minorHAnsi"/>
          <w:u w:val="single"/>
        </w:rPr>
        <w:tab/>
      </w:r>
      <w:r w:rsidRPr="00530F77">
        <w:rPr>
          <w:rFonts w:asciiTheme="minorHAnsi" w:hAnsiTheme="minorHAnsi" w:cstheme="minorHAnsi"/>
          <w:u w:val="single"/>
        </w:rPr>
        <w:tab/>
      </w:r>
      <w:r w:rsidRPr="00530F77">
        <w:rPr>
          <w:rFonts w:asciiTheme="minorHAnsi" w:hAnsiTheme="minorHAnsi" w:cstheme="minorHAnsi"/>
          <w:u w:val="single"/>
        </w:rPr>
        <w:tab/>
      </w:r>
      <w:r w:rsidRPr="00530F77">
        <w:rPr>
          <w:rFonts w:asciiTheme="minorHAnsi" w:hAnsiTheme="minorHAnsi" w:cstheme="minorHAnsi"/>
          <w:u w:val="single"/>
        </w:rPr>
        <w:tab/>
      </w:r>
      <w:r w:rsidRPr="00530F77">
        <w:rPr>
          <w:rFonts w:asciiTheme="minorHAnsi" w:hAnsiTheme="minorHAnsi" w:cstheme="minorHAnsi"/>
        </w:rPr>
        <w:tab/>
        <w:t>Date:</w:t>
      </w:r>
      <w:r w:rsidRPr="00530F77">
        <w:rPr>
          <w:rFonts w:asciiTheme="minorHAnsi" w:hAnsiTheme="minorHAnsi" w:cstheme="minorHAnsi"/>
        </w:rPr>
        <w:tab/>
      </w:r>
      <w:r w:rsidRPr="00530F77">
        <w:rPr>
          <w:rFonts w:asciiTheme="minorHAnsi" w:hAnsiTheme="minorHAnsi" w:cstheme="minorHAnsi"/>
          <w:u w:val="single"/>
        </w:rPr>
        <w:tab/>
      </w:r>
      <w:r w:rsidRPr="00530F77">
        <w:rPr>
          <w:rFonts w:asciiTheme="minorHAnsi" w:hAnsiTheme="minorHAnsi" w:cstheme="minorHAnsi"/>
          <w:u w:val="single"/>
        </w:rPr>
        <w:tab/>
      </w:r>
      <w:r w:rsidRPr="00530F77">
        <w:rPr>
          <w:rFonts w:asciiTheme="minorHAnsi" w:hAnsiTheme="minorHAnsi" w:cstheme="minorHAnsi"/>
          <w:u w:val="single"/>
        </w:rPr>
        <w:tab/>
      </w:r>
      <w:r w:rsidRPr="00530F77">
        <w:rPr>
          <w:rFonts w:asciiTheme="minorHAnsi" w:hAnsiTheme="minorHAnsi" w:cstheme="minorHAnsi"/>
          <w:u w:val="single"/>
        </w:rPr>
        <w:tab/>
      </w:r>
      <w:r w:rsidRPr="00530F77">
        <w:rPr>
          <w:rFonts w:asciiTheme="minorHAnsi" w:hAnsiTheme="minorHAnsi" w:cstheme="minorHAnsi"/>
          <w:u w:val="single"/>
        </w:rPr>
        <w:tab/>
      </w:r>
    </w:p>
    <w:p w14:paraId="1F8E091E" w14:textId="72B5798A" w:rsidR="00096F90" w:rsidRPr="00530F77" w:rsidRDefault="00252CA8" w:rsidP="005C6697">
      <w:pPr>
        <w:rPr>
          <w:rFonts w:asciiTheme="minorHAnsi" w:hAnsiTheme="minorHAnsi" w:cstheme="minorHAnsi"/>
        </w:rPr>
      </w:pPr>
      <w:r w:rsidRPr="00530F77">
        <w:rPr>
          <w:rFonts w:asciiTheme="minorHAnsi" w:hAnsiTheme="minorHAnsi" w:cstheme="minorHAnsi"/>
          <w:color w:val="FF0000"/>
        </w:rPr>
        <w:br w:type="page"/>
      </w:r>
    </w:p>
    <w:p w14:paraId="7AEB24ED" w14:textId="5D3A32D4" w:rsidR="00816449" w:rsidRPr="00530F77" w:rsidRDefault="00816449" w:rsidP="00816449">
      <w:pPr>
        <w:ind w:left="720" w:hanging="450"/>
        <w:rPr>
          <w:rFonts w:asciiTheme="minorHAnsi" w:hAnsiTheme="minorHAnsi" w:cstheme="minorHAnsi"/>
          <w:b/>
          <w:bCs/>
          <w:u w:val="single"/>
        </w:rPr>
      </w:pPr>
      <w:r w:rsidRPr="00530F77">
        <w:rPr>
          <w:rFonts w:asciiTheme="minorHAnsi" w:hAnsiTheme="minorHAnsi" w:cstheme="minorHAnsi"/>
          <w:b/>
          <w:bCs/>
          <w:u w:val="single"/>
        </w:rPr>
        <w:lastRenderedPageBreak/>
        <w:t xml:space="preserve">Appendix </w:t>
      </w:r>
      <w:r w:rsidR="005C6697">
        <w:rPr>
          <w:rFonts w:asciiTheme="minorHAnsi" w:hAnsiTheme="minorHAnsi" w:cstheme="minorHAnsi"/>
          <w:b/>
          <w:bCs/>
          <w:u w:val="single"/>
        </w:rPr>
        <w:t>A</w:t>
      </w:r>
      <w:r w:rsidRPr="00530F77">
        <w:rPr>
          <w:rFonts w:asciiTheme="minorHAnsi" w:hAnsiTheme="minorHAnsi" w:cstheme="minorHAnsi"/>
          <w:b/>
          <w:bCs/>
          <w:u w:val="single"/>
        </w:rPr>
        <w:t xml:space="preserve"> – Risk Engineering &amp; Loss Control</w:t>
      </w:r>
    </w:p>
    <w:p w14:paraId="29F48B0A" w14:textId="77777777" w:rsidR="00816449" w:rsidRPr="00530F77" w:rsidRDefault="00816449" w:rsidP="00816449">
      <w:pPr>
        <w:adjustRightInd w:val="0"/>
        <w:rPr>
          <w:rFonts w:asciiTheme="minorHAnsi" w:hAnsiTheme="minorHAnsi" w:cstheme="minorHAnsi"/>
        </w:rPr>
      </w:pPr>
    </w:p>
    <w:p w14:paraId="2586CAB0" w14:textId="1193424E" w:rsidR="00816449" w:rsidRPr="00530F77" w:rsidRDefault="00816449" w:rsidP="00096F90">
      <w:pPr>
        <w:adjustRightInd w:val="0"/>
        <w:ind w:left="270" w:right="270"/>
        <w:jc w:val="both"/>
        <w:rPr>
          <w:rFonts w:asciiTheme="minorHAnsi" w:hAnsiTheme="minorHAnsi" w:cstheme="minorHAnsi"/>
        </w:rPr>
      </w:pPr>
      <w:r w:rsidRPr="00530F77">
        <w:rPr>
          <w:rFonts w:asciiTheme="minorHAnsi" w:hAnsiTheme="minorHAnsi" w:cstheme="minorHAnsi"/>
        </w:rPr>
        <w:t xml:space="preserve">Loss control completed by </w:t>
      </w:r>
      <w:r w:rsidR="001C55B6" w:rsidRPr="001C55B6">
        <w:rPr>
          <w:rFonts w:asciiTheme="minorHAnsi" w:hAnsiTheme="minorHAnsi" w:cstheme="minorHAnsi"/>
          <w:b/>
          <w:bCs/>
        </w:rPr>
        <w:t>TBD</w:t>
      </w:r>
      <w:r w:rsidRPr="001C55B6">
        <w:rPr>
          <w:rFonts w:asciiTheme="minorHAnsi" w:hAnsiTheme="minorHAnsi" w:cstheme="minorHAnsi"/>
          <w:b/>
          <w:bCs/>
        </w:rPr>
        <w:t xml:space="preserve"> </w:t>
      </w:r>
      <w:r w:rsidRPr="00530F77">
        <w:rPr>
          <w:rFonts w:asciiTheme="minorHAnsi" w:hAnsiTheme="minorHAnsi" w:cstheme="minorHAnsi"/>
        </w:rPr>
        <w:t xml:space="preserve">will be billed to the insured at a cost of </w:t>
      </w:r>
      <w:r w:rsidR="001C55B6" w:rsidRPr="001C55B6">
        <w:rPr>
          <w:rFonts w:asciiTheme="minorHAnsi" w:hAnsiTheme="minorHAnsi" w:cstheme="minorHAnsi"/>
          <w:b/>
          <w:bCs/>
        </w:rPr>
        <w:t>$TBD</w:t>
      </w:r>
      <w:r w:rsidRPr="00530F77">
        <w:rPr>
          <w:rFonts w:asciiTheme="minorHAnsi" w:hAnsiTheme="minorHAnsi" w:cstheme="minorHAnsi"/>
        </w:rPr>
        <w:t xml:space="preserve"> per Location.  </w:t>
      </w:r>
      <w:r w:rsidRPr="00530F77">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4D904E09" wp14:editId="340E8E94">
                <wp:simplePos x="0" y="0"/>
                <wp:positionH relativeFrom="page">
                  <wp:posOffset>7743190</wp:posOffset>
                </wp:positionH>
                <wp:positionV relativeFrom="page">
                  <wp:posOffset>10013315</wp:posOffset>
                </wp:positionV>
                <wp:extent cx="0" cy="0"/>
                <wp:effectExtent l="0" t="0" r="0" b="0"/>
                <wp:wrapNone/>
                <wp:docPr id="2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37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F4EF4" id="Line 16"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09.7pt,788.45pt" to="609.7pt,7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" strokeweight=".38192mm">
                <w10:wrap anchorx="page" anchory="page"/>
              </v:line>
            </w:pict>
          </mc:Fallback>
        </mc:AlternateContent>
      </w:r>
      <w:r w:rsidRPr="00530F77">
        <w:rPr>
          <w:rFonts w:asciiTheme="minorHAnsi" w:hAnsiTheme="minorHAnsi" w:cstheme="minorHAnsi"/>
        </w:rPr>
        <w:t>If the Program Administrator is unable to survey all locations on the policy within the established time frames, notice of cancellation will be issued.</w:t>
      </w:r>
    </w:p>
    <w:p w14:paraId="7D1E7D85" w14:textId="77777777" w:rsidR="00E5360B" w:rsidRPr="00530F77" w:rsidRDefault="00E5360B" w:rsidP="00096F90">
      <w:pPr>
        <w:adjustRightInd w:val="0"/>
        <w:ind w:left="270" w:right="270"/>
        <w:jc w:val="both"/>
        <w:rPr>
          <w:rFonts w:asciiTheme="minorHAnsi" w:hAnsiTheme="minorHAnsi" w:cstheme="minorHAnsi"/>
        </w:rPr>
      </w:pPr>
    </w:p>
    <w:p w14:paraId="3F1A836D" w14:textId="0D7AED04" w:rsidR="00816449" w:rsidRPr="00530F77" w:rsidRDefault="00816449" w:rsidP="00096F90">
      <w:pPr>
        <w:adjustRightInd w:val="0"/>
        <w:ind w:left="270" w:right="270"/>
        <w:jc w:val="both"/>
        <w:rPr>
          <w:rFonts w:asciiTheme="minorHAnsi" w:hAnsiTheme="minorHAnsi" w:cstheme="minorHAnsi"/>
        </w:rPr>
      </w:pPr>
      <w:r w:rsidRPr="00530F77">
        <w:rPr>
          <w:rFonts w:asciiTheme="minorHAnsi" w:hAnsiTheme="minorHAnsi" w:cstheme="minorHAnsi"/>
        </w:rPr>
        <w:t xml:space="preserve">Loss Control survey will be conducted by </w:t>
      </w:r>
      <w:r w:rsidR="001C55B6" w:rsidRPr="001C55B6">
        <w:rPr>
          <w:rFonts w:asciiTheme="minorHAnsi" w:hAnsiTheme="minorHAnsi" w:cstheme="minorHAnsi"/>
          <w:b/>
          <w:bCs/>
        </w:rPr>
        <w:t>TBD</w:t>
      </w:r>
      <w:r w:rsidRPr="00530F77">
        <w:rPr>
          <w:rFonts w:asciiTheme="minorHAnsi" w:hAnsiTheme="minorHAnsi" w:cstheme="minorHAnsi"/>
        </w:rPr>
        <w:t xml:space="preserve"> upon binding of new business and every three years on renewals, subject to Underwriting discretion if more frequent survey is needed.</w:t>
      </w:r>
    </w:p>
    <w:p w14:paraId="59A4B215" w14:textId="77777777" w:rsidR="00E5360B" w:rsidRPr="00530F77" w:rsidRDefault="00E5360B" w:rsidP="00096F90">
      <w:pPr>
        <w:adjustRightInd w:val="0"/>
        <w:ind w:left="270" w:right="270"/>
        <w:jc w:val="both"/>
        <w:rPr>
          <w:rFonts w:asciiTheme="minorHAnsi" w:hAnsiTheme="minorHAnsi" w:cstheme="minorHAnsi"/>
        </w:rPr>
      </w:pPr>
    </w:p>
    <w:p w14:paraId="192E7F00" w14:textId="77777777" w:rsidR="00E5360B" w:rsidRPr="00530F77" w:rsidRDefault="00E5360B" w:rsidP="00096F90">
      <w:pPr>
        <w:adjustRightInd w:val="0"/>
        <w:ind w:left="270"/>
        <w:jc w:val="both"/>
        <w:rPr>
          <w:rFonts w:asciiTheme="minorHAnsi" w:hAnsiTheme="minorHAnsi" w:cstheme="minorHAnsi"/>
        </w:rPr>
      </w:pPr>
    </w:p>
    <w:p w14:paraId="23CF58A8" w14:textId="1E50B4A2" w:rsidR="00816449" w:rsidRPr="00530F77" w:rsidRDefault="00816449" w:rsidP="00096F90">
      <w:pPr>
        <w:adjustRightInd w:val="0"/>
        <w:ind w:left="270"/>
        <w:jc w:val="both"/>
        <w:rPr>
          <w:rFonts w:asciiTheme="minorHAnsi" w:hAnsiTheme="minorHAnsi" w:cstheme="minorHAnsi"/>
        </w:rPr>
      </w:pPr>
      <w:r w:rsidRPr="00530F77">
        <w:rPr>
          <w:rFonts w:asciiTheme="minorHAnsi" w:hAnsiTheme="minorHAnsi" w:cstheme="minorHAnsi"/>
        </w:rPr>
        <w:t>However, even if the account meets this TIV profile, a physical survey can and should be ordered when:</w:t>
      </w:r>
    </w:p>
    <w:p w14:paraId="6488EC96" w14:textId="77777777" w:rsidR="00816449" w:rsidRPr="00530F77" w:rsidRDefault="00816449" w:rsidP="0050659C">
      <w:pPr>
        <w:pStyle w:val="ListParagraph"/>
        <w:widowControl/>
        <w:numPr>
          <w:ilvl w:val="0"/>
          <w:numId w:val="43"/>
        </w:numPr>
        <w:adjustRightInd w:val="0"/>
        <w:spacing w:before="60"/>
        <w:ind w:left="990"/>
        <w:contextualSpacing/>
        <w:jc w:val="both"/>
        <w:rPr>
          <w:rFonts w:asciiTheme="minorHAnsi" w:hAnsiTheme="minorHAnsi" w:cstheme="minorHAnsi"/>
        </w:rPr>
      </w:pPr>
      <w:r w:rsidRPr="00530F77">
        <w:rPr>
          <w:rFonts w:asciiTheme="minorHAnsi" w:hAnsiTheme="minorHAnsi" w:cstheme="minorHAnsi"/>
        </w:rPr>
        <w:t>Exposure or loss experience/trend/frequency/severity warrant</w:t>
      </w:r>
    </w:p>
    <w:p w14:paraId="73E9223C" w14:textId="15427399" w:rsidR="00816449" w:rsidRPr="00530F77" w:rsidRDefault="00E5360B" w:rsidP="0050659C">
      <w:pPr>
        <w:pStyle w:val="ListParagraph"/>
        <w:widowControl/>
        <w:numPr>
          <w:ilvl w:val="0"/>
          <w:numId w:val="43"/>
        </w:numPr>
        <w:adjustRightInd w:val="0"/>
        <w:spacing w:before="60"/>
        <w:ind w:left="990"/>
        <w:contextualSpacing/>
        <w:jc w:val="both"/>
        <w:rPr>
          <w:rFonts w:asciiTheme="minorHAnsi" w:hAnsiTheme="minorHAnsi" w:cstheme="minorHAnsi"/>
        </w:rPr>
      </w:pPr>
      <w:r w:rsidRPr="00530F77">
        <w:rPr>
          <w:rFonts w:asciiTheme="minorHAnsi" w:hAnsiTheme="minorHAnsi" w:cstheme="minorHAnsi"/>
        </w:rPr>
        <w:t>Risk</w:t>
      </w:r>
      <w:r w:rsidR="00816449" w:rsidRPr="00530F77">
        <w:rPr>
          <w:rFonts w:asciiTheme="minorHAnsi" w:hAnsiTheme="minorHAnsi" w:cstheme="minorHAnsi"/>
        </w:rPr>
        <w:t xml:space="preserve"> is a new venture or has been in business for less than 3 years</w:t>
      </w:r>
    </w:p>
    <w:p w14:paraId="51D35FA4" w14:textId="77777777" w:rsidR="00816449" w:rsidRPr="00530F77" w:rsidRDefault="00816449" w:rsidP="0050659C">
      <w:pPr>
        <w:pStyle w:val="ListParagraph"/>
        <w:widowControl/>
        <w:numPr>
          <w:ilvl w:val="0"/>
          <w:numId w:val="43"/>
        </w:numPr>
        <w:adjustRightInd w:val="0"/>
        <w:spacing w:before="60"/>
        <w:ind w:left="990"/>
        <w:contextualSpacing/>
        <w:jc w:val="both"/>
        <w:rPr>
          <w:rFonts w:asciiTheme="minorHAnsi" w:hAnsiTheme="minorHAnsi" w:cstheme="minorHAnsi"/>
        </w:rPr>
      </w:pPr>
      <w:r w:rsidRPr="00530F77">
        <w:rPr>
          <w:rFonts w:asciiTheme="minorHAnsi" w:hAnsiTheme="minorHAnsi" w:cstheme="minorHAnsi"/>
        </w:rPr>
        <w:t>Protection Class 8, 9, 10</w:t>
      </w:r>
    </w:p>
    <w:p w14:paraId="3508FC8E" w14:textId="77777777" w:rsidR="00816449" w:rsidRPr="00530F77" w:rsidRDefault="00816449" w:rsidP="00096F90">
      <w:pPr>
        <w:ind w:left="270"/>
        <w:jc w:val="both"/>
        <w:rPr>
          <w:rFonts w:asciiTheme="minorHAnsi" w:hAnsiTheme="minorHAnsi" w:cstheme="minorHAnsi"/>
        </w:rPr>
      </w:pPr>
    </w:p>
    <w:p w14:paraId="34CDB598" w14:textId="77777777" w:rsidR="00816449" w:rsidRPr="00530F77" w:rsidRDefault="00816449" w:rsidP="00F0708A">
      <w:pPr>
        <w:ind w:left="270" w:right="270"/>
        <w:rPr>
          <w:rFonts w:asciiTheme="minorHAnsi" w:hAnsiTheme="minorHAnsi" w:cstheme="minorHAnsi"/>
          <w:snapToGrid w:val="0"/>
        </w:rPr>
      </w:pPr>
      <w:r w:rsidRPr="00530F77">
        <w:rPr>
          <w:rFonts w:asciiTheme="minorHAnsi" w:hAnsiTheme="minorHAnsi" w:cstheme="minorHAnsi"/>
          <w:b/>
          <w:snapToGrid w:val="0"/>
          <w:u w:val="single"/>
        </w:rPr>
        <w:t>Note:</w:t>
      </w:r>
      <w:r w:rsidRPr="00530F77">
        <w:rPr>
          <w:rFonts w:asciiTheme="minorHAnsi" w:hAnsiTheme="minorHAnsi" w:cstheme="minorHAnsi"/>
          <w:snapToGrid w:val="0"/>
        </w:rPr>
        <w:t xml:space="preserve"> Physical survey and/or telephonic survey is required to be ordered with 10 days of binding. Report should be completed within </w:t>
      </w:r>
      <w:r w:rsidRPr="00530F77">
        <w:rPr>
          <w:rFonts w:asciiTheme="minorHAnsi" w:hAnsiTheme="minorHAnsi" w:cstheme="minorHAnsi"/>
          <w:snapToGrid w:val="0"/>
          <w:u w:val="single"/>
        </w:rPr>
        <w:t>(45)</w:t>
      </w:r>
      <w:r w:rsidRPr="00530F77">
        <w:rPr>
          <w:rFonts w:asciiTheme="minorHAnsi" w:hAnsiTheme="minorHAnsi" w:cstheme="minorHAnsi"/>
          <w:snapToGrid w:val="0"/>
        </w:rPr>
        <w:t xml:space="preserve"> days of ordering. Consideration needs to be taken on state DOI requirements for cancellation. </w:t>
      </w:r>
    </w:p>
    <w:p w14:paraId="2B78F928" w14:textId="77777777" w:rsidR="00E5360B" w:rsidRPr="00530F77" w:rsidRDefault="00E5360B" w:rsidP="00F0708A">
      <w:pPr>
        <w:adjustRightInd w:val="0"/>
        <w:ind w:left="270" w:right="270"/>
        <w:rPr>
          <w:rFonts w:asciiTheme="minorHAnsi" w:hAnsiTheme="minorHAnsi" w:cstheme="minorHAnsi"/>
        </w:rPr>
      </w:pPr>
    </w:p>
    <w:p w14:paraId="52BC522C" w14:textId="27CAD5CE" w:rsidR="00816449" w:rsidRPr="00530F77" w:rsidRDefault="00816449" w:rsidP="00F0708A">
      <w:pPr>
        <w:adjustRightInd w:val="0"/>
        <w:ind w:left="270" w:right="270"/>
        <w:rPr>
          <w:rFonts w:asciiTheme="minorHAnsi" w:hAnsiTheme="minorHAnsi" w:cstheme="minorHAnsi"/>
        </w:rPr>
      </w:pPr>
      <w:r w:rsidRPr="00530F77">
        <w:rPr>
          <w:rFonts w:asciiTheme="minorHAnsi" w:hAnsiTheme="minorHAnsi" w:cstheme="minorHAnsi"/>
        </w:rPr>
        <w:t xml:space="preserve">All risks will be subject to cancellation if mandatory recommendations are not completed within a reasonable amount of time. </w:t>
      </w:r>
    </w:p>
    <w:p w14:paraId="7591EA28" w14:textId="77777777" w:rsidR="00E5360B" w:rsidRPr="00530F77" w:rsidRDefault="00E5360B" w:rsidP="00F0708A">
      <w:pPr>
        <w:adjustRightInd w:val="0"/>
        <w:ind w:left="270" w:right="270"/>
        <w:rPr>
          <w:rFonts w:asciiTheme="minorHAnsi" w:hAnsiTheme="minorHAnsi" w:cstheme="minorHAnsi"/>
        </w:rPr>
      </w:pPr>
    </w:p>
    <w:p w14:paraId="1DA9468A" w14:textId="102D531C" w:rsidR="00816449" w:rsidRPr="00530F77" w:rsidRDefault="001C55B6" w:rsidP="00F0708A">
      <w:pPr>
        <w:adjustRightInd w:val="0"/>
        <w:ind w:left="270" w:right="270"/>
        <w:rPr>
          <w:rFonts w:asciiTheme="minorHAnsi" w:hAnsiTheme="minorHAnsi" w:cstheme="minorHAnsi"/>
        </w:rPr>
      </w:pPr>
      <w:r>
        <w:rPr>
          <w:rFonts w:asciiTheme="minorHAnsi" w:hAnsiTheme="minorHAnsi" w:cstheme="minorHAnsi"/>
        </w:rPr>
        <w:t>Sinatra</w:t>
      </w:r>
      <w:r w:rsidRPr="00530F77">
        <w:rPr>
          <w:rFonts w:asciiTheme="minorHAnsi" w:hAnsiTheme="minorHAnsi" w:cstheme="minorHAnsi"/>
        </w:rPr>
        <w:t xml:space="preserve"> Underwriting Managers </w:t>
      </w:r>
      <w:r w:rsidR="00816449" w:rsidRPr="00530F77">
        <w:rPr>
          <w:rFonts w:asciiTheme="minorHAnsi" w:hAnsiTheme="minorHAnsi" w:cstheme="minorHAnsi"/>
        </w:rPr>
        <w:t xml:space="preserve">is responsible for reading the loss control report and verifying the information provided in the report agrees with the information provided in the application and submission. It is the </w:t>
      </w:r>
      <w:r w:rsidR="00FF21DB">
        <w:rPr>
          <w:rFonts w:asciiTheme="minorHAnsi" w:hAnsiTheme="minorHAnsi" w:cstheme="minorHAnsi"/>
        </w:rPr>
        <w:t>Sinatra</w:t>
      </w:r>
      <w:r w:rsidR="00FF21DB" w:rsidRPr="00530F77">
        <w:rPr>
          <w:rFonts w:asciiTheme="minorHAnsi" w:hAnsiTheme="minorHAnsi" w:cstheme="minorHAnsi"/>
        </w:rPr>
        <w:t xml:space="preserve"> Underwriting Managers</w:t>
      </w:r>
      <w:r w:rsidR="00816449" w:rsidRPr="00530F77">
        <w:rPr>
          <w:rFonts w:asciiTheme="minorHAnsi" w:hAnsiTheme="minorHAnsi" w:cstheme="minorHAnsi"/>
        </w:rPr>
        <w:t xml:space="preserve"> responsibility to make sure that we rated for, or addressed, all operations.</w:t>
      </w:r>
    </w:p>
    <w:p w14:paraId="2CE1E9C0" w14:textId="77777777" w:rsidR="00F0708A" w:rsidRPr="00530F77" w:rsidRDefault="00F0708A" w:rsidP="00F0708A">
      <w:pPr>
        <w:adjustRightInd w:val="0"/>
        <w:ind w:left="270" w:right="270"/>
        <w:rPr>
          <w:rFonts w:asciiTheme="minorHAnsi" w:hAnsiTheme="minorHAnsi" w:cstheme="minorHAnsi"/>
        </w:rPr>
      </w:pPr>
    </w:p>
    <w:p w14:paraId="0203ECD6" w14:textId="131E4CE0" w:rsidR="00816449" w:rsidRPr="00530F77" w:rsidRDefault="00FF21DB" w:rsidP="00F0708A">
      <w:pPr>
        <w:adjustRightInd w:val="0"/>
        <w:ind w:left="270" w:right="270"/>
        <w:rPr>
          <w:rFonts w:asciiTheme="minorHAnsi" w:hAnsiTheme="minorHAnsi" w:cstheme="minorHAnsi"/>
        </w:rPr>
      </w:pPr>
      <w:r>
        <w:rPr>
          <w:rFonts w:asciiTheme="minorHAnsi" w:hAnsiTheme="minorHAnsi" w:cstheme="minorHAnsi"/>
        </w:rPr>
        <w:t>Sinatra</w:t>
      </w:r>
      <w:r w:rsidRPr="00530F77">
        <w:rPr>
          <w:rFonts w:asciiTheme="minorHAnsi" w:hAnsiTheme="minorHAnsi" w:cstheme="minorHAnsi"/>
        </w:rPr>
        <w:t xml:space="preserve"> Underwriting Managers </w:t>
      </w:r>
      <w:r w:rsidR="00816449" w:rsidRPr="00530F77">
        <w:rPr>
          <w:rFonts w:asciiTheme="minorHAnsi" w:hAnsiTheme="minorHAnsi" w:cstheme="minorHAnsi"/>
        </w:rPr>
        <w:t xml:space="preserve">is responsible for follow-up and resolution of all loss control recommendations. Accounts may not be renewed with any open Essential Recommendations. </w:t>
      </w:r>
      <w:r>
        <w:rPr>
          <w:rFonts w:asciiTheme="minorHAnsi" w:hAnsiTheme="minorHAnsi" w:cstheme="minorHAnsi"/>
        </w:rPr>
        <w:t>Sinatra</w:t>
      </w:r>
      <w:r w:rsidRPr="00530F77">
        <w:rPr>
          <w:rFonts w:asciiTheme="minorHAnsi" w:hAnsiTheme="minorHAnsi" w:cstheme="minorHAnsi"/>
        </w:rPr>
        <w:t xml:space="preserve"> Underwriting Managers </w:t>
      </w:r>
      <w:r w:rsidR="00816449" w:rsidRPr="00530F77">
        <w:rPr>
          <w:rFonts w:asciiTheme="minorHAnsi" w:hAnsiTheme="minorHAnsi" w:cstheme="minorHAnsi"/>
        </w:rPr>
        <w:t>does not have authority to waive any recommendation.</w:t>
      </w:r>
    </w:p>
    <w:p w14:paraId="1669B257" w14:textId="77777777" w:rsidR="00096F90" w:rsidRPr="00530F77" w:rsidRDefault="00096F90" w:rsidP="00F0708A">
      <w:pPr>
        <w:widowControl/>
        <w:autoSpaceDE/>
        <w:autoSpaceDN/>
        <w:spacing w:after="160" w:line="259" w:lineRule="auto"/>
        <w:rPr>
          <w:rFonts w:asciiTheme="minorHAnsi" w:hAnsiTheme="minorHAnsi" w:cstheme="minorHAnsi"/>
          <w:b/>
          <w:bCs/>
          <w:u w:val="single"/>
        </w:rPr>
      </w:pPr>
      <w:r w:rsidRPr="00530F77">
        <w:rPr>
          <w:rFonts w:asciiTheme="minorHAnsi" w:hAnsiTheme="minorHAnsi" w:cstheme="minorHAnsi"/>
          <w:b/>
          <w:bCs/>
          <w:u w:val="single"/>
        </w:rPr>
        <w:br w:type="page"/>
      </w:r>
    </w:p>
    <w:p w14:paraId="4E486FBA" w14:textId="166E91D0" w:rsidR="00816449" w:rsidRPr="00530F77" w:rsidRDefault="00816449" w:rsidP="00816449">
      <w:pPr>
        <w:rPr>
          <w:rFonts w:asciiTheme="minorHAnsi" w:hAnsiTheme="minorHAnsi" w:cstheme="minorHAnsi"/>
          <w:b/>
          <w:bCs/>
          <w:u w:val="single"/>
        </w:rPr>
      </w:pPr>
      <w:r w:rsidRPr="00530F77">
        <w:rPr>
          <w:rFonts w:asciiTheme="minorHAnsi" w:hAnsiTheme="minorHAnsi" w:cstheme="minorHAnsi"/>
          <w:b/>
          <w:bCs/>
          <w:u w:val="single"/>
        </w:rPr>
        <w:lastRenderedPageBreak/>
        <w:t xml:space="preserve">Appendix </w:t>
      </w:r>
      <w:r w:rsidR="005C6697">
        <w:rPr>
          <w:rFonts w:asciiTheme="minorHAnsi" w:hAnsiTheme="minorHAnsi" w:cstheme="minorHAnsi"/>
          <w:b/>
          <w:bCs/>
          <w:u w:val="single"/>
        </w:rPr>
        <w:t>B</w:t>
      </w:r>
      <w:r w:rsidRPr="00530F77">
        <w:rPr>
          <w:rFonts w:asciiTheme="minorHAnsi" w:hAnsiTheme="minorHAnsi" w:cstheme="minorHAnsi"/>
          <w:b/>
          <w:bCs/>
          <w:u w:val="single"/>
        </w:rPr>
        <w:t xml:space="preserve"> – GL Class Codes</w:t>
      </w:r>
    </w:p>
    <w:p w14:paraId="4BF32343" w14:textId="77777777" w:rsidR="00816449" w:rsidRPr="00530F77" w:rsidRDefault="00816449" w:rsidP="00816449">
      <w:pPr>
        <w:rPr>
          <w:rFonts w:asciiTheme="minorHAnsi" w:hAnsiTheme="minorHAnsi" w:cstheme="minorHAnsi"/>
          <w:b/>
          <w:bCs/>
          <w:u w:val="single"/>
        </w:rPr>
      </w:pPr>
    </w:p>
    <w:p w14:paraId="499CA25F" w14:textId="77777777" w:rsidR="00816449" w:rsidRPr="00530F77" w:rsidRDefault="00816449" w:rsidP="00816449">
      <w:pPr>
        <w:ind w:firstLine="90"/>
        <w:rPr>
          <w:rFonts w:asciiTheme="minorHAnsi" w:hAnsiTheme="minorHAnsi" w:cstheme="minorHAnsi"/>
          <w:b/>
          <w:bCs/>
        </w:rPr>
      </w:pPr>
      <w:r w:rsidRPr="00530F77">
        <w:rPr>
          <w:rFonts w:asciiTheme="minorHAnsi" w:hAnsiTheme="minorHAnsi" w:cstheme="minorHAnsi"/>
          <w:b/>
          <w:bCs/>
        </w:rPr>
        <w:t>Primary Class Codes</w:t>
      </w:r>
    </w:p>
    <w:p w14:paraId="190DF8F8" w14:textId="77777777" w:rsidR="00816449" w:rsidRPr="00530F77" w:rsidRDefault="00816449" w:rsidP="00816449">
      <w:pPr>
        <w:rPr>
          <w:rFonts w:asciiTheme="minorHAnsi" w:hAnsiTheme="minorHAnsi" w:cstheme="minorHAnsi"/>
          <w:b/>
          <w:bCs/>
        </w:rPr>
      </w:pPr>
    </w:p>
    <w:tbl>
      <w:tblPr>
        <w:tblStyle w:val="TableGrid"/>
        <w:tblW w:w="9090" w:type="dxa"/>
        <w:tblInd w:w="355" w:type="dxa"/>
        <w:tblLook w:val="04A0" w:firstRow="1" w:lastRow="0" w:firstColumn="1" w:lastColumn="0" w:noHBand="0" w:noVBand="1"/>
      </w:tblPr>
      <w:tblGrid>
        <w:gridCol w:w="1260"/>
        <w:gridCol w:w="7830"/>
      </w:tblGrid>
      <w:tr w:rsidR="00407D94" w:rsidRPr="00530F77" w14:paraId="04AF44AE" w14:textId="77777777" w:rsidTr="00096F90">
        <w:tc>
          <w:tcPr>
            <w:tcW w:w="1260" w:type="dxa"/>
          </w:tcPr>
          <w:p w14:paraId="48150F7F" w14:textId="77777777" w:rsidR="00816449" w:rsidRPr="00FF21DB" w:rsidRDefault="00816449" w:rsidP="00DB3C33">
            <w:pPr>
              <w:jc w:val="center"/>
              <w:rPr>
                <w:rFonts w:asciiTheme="minorHAnsi" w:hAnsiTheme="minorHAnsi" w:cstheme="minorHAnsi"/>
                <w:highlight w:val="yellow"/>
              </w:rPr>
            </w:pPr>
            <w:r w:rsidRPr="00FF21DB">
              <w:rPr>
                <w:rFonts w:asciiTheme="minorHAnsi" w:hAnsiTheme="minorHAnsi" w:cstheme="minorHAnsi"/>
                <w:highlight w:val="yellow"/>
              </w:rPr>
              <w:t>15656</w:t>
            </w:r>
          </w:p>
        </w:tc>
        <w:tc>
          <w:tcPr>
            <w:tcW w:w="7830" w:type="dxa"/>
          </w:tcPr>
          <w:p w14:paraId="6B0046F6" w14:textId="77777777" w:rsidR="00816449" w:rsidRPr="00FF21DB" w:rsidRDefault="00816449" w:rsidP="00DB3C33">
            <w:pPr>
              <w:rPr>
                <w:rFonts w:asciiTheme="minorHAnsi" w:hAnsiTheme="minorHAnsi" w:cstheme="minorHAnsi"/>
                <w:highlight w:val="yellow"/>
              </w:rPr>
            </w:pPr>
            <w:r w:rsidRPr="00FF21DB">
              <w:rPr>
                <w:rFonts w:asciiTheme="minorHAnsi" w:hAnsiTheme="minorHAnsi" w:cstheme="minorHAnsi"/>
                <w:w w:val="110"/>
                <w:highlight w:val="yellow"/>
              </w:rPr>
              <w:t>Nightclubs,</w:t>
            </w:r>
            <w:r w:rsidRPr="00FF21DB">
              <w:rPr>
                <w:rFonts w:asciiTheme="minorHAnsi" w:hAnsiTheme="minorHAnsi" w:cstheme="minorHAnsi"/>
                <w:spacing w:val="-15"/>
                <w:w w:val="110"/>
                <w:highlight w:val="yellow"/>
              </w:rPr>
              <w:t xml:space="preserve"> </w:t>
            </w:r>
            <w:r w:rsidRPr="00FF21DB">
              <w:rPr>
                <w:rFonts w:asciiTheme="minorHAnsi" w:hAnsiTheme="minorHAnsi" w:cstheme="minorHAnsi"/>
                <w:w w:val="110"/>
                <w:highlight w:val="yellow"/>
              </w:rPr>
              <w:t>Cabarets</w:t>
            </w:r>
            <w:r w:rsidRPr="00FF21DB">
              <w:rPr>
                <w:rFonts w:asciiTheme="minorHAnsi" w:hAnsiTheme="minorHAnsi" w:cstheme="minorHAnsi"/>
                <w:spacing w:val="-14"/>
                <w:w w:val="110"/>
                <w:highlight w:val="yellow"/>
              </w:rPr>
              <w:t xml:space="preserve"> </w:t>
            </w:r>
            <w:r w:rsidRPr="00FF21DB">
              <w:rPr>
                <w:rFonts w:asciiTheme="minorHAnsi" w:hAnsiTheme="minorHAnsi" w:cstheme="minorHAnsi"/>
                <w:w w:val="110"/>
                <w:highlight w:val="yellow"/>
              </w:rPr>
              <w:t>and</w:t>
            </w:r>
            <w:r w:rsidRPr="00FF21DB">
              <w:rPr>
                <w:rFonts w:asciiTheme="minorHAnsi" w:hAnsiTheme="minorHAnsi" w:cstheme="minorHAnsi"/>
                <w:spacing w:val="-1"/>
                <w:w w:val="110"/>
                <w:highlight w:val="yellow"/>
              </w:rPr>
              <w:t xml:space="preserve"> </w:t>
            </w:r>
            <w:r w:rsidRPr="00FF21DB">
              <w:rPr>
                <w:rFonts w:asciiTheme="minorHAnsi" w:hAnsiTheme="minorHAnsi" w:cstheme="minorHAnsi"/>
                <w:w w:val="110"/>
                <w:highlight w:val="yellow"/>
              </w:rPr>
              <w:t>Comedy</w:t>
            </w:r>
            <w:r w:rsidRPr="00FF21DB">
              <w:rPr>
                <w:rFonts w:asciiTheme="minorHAnsi" w:hAnsiTheme="minorHAnsi" w:cstheme="minorHAnsi"/>
                <w:spacing w:val="-15"/>
                <w:w w:val="110"/>
                <w:highlight w:val="yellow"/>
              </w:rPr>
              <w:t xml:space="preserve"> </w:t>
            </w:r>
            <w:r w:rsidRPr="00FF21DB">
              <w:rPr>
                <w:rFonts w:asciiTheme="minorHAnsi" w:hAnsiTheme="minorHAnsi" w:cstheme="minorHAnsi"/>
                <w:spacing w:val="-2"/>
                <w:w w:val="110"/>
                <w:highlight w:val="yellow"/>
              </w:rPr>
              <w:t>Clubs</w:t>
            </w:r>
          </w:p>
        </w:tc>
      </w:tr>
      <w:tr w:rsidR="00407D94" w:rsidRPr="00530F77" w14:paraId="40D35CB0" w14:textId="77777777" w:rsidTr="00096F90">
        <w:tc>
          <w:tcPr>
            <w:tcW w:w="1260" w:type="dxa"/>
          </w:tcPr>
          <w:p w14:paraId="52EA7DAF" w14:textId="77777777" w:rsidR="00816449" w:rsidRPr="00530F77" w:rsidRDefault="00816449" w:rsidP="00DB3C33">
            <w:pPr>
              <w:jc w:val="center"/>
              <w:rPr>
                <w:rFonts w:asciiTheme="minorHAnsi" w:hAnsiTheme="minorHAnsi" w:cstheme="minorHAnsi"/>
              </w:rPr>
            </w:pPr>
            <w:r w:rsidRPr="00530F77">
              <w:rPr>
                <w:rFonts w:asciiTheme="minorHAnsi" w:hAnsiTheme="minorHAnsi" w:cstheme="minorHAnsi"/>
              </w:rPr>
              <w:t>16900</w:t>
            </w:r>
          </w:p>
        </w:tc>
        <w:tc>
          <w:tcPr>
            <w:tcW w:w="7830" w:type="dxa"/>
          </w:tcPr>
          <w:p w14:paraId="08E47E71" w14:textId="77777777" w:rsidR="00816449" w:rsidRPr="00530F77" w:rsidRDefault="00816449" w:rsidP="00DB3C33">
            <w:pPr>
              <w:rPr>
                <w:rFonts w:asciiTheme="minorHAnsi" w:hAnsiTheme="minorHAnsi" w:cstheme="minorHAnsi"/>
              </w:rPr>
            </w:pPr>
            <w:bookmarkStart w:id="3" w:name="_Hlk139640921"/>
            <w:r w:rsidRPr="00530F77">
              <w:rPr>
                <w:rFonts w:asciiTheme="minorHAnsi" w:hAnsiTheme="minorHAnsi" w:cstheme="minorHAnsi"/>
                <w:w w:val="115"/>
              </w:rPr>
              <w:t>Restaurants</w:t>
            </w:r>
            <w:r w:rsidRPr="00530F77">
              <w:rPr>
                <w:rFonts w:asciiTheme="minorHAnsi" w:hAnsiTheme="minorHAnsi" w:cstheme="minorHAnsi"/>
                <w:spacing w:val="-15"/>
                <w:w w:val="115"/>
              </w:rPr>
              <w:t xml:space="preserve"> </w:t>
            </w:r>
            <w:r w:rsidRPr="00530F77">
              <w:rPr>
                <w:rFonts w:asciiTheme="minorHAnsi" w:hAnsiTheme="minorHAnsi" w:cstheme="minorHAnsi"/>
                <w:w w:val="115"/>
              </w:rPr>
              <w:t>-</w:t>
            </w:r>
            <w:r w:rsidRPr="00530F77">
              <w:rPr>
                <w:rFonts w:asciiTheme="minorHAnsi" w:hAnsiTheme="minorHAnsi" w:cstheme="minorHAnsi"/>
                <w:spacing w:val="24"/>
                <w:w w:val="115"/>
              </w:rPr>
              <w:t xml:space="preserve"> </w:t>
            </w:r>
            <w:r w:rsidRPr="00530F77">
              <w:rPr>
                <w:rFonts w:asciiTheme="minorHAnsi" w:hAnsiTheme="minorHAnsi" w:cstheme="minorHAnsi"/>
                <w:w w:val="115"/>
              </w:rPr>
              <w:t>with</w:t>
            </w:r>
            <w:r w:rsidRPr="00530F77">
              <w:rPr>
                <w:rFonts w:asciiTheme="minorHAnsi" w:hAnsiTheme="minorHAnsi" w:cstheme="minorHAnsi"/>
                <w:spacing w:val="-16"/>
                <w:w w:val="115"/>
              </w:rPr>
              <w:t xml:space="preserve"> </w:t>
            </w:r>
            <w:r w:rsidRPr="00530F77">
              <w:rPr>
                <w:rFonts w:asciiTheme="minorHAnsi" w:hAnsiTheme="minorHAnsi" w:cstheme="minorHAnsi"/>
                <w:w w:val="115"/>
              </w:rPr>
              <w:t>no</w:t>
            </w:r>
            <w:r w:rsidRPr="00530F77">
              <w:rPr>
                <w:rFonts w:asciiTheme="minorHAnsi" w:hAnsiTheme="minorHAnsi" w:cstheme="minorHAnsi"/>
                <w:spacing w:val="-24"/>
                <w:w w:val="115"/>
              </w:rPr>
              <w:t xml:space="preserve"> </w:t>
            </w:r>
            <w:r w:rsidRPr="00530F77">
              <w:rPr>
                <w:rFonts w:asciiTheme="minorHAnsi" w:hAnsiTheme="minorHAnsi" w:cstheme="minorHAnsi"/>
                <w:w w:val="115"/>
              </w:rPr>
              <w:t>sale</w:t>
            </w:r>
            <w:r w:rsidRPr="00530F77">
              <w:rPr>
                <w:rFonts w:asciiTheme="minorHAnsi" w:hAnsiTheme="minorHAnsi" w:cstheme="minorHAnsi"/>
                <w:spacing w:val="-12"/>
                <w:w w:val="115"/>
              </w:rPr>
              <w:t xml:space="preserve"> </w:t>
            </w:r>
            <w:r w:rsidRPr="00530F77">
              <w:rPr>
                <w:rFonts w:asciiTheme="minorHAnsi" w:hAnsiTheme="minorHAnsi" w:cstheme="minorHAnsi"/>
                <w:w w:val="115"/>
              </w:rPr>
              <w:t>of alcoholic</w:t>
            </w:r>
            <w:r w:rsidRPr="00530F77">
              <w:rPr>
                <w:rFonts w:asciiTheme="minorHAnsi" w:hAnsiTheme="minorHAnsi" w:cstheme="minorHAnsi"/>
                <w:spacing w:val="-5"/>
                <w:w w:val="115"/>
              </w:rPr>
              <w:t xml:space="preserve"> </w:t>
            </w:r>
            <w:r w:rsidRPr="00530F77">
              <w:rPr>
                <w:rFonts w:asciiTheme="minorHAnsi" w:hAnsiTheme="minorHAnsi" w:cstheme="minorHAnsi"/>
                <w:w w:val="115"/>
              </w:rPr>
              <w:t>beverages</w:t>
            </w:r>
            <w:r w:rsidRPr="00530F77">
              <w:rPr>
                <w:rFonts w:asciiTheme="minorHAnsi" w:hAnsiTheme="minorHAnsi" w:cstheme="minorHAnsi"/>
                <w:spacing w:val="-16"/>
                <w:w w:val="115"/>
              </w:rPr>
              <w:t xml:space="preserve"> </w:t>
            </w:r>
            <w:r w:rsidRPr="00530F77">
              <w:rPr>
                <w:rFonts w:asciiTheme="minorHAnsi" w:hAnsiTheme="minorHAnsi" w:cstheme="minorHAnsi"/>
                <w:w w:val="115"/>
              </w:rPr>
              <w:t>-</w:t>
            </w:r>
            <w:r w:rsidRPr="00530F77">
              <w:rPr>
                <w:rFonts w:asciiTheme="minorHAnsi" w:hAnsiTheme="minorHAnsi" w:cstheme="minorHAnsi"/>
                <w:spacing w:val="32"/>
                <w:w w:val="115"/>
              </w:rPr>
              <w:t xml:space="preserve"> </w:t>
            </w:r>
            <w:r w:rsidRPr="00530F77">
              <w:rPr>
                <w:rFonts w:asciiTheme="minorHAnsi" w:hAnsiTheme="minorHAnsi" w:cstheme="minorHAnsi"/>
                <w:w w:val="115"/>
              </w:rPr>
              <w:t>with</w:t>
            </w:r>
            <w:r w:rsidRPr="00530F77">
              <w:rPr>
                <w:rFonts w:asciiTheme="minorHAnsi" w:hAnsiTheme="minorHAnsi" w:cstheme="minorHAnsi"/>
                <w:spacing w:val="-18"/>
                <w:w w:val="115"/>
              </w:rPr>
              <w:t xml:space="preserve"> </w:t>
            </w:r>
            <w:r w:rsidRPr="00530F77">
              <w:rPr>
                <w:rFonts w:asciiTheme="minorHAnsi" w:hAnsiTheme="minorHAnsi" w:cstheme="minorHAnsi"/>
                <w:w w:val="115"/>
              </w:rPr>
              <w:t>table</w:t>
            </w:r>
            <w:r w:rsidRPr="00530F77">
              <w:rPr>
                <w:rFonts w:asciiTheme="minorHAnsi" w:hAnsiTheme="minorHAnsi" w:cstheme="minorHAnsi"/>
                <w:spacing w:val="-16"/>
                <w:w w:val="115"/>
              </w:rPr>
              <w:t xml:space="preserve"> </w:t>
            </w:r>
            <w:r w:rsidRPr="00530F77">
              <w:rPr>
                <w:rFonts w:asciiTheme="minorHAnsi" w:hAnsiTheme="minorHAnsi" w:cstheme="minorHAnsi"/>
                <w:w w:val="115"/>
              </w:rPr>
              <w:t>service</w:t>
            </w:r>
            <w:bookmarkEnd w:id="3"/>
          </w:p>
        </w:tc>
      </w:tr>
      <w:tr w:rsidR="00407D94" w:rsidRPr="00530F77" w14:paraId="36233E33" w14:textId="77777777" w:rsidTr="00096F90">
        <w:tc>
          <w:tcPr>
            <w:tcW w:w="1260" w:type="dxa"/>
          </w:tcPr>
          <w:p w14:paraId="0797A927" w14:textId="77777777" w:rsidR="00816449" w:rsidRPr="00530F77" w:rsidRDefault="00816449" w:rsidP="00DB3C33">
            <w:pPr>
              <w:jc w:val="center"/>
              <w:rPr>
                <w:rFonts w:asciiTheme="minorHAnsi" w:hAnsiTheme="minorHAnsi" w:cstheme="minorHAnsi"/>
              </w:rPr>
            </w:pPr>
            <w:r w:rsidRPr="00530F77">
              <w:rPr>
                <w:rFonts w:asciiTheme="minorHAnsi" w:hAnsiTheme="minorHAnsi" w:cstheme="minorHAnsi"/>
              </w:rPr>
              <w:t>16901</w:t>
            </w:r>
          </w:p>
        </w:tc>
        <w:tc>
          <w:tcPr>
            <w:tcW w:w="7830" w:type="dxa"/>
          </w:tcPr>
          <w:p w14:paraId="6040EF25" w14:textId="77777777" w:rsidR="00816449" w:rsidRPr="00530F77" w:rsidRDefault="00816449" w:rsidP="00DB3C33">
            <w:pPr>
              <w:rPr>
                <w:rFonts w:asciiTheme="minorHAnsi" w:hAnsiTheme="minorHAnsi" w:cstheme="minorHAnsi"/>
              </w:rPr>
            </w:pPr>
            <w:bookmarkStart w:id="4" w:name="_Hlk139640933"/>
            <w:r w:rsidRPr="00530F77">
              <w:rPr>
                <w:rFonts w:asciiTheme="minorHAnsi" w:hAnsiTheme="minorHAnsi" w:cstheme="minorHAnsi"/>
                <w:w w:val="115"/>
              </w:rPr>
              <w:t>Restaurants</w:t>
            </w:r>
            <w:r w:rsidRPr="00530F77">
              <w:rPr>
                <w:rFonts w:asciiTheme="minorHAnsi" w:hAnsiTheme="minorHAnsi" w:cstheme="minorHAnsi"/>
                <w:spacing w:val="-14"/>
                <w:w w:val="115"/>
              </w:rPr>
              <w:t xml:space="preserve"> </w:t>
            </w:r>
            <w:r w:rsidRPr="00530F77">
              <w:rPr>
                <w:rFonts w:asciiTheme="minorHAnsi" w:hAnsiTheme="minorHAnsi" w:cstheme="minorHAnsi"/>
                <w:w w:val="115"/>
              </w:rPr>
              <w:t>-</w:t>
            </w:r>
            <w:r w:rsidRPr="00530F77">
              <w:rPr>
                <w:rFonts w:asciiTheme="minorHAnsi" w:hAnsiTheme="minorHAnsi" w:cstheme="minorHAnsi"/>
                <w:spacing w:val="40"/>
                <w:w w:val="115"/>
              </w:rPr>
              <w:t xml:space="preserve"> </w:t>
            </w:r>
            <w:r w:rsidRPr="00530F77">
              <w:rPr>
                <w:rFonts w:asciiTheme="minorHAnsi" w:hAnsiTheme="minorHAnsi" w:cstheme="minorHAnsi"/>
                <w:w w:val="115"/>
              </w:rPr>
              <w:t>with</w:t>
            </w:r>
            <w:r w:rsidRPr="00530F77">
              <w:rPr>
                <w:rFonts w:asciiTheme="minorHAnsi" w:hAnsiTheme="minorHAnsi" w:cstheme="minorHAnsi"/>
                <w:spacing w:val="-17"/>
                <w:w w:val="115"/>
              </w:rPr>
              <w:t xml:space="preserve"> </w:t>
            </w:r>
            <w:r w:rsidRPr="00530F77">
              <w:rPr>
                <w:rFonts w:asciiTheme="minorHAnsi" w:hAnsiTheme="minorHAnsi" w:cstheme="minorHAnsi"/>
                <w:w w:val="115"/>
              </w:rPr>
              <w:t>no</w:t>
            </w:r>
            <w:r w:rsidRPr="00530F77">
              <w:rPr>
                <w:rFonts w:asciiTheme="minorHAnsi" w:hAnsiTheme="minorHAnsi" w:cstheme="minorHAnsi"/>
                <w:spacing w:val="-24"/>
                <w:w w:val="115"/>
              </w:rPr>
              <w:t xml:space="preserve"> </w:t>
            </w:r>
            <w:r w:rsidRPr="00530F77">
              <w:rPr>
                <w:rFonts w:asciiTheme="minorHAnsi" w:hAnsiTheme="minorHAnsi" w:cstheme="minorHAnsi"/>
                <w:w w:val="115"/>
              </w:rPr>
              <w:t>sale</w:t>
            </w:r>
            <w:r w:rsidRPr="00530F77">
              <w:rPr>
                <w:rFonts w:asciiTheme="minorHAnsi" w:hAnsiTheme="minorHAnsi" w:cstheme="minorHAnsi"/>
                <w:spacing w:val="-7"/>
                <w:w w:val="115"/>
              </w:rPr>
              <w:t xml:space="preserve"> </w:t>
            </w:r>
            <w:r w:rsidRPr="00530F77">
              <w:rPr>
                <w:rFonts w:asciiTheme="minorHAnsi" w:hAnsiTheme="minorHAnsi" w:cstheme="minorHAnsi"/>
                <w:w w:val="115"/>
              </w:rPr>
              <w:t>of alcoholic beverages</w:t>
            </w:r>
            <w:r w:rsidRPr="00530F77">
              <w:rPr>
                <w:rFonts w:asciiTheme="minorHAnsi" w:hAnsiTheme="minorHAnsi" w:cstheme="minorHAnsi"/>
                <w:spacing w:val="-8"/>
                <w:w w:val="115"/>
              </w:rPr>
              <w:t xml:space="preserve"> </w:t>
            </w:r>
            <w:r w:rsidRPr="00530F77">
              <w:rPr>
                <w:rFonts w:asciiTheme="minorHAnsi" w:hAnsiTheme="minorHAnsi" w:cstheme="minorHAnsi"/>
                <w:w w:val="115"/>
              </w:rPr>
              <w:t>-without table</w:t>
            </w:r>
            <w:r w:rsidRPr="00530F77">
              <w:rPr>
                <w:rFonts w:asciiTheme="minorHAnsi" w:hAnsiTheme="minorHAnsi" w:cstheme="minorHAnsi"/>
                <w:spacing w:val="-4"/>
                <w:w w:val="115"/>
              </w:rPr>
              <w:t xml:space="preserve"> </w:t>
            </w:r>
            <w:r w:rsidRPr="00530F77">
              <w:rPr>
                <w:rFonts w:asciiTheme="minorHAnsi" w:hAnsiTheme="minorHAnsi" w:cstheme="minorHAnsi"/>
                <w:w w:val="115"/>
              </w:rPr>
              <w:t>service</w:t>
            </w:r>
            <w:bookmarkEnd w:id="4"/>
          </w:p>
        </w:tc>
      </w:tr>
      <w:tr w:rsidR="00407D94" w:rsidRPr="00530F77" w14:paraId="30BA5507" w14:textId="77777777" w:rsidTr="00096F90">
        <w:tc>
          <w:tcPr>
            <w:tcW w:w="1260" w:type="dxa"/>
          </w:tcPr>
          <w:p w14:paraId="0116099E" w14:textId="77777777" w:rsidR="00816449" w:rsidRPr="00530F77" w:rsidRDefault="00816449" w:rsidP="00DB3C33">
            <w:pPr>
              <w:jc w:val="center"/>
              <w:rPr>
                <w:rFonts w:asciiTheme="minorHAnsi" w:hAnsiTheme="minorHAnsi" w:cstheme="minorHAnsi"/>
              </w:rPr>
            </w:pPr>
            <w:r w:rsidRPr="00530F77">
              <w:rPr>
                <w:rFonts w:asciiTheme="minorHAnsi" w:hAnsiTheme="minorHAnsi" w:cstheme="minorHAnsi"/>
              </w:rPr>
              <w:t>16902</w:t>
            </w:r>
          </w:p>
        </w:tc>
        <w:tc>
          <w:tcPr>
            <w:tcW w:w="7830" w:type="dxa"/>
          </w:tcPr>
          <w:p w14:paraId="457B92C4" w14:textId="77777777" w:rsidR="00816449" w:rsidRPr="00530F77" w:rsidRDefault="00816449" w:rsidP="00DB3C33">
            <w:pPr>
              <w:rPr>
                <w:rFonts w:asciiTheme="minorHAnsi" w:hAnsiTheme="minorHAnsi" w:cstheme="minorHAnsi"/>
              </w:rPr>
            </w:pPr>
            <w:bookmarkStart w:id="5" w:name="_Hlk139640947"/>
            <w:r w:rsidRPr="00530F77">
              <w:rPr>
                <w:rFonts w:asciiTheme="minorHAnsi" w:hAnsiTheme="minorHAnsi" w:cstheme="minorHAnsi"/>
                <w:w w:val="110"/>
              </w:rPr>
              <w:t>Restaurants</w:t>
            </w:r>
            <w:r w:rsidRPr="00530F77">
              <w:rPr>
                <w:rFonts w:asciiTheme="minorHAnsi" w:hAnsiTheme="minorHAnsi" w:cstheme="minorHAnsi"/>
                <w:spacing w:val="-12"/>
                <w:w w:val="110"/>
              </w:rPr>
              <w:t xml:space="preserve"> </w:t>
            </w:r>
            <w:r w:rsidRPr="00530F77">
              <w:rPr>
                <w:rFonts w:asciiTheme="minorHAnsi" w:hAnsiTheme="minorHAnsi" w:cstheme="minorHAnsi"/>
                <w:w w:val="110"/>
              </w:rPr>
              <w:t>-</w:t>
            </w:r>
            <w:r w:rsidRPr="00530F77">
              <w:rPr>
                <w:rFonts w:asciiTheme="minorHAnsi" w:hAnsiTheme="minorHAnsi" w:cstheme="minorHAnsi"/>
                <w:spacing w:val="40"/>
                <w:w w:val="110"/>
              </w:rPr>
              <w:t xml:space="preserve"> </w:t>
            </w:r>
            <w:r w:rsidRPr="00530F77">
              <w:rPr>
                <w:rFonts w:asciiTheme="minorHAnsi" w:hAnsiTheme="minorHAnsi" w:cstheme="minorHAnsi"/>
                <w:w w:val="110"/>
              </w:rPr>
              <w:t>with</w:t>
            </w:r>
            <w:r w:rsidRPr="00530F77">
              <w:rPr>
                <w:rFonts w:asciiTheme="minorHAnsi" w:hAnsiTheme="minorHAnsi" w:cstheme="minorHAnsi"/>
                <w:spacing w:val="-10"/>
                <w:w w:val="110"/>
              </w:rPr>
              <w:t xml:space="preserve"> </w:t>
            </w:r>
            <w:r w:rsidRPr="00530F77">
              <w:rPr>
                <w:rFonts w:asciiTheme="minorHAnsi" w:hAnsiTheme="minorHAnsi" w:cstheme="minorHAnsi"/>
                <w:w w:val="110"/>
              </w:rPr>
              <w:t>no</w:t>
            </w:r>
            <w:r w:rsidRPr="00530F77">
              <w:rPr>
                <w:rFonts w:asciiTheme="minorHAnsi" w:hAnsiTheme="minorHAnsi" w:cstheme="minorHAnsi"/>
                <w:spacing w:val="-18"/>
                <w:w w:val="110"/>
              </w:rPr>
              <w:t xml:space="preserve"> </w:t>
            </w:r>
            <w:r w:rsidRPr="00530F77">
              <w:rPr>
                <w:rFonts w:asciiTheme="minorHAnsi" w:hAnsiTheme="minorHAnsi" w:cstheme="minorHAnsi"/>
                <w:w w:val="110"/>
              </w:rPr>
              <w:t>sale</w:t>
            </w:r>
            <w:r w:rsidRPr="00530F77">
              <w:rPr>
                <w:rFonts w:asciiTheme="minorHAnsi" w:hAnsiTheme="minorHAnsi" w:cstheme="minorHAnsi"/>
                <w:spacing w:val="-4"/>
                <w:w w:val="110"/>
              </w:rPr>
              <w:t xml:space="preserve"> </w:t>
            </w:r>
            <w:r w:rsidRPr="00530F77">
              <w:rPr>
                <w:rFonts w:asciiTheme="minorHAnsi" w:hAnsiTheme="minorHAnsi" w:cstheme="minorHAnsi"/>
                <w:w w:val="110"/>
              </w:rPr>
              <w:t>of alcoholic beverages</w:t>
            </w:r>
            <w:r w:rsidRPr="00530F77">
              <w:rPr>
                <w:rFonts w:asciiTheme="minorHAnsi" w:hAnsiTheme="minorHAnsi" w:cstheme="minorHAnsi"/>
                <w:spacing w:val="-6"/>
                <w:w w:val="110"/>
              </w:rPr>
              <w:t xml:space="preserve"> </w:t>
            </w:r>
            <w:r w:rsidRPr="00530F77">
              <w:rPr>
                <w:rFonts w:asciiTheme="minorHAnsi" w:hAnsiTheme="minorHAnsi" w:cstheme="minorHAnsi"/>
                <w:w w:val="110"/>
              </w:rPr>
              <w:t>–</w:t>
            </w:r>
            <w:r w:rsidRPr="00530F77">
              <w:rPr>
                <w:rFonts w:asciiTheme="minorHAnsi" w:hAnsiTheme="minorHAnsi" w:cstheme="minorHAnsi"/>
                <w:spacing w:val="40"/>
                <w:w w:val="110"/>
              </w:rPr>
              <w:t xml:space="preserve"> </w:t>
            </w:r>
            <w:r w:rsidRPr="00530F77">
              <w:rPr>
                <w:rFonts w:asciiTheme="minorHAnsi" w:hAnsiTheme="minorHAnsi" w:cstheme="minorHAnsi"/>
                <w:w w:val="110"/>
              </w:rPr>
              <w:t>without eating</w:t>
            </w:r>
            <w:r w:rsidRPr="00530F77">
              <w:rPr>
                <w:rFonts w:asciiTheme="minorHAnsi" w:hAnsiTheme="minorHAnsi" w:cstheme="minorHAnsi"/>
                <w:spacing w:val="-14"/>
                <w:w w:val="110"/>
              </w:rPr>
              <w:t xml:space="preserve"> </w:t>
            </w:r>
            <w:r w:rsidRPr="00530F77">
              <w:rPr>
                <w:rFonts w:asciiTheme="minorHAnsi" w:hAnsiTheme="minorHAnsi" w:cstheme="minorHAnsi"/>
                <w:w w:val="110"/>
              </w:rPr>
              <w:t>service</w:t>
            </w:r>
            <w:bookmarkEnd w:id="5"/>
          </w:p>
        </w:tc>
      </w:tr>
      <w:tr w:rsidR="00407D94" w:rsidRPr="00530F77" w14:paraId="13E29CE7" w14:textId="77777777" w:rsidTr="00096F90">
        <w:tc>
          <w:tcPr>
            <w:tcW w:w="1260" w:type="dxa"/>
          </w:tcPr>
          <w:p w14:paraId="775CBB17" w14:textId="77777777" w:rsidR="00816449" w:rsidRPr="00530F77" w:rsidRDefault="00816449" w:rsidP="00DB3C33">
            <w:pPr>
              <w:jc w:val="center"/>
              <w:rPr>
                <w:rFonts w:asciiTheme="minorHAnsi" w:hAnsiTheme="minorHAnsi" w:cstheme="minorHAnsi"/>
              </w:rPr>
            </w:pPr>
            <w:r w:rsidRPr="00530F77">
              <w:rPr>
                <w:rFonts w:asciiTheme="minorHAnsi" w:hAnsiTheme="minorHAnsi" w:cstheme="minorHAnsi"/>
              </w:rPr>
              <w:t>16905</w:t>
            </w:r>
          </w:p>
        </w:tc>
        <w:tc>
          <w:tcPr>
            <w:tcW w:w="7830" w:type="dxa"/>
          </w:tcPr>
          <w:p w14:paraId="3B82617C" w14:textId="77777777" w:rsidR="00816449" w:rsidRPr="00530F77" w:rsidRDefault="00816449" w:rsidP="00DB3C33">
            <w:pPr>
              <w:rPr>
                <w:rFonts w:asciiTheme="minorHAnsi" w:hAnsiTheme="minorHAnsi" w:cstheme="minorHAnsi"/>
              </w:rPr>
            </w:pPr>
            <w:r w:rsidRPr="00530F77">
              <w:rPr>
                <w:rFonts w:asciiTheme="minorHAnsi" w:hAnsiTheme="minorHAnsi" w:cstheme="minorHAnsi"/>
                <w:w w:val="110"/>
              </w:rPr>
              <w:t>Restaurants -</w:t>
            </w:r>
            <w:r w:rsidRPr="00530F77">
              <w:rPr>
                <w:rFonts w:asciiTheme="minorHAnsi" w:hAnsiTheme="minorHAnsi" w:cstheme="minorHAnsi"/>
                <w:spacing w:val="40"/>
                <w:w w:val="110"/>
              </w:rPr>
              <w:t xml:space="preserve"> </w:t>
            </w:r>
            <w:r w:rsidRPr="00530F77">
              <w:rPr>
                <w:rFonts w:asciiTheme="minorHAnsi" w:hAnsiTheme="minorHAnsi" w:cstheme="minorHAnsi"/>
                <w:w w:val="110"/>
              </w:rPr>
              <w:t>Bring</w:t>
            </w:r>
            <w:r w:rsidRPr="00530F77">
              <w:rPr>
                <w:rFonts w:asciiTheme="minorHAnsi" w:hAnsiTheme="minorHAnsi" w:cstheme="minorHAnsi"/>
                <w:spacing w:val="-13"/>
                <w:w w:val="110"/>
              </w:rPr>
              <w:t xml:space="preserve"> </w:t>
            </w:r>
            <w:r w:rsidRPr="00530F77">
              <w:rPr>
                <w:rFonts w:asciiTheme="minorHAnsi" w:hAnsiTheme="minorHAnsi" w:cstheme="minorHAnsi"/>
                <w:w w:val="110"/>
              </w:rPr>
              <w:t>Your Own</w:t>
            </w:r>
            <w:r w:rsidRPr="00530F77">
              <w:rPr>
                <w:rFonts w:asciiTheme="minorHAnsi" w:hAnsiTheme="minorHAnsi" w:cstheme="minorHAnsi"/>
                <w:spacing w:val="29"/>
                <w:w w:val="110"/>
              </w:rPr>
              <w:t xml:space="preserve"> </w:t>
            </w:r>
            <w:r w:rsidRPr="00530F77">
              <w:rPr>
                <w:rFonts w:asciiTheme="minorHAnsi" w:hAnsiTheme="minorHAnsi" w:cstheme="minorHAnsi"/>
                <w:w w:val="110"/>
              </w:rPr>
              <w:t>Alcohol</w:t>
            </w:r>
            <w:r w:rsidRPr="00530F77">
              <w:rPr>
                <w:rFonts w:asciiTheme="minorHAnsi" w:hAnsiTheme="minorHAnsi" w:cstheme="minorHAnsi"/>
                <w:spacing w:val="-11"/>
                <w:w w:val="110"/>
              </w:rPr>
              <w:t xml:space="preserve"> </w:t>
            </w:r>
            <w:r w:rsidRPr="00530F77">
              <w:rPr>
                <w:rFonts w:asciiTheme="minorHAnsi" w:hAnsiTheme="minorHAnsi" w:cstheme="minorHAnsi"/>
                <w:w w:val="110"/>
              </w:rPr>
              <w:t>-</w:t>
            </w:r>
            <w:r w:rsidRPr="00530F77">
              <w:rPr>
                <w:rFonts w:asciiTheme="minorHAnsi" w:hAnsiTheme="minorHAnsi" w:cstheme="minorHAnsi"/>
                <w:spacing w:val="57"/>
                <w:w w:val="110"/>
              </w:rPr>
              <w:t xml:space="preserve"> </w:t>
            </w:r>
            <w:r w:rsidRPr="00530F77">
              <w:rPr>
                <w:rFonts w:asciiTheme="minorHAnsi" w:hAnsiTheme="minorHAnsi" w:cstheme="minorHAnsi"/>
                <w:w w:val="110"/>
              </w:rPr>
              <w:t>with</w:t>
            </w:r>
            <w:r w:rsidRPr="00530F77">
              <w:rPr>
                <w:rFonts w:asciiTheme="minorHAnsi" w:hAnsiTheme="minorHAnsi" w:cstheme="minorHAnsi"/>
                <w:spacing w:val="-5"/>
                <w:w w:val="110"/>
              </w:rPr>
              <w:t xml:space="preserve"> </w:t>
            </w:r>
            <w:r w:rsidRPr="00530F77">
              <w:rPr>
                <w:rFonts w:asciiTheme="minorHAnsi" w:hAnsiTheme="minorHAnsi" w:cstheme="minorHAnsi"/>
                <w:w w:val="110"/>
              </w:rPr>
              <w:t>no</w:t>
            </w:r>
            <w:r w:rsidRPr="00530F77">
              <w:rPr>
                <w:rFonts w:asciiTheme="minorHAnsi" w:hAnsiTheme="minorHAnsi" w:cstheme="minorHAnsi"/>
                <w:spacing w:val="-22"/>
                <w:w w:val="110"/>
              </w:rPr>
              <w:t xml:space="preserve"> </w:t>
            </w:r>
            <w:r w:rsidRPr="00530F77">
              <w:rPr>
                <w:rFonts w:asciiTheme="minorHAnsi" w:hAnsiTheme="minorHAnsi" w:cstheme="minorHAnsi"/>
                <w:w w:val="110"/>
              </w:rPr>
              <w:t>sales of</w:t>
            </w:r>
            <w:r w:rsidRPr="00530F77">
              <w:rPr>
                <w:rFonts w:asciiTheme="minorHAnsi" w:hAnsiTheme="minorHAnsi" w:cstheme="minorHAnsi"/>
                <w:spacing w:val="28"/>
                <w:w w:val="110"/>
              </w:rPr>
              <w:t xml:space="preserve"> </w:t>
            </w:r>
            <w:r w:rsidRPr="00530F77">
              <w:rPr>
                <w:rFonts w:asciiTheme="minorHAnsi" w:hAnsiTheme="minorHAnsi" w:cstheme="minorHAnsi"/>
                <w:w w:val="110"/>
              </w:rPr>
              <w:t>alcoholic</w:t>
            </w:r>
            <w:r w:rsidRPr="00530F77">
              <w:rPr>
                <w:rFonts w:asciiTheme="minorHAnsi" w:hAnsiTheme="minorHAnsi" w:cstheme="minorHAnsi"/>
                <w:spacing w:val="14"/>
                <w:w w:val="110"/>
              </w:rPr>
              <w:t xml:space="preserve"> </w:t>
            </w:r>
            <w:r w:rsidRPr="00530F77">
              <w:rPr>
                <w:rFonts w:asciiTheme="minorHAnsi" w:hAnsiTheme="minorHAnsi" w:cstheme="minorHAnsi"/>
                <w:w w:val="110"/>
              </w:rPr>
              <w:t>beverages</w:t>
            </w:r>
            <w:r w:rsidRPr="00530F77">
              <w:rPr>
                <w:rFonts w:asciiTheme="minorHAnsi" w:hAnsiTheme="minorHAnsi" w:cstheme="minorHAnsi"/>
                <w:spacing w:val="-3"/>
                <w:w w:val="110"/>
              </w:rPr>
              <w:t xml:space="preserve"> </w:t>
            </w:r>
            <w:r w:rsidRPr="00530F77">
              <w:rPr>
                <w:rFonts w:asciiTheme="minorHAnsi" w:hAnsiTheme="minorHAnsi" w:cstheme="minorHAnsi"/>
                <w:w w:val="110"/>
              </w:rPr>
              <w:t>-</w:t>
            </w:r>
            <w:r w:rsidRPr="00530F77">
              <w:rPr>
                <w:rFonts w:asciiTheme="minorHAnsi" w:hAnsiTheme="minorHAnsi" w:cstheme="minorHAnsi"/>
                <w:spacing w:val="60"/>
                <w:w w:val="110"/>
              </w:rPr>
              <w:t xml:space="preserve"> </w:t>
            </w:r>
            <w:r w:rsidRPr="00530F77">
              <w:rPr>
                <w:rFonts w:asciiTheme="minorHAnsi" w:hAnsiTheme="minorHAnsi" w:cstheme="minorHAnsi"/>
                <w:w w:val="110"/>
              </w:rPr>
              <w:t>with</w:t>
            </w:r>
            <w:r w:rsidRPr="00530F77">
              <w:rPr>
                <w:rFonts w:asciiTheme="minorHAnsi" w:hAnsiTheme="minorHAnsi" w:cstheme="minorHAnsi"/>
                <w:spacing w:val="-9"/>
                <w:w w:val="110"/>
              </w:rPr>
              <w:t xml:space="preserve"> </w:t>
            </w:r>
            <w:r w:rsidRPr="00530F77">
              <w:rPr>
                <w:rFonts w:asciiTheme="minorHAnsi" w:hAnsiTheme="minorHAnsi" w:cstheme="minorHAnsi"/>
                <w:w w:val="110"/>
              </w:rPr>
              <w:t>table</w:t>
            </w:r>
            <w:r w:rsidRPr="00530F77">
              <w:rPr>
                <w:rFonts w:asciiTheme="minorHAnsi" w:hAnsiTheme="minorHAnsi" w:cstheme="minorHAnsi"/>
                <w:spacing w:val="-5"/>
                <w:w w:val="110"/>
              </w:rPr>
              <w:t xml:space="preserve"> </w:t>
            </w:r>
            <w:r w:rsidRPr="00530F77">
              <w:rPr>
                <w:rFonts w:asciiTheme="minorHAnsi" w:hAnsiTheme="minorHAnsi" w:cstheme="minorHAnsi"/>
                <w:w w:val="110"/>
              </w:rPr>
              <w:t>service 16906</w:t>
            </w:r>
            <w:r w:rsidRPr="00530F77">
              <w:rPr>
                <w:rFonts w:asciiTheme="minorHAnsi" w:hAnsiTheme="minorHAnsi" w:cstheme="minorHAnsi"/>
                <w:spacing w:val="40"/>
                <w:w w:val="110"/>
              </w:rPr>
              <w:t xml:space="preserve"> </w:t>
            </w:r>
            <w:r w:rsidRPr="00530F77">
              <w:rPr>
                <w:rFonts w:asciiTheme="minorHAnsi" w:hAnsiTheme="minorHAnsi" w:cstheme="minorHAnsi"/>
                <w:w w:val="110"/>
              </w:rPr>
              <w:t>Restaurants</w:t>
            </w:r>
            <w:r w:rsidRPr="00530F77">
              <w:rPr>
                <w:rFonts w:asciiTheme="minorHAnsi" w:hAnsiTheme="minorHAnsi" w:cstheme="minorHAnsi"/>
                <w:spacing w:val="-4"/>
                <w:w w:val="110"/>
              </w:rPr>
              <w:t xml:space="preserve"> </w:t>
            </w:r>
            <w:r w:rsidRPr="00530F77">
              <w:rPr>
                <w:rFonts w:asciiTheme="minorHAnsi" w:hAnsiTheme="minorHAnsi" w:cstheme="minorHAnsi"/>
                <w:w w:val="110"/>
              </w:rPr>
              <w:t>-</w:t>
            </w:r>
            <w:r w:rsidRPr="00530F77">
              <w:rPr>
                <w:rFonts w:asciiTheme="minorHAnsi" w:hAnsiTheme="minorHAnsi" w:cstheme="minorHAnsi"/>
                <w:spacing w:val="40"/>
                <w:w w:val="110"/>
              </w:rPr>
              <w:t xml:space="preserve"> </w:t>
            </w:r>
            <w:r w:rsidRPr="00530F77">
              <w:rPr>
                <w:rFonts w:asciiTheme="minorHAnsi" w:hAnsiTheme="minorHAnsi" w:cstheme="minorHAnsi"/>
                <w:w w:val="110"/>
              </w:rPr>
              <w:t>Bring</w:t>
            </w:r>
            <w:r w:rsidRPr="00530F77">
              <w:rPr>
                <w:rFonts w:asciiTheme="minorHAnsi" w:hAnsiTheme="minorHAnsi" w:cstheme="minorHAnsi"/>
                <w:spacing w:val="-8"/>
                <w:w w:val="110"/>
              </w:rPr>
              <w:t xml:space="preserve"> </w:t>
            </w:r>
            <w:r w:rsidRPr="00530F77">
              <w:rPr>
                <w:rFonts w:asciiTheme="minorHAnsi" w:hAnsiTheme="minorHAnsi" w:cstheme="minorHAnsi"/>
                <w:w w:val="110"/>
              </w:rPr>
              <w:t>Your Own</w:t>
            </w:r>
            <w:r w:rsidRPr="00530F77">
              <w:rPr>
                <w:rFonts w:asciiTheme="minorHAnsi" w:hAnsiTheme="minorHAnsi" w:cstheme="minorHAnsi"/>
                <w:spacing w:val="23"/>
                <w:w w:val="110"/>
              </w:rPr>
              <w:t xml:space="preserve"> </w:t>
            </w:r>
            <w:r w:rsidRPr="00530F77">
              <w:rPr>
                <w:rFonts w:asciiTheme="minorHAnsi" w:hAnsiTheme="minorHAnsi" w:cstheme="minorHAnsi"/>
                <w:w w:val="110"/>
              </w:rPr>
              <w:t>Alcohol</w:t>
            </w:r>
            <w:r w:rsidRPr="00530F77">
              <w:rPr>
                <w:rFonts w:asciiTheme="minorHAnsi" w:hAnsiTheme="minorHAnsi" w:cstheme="minorHAnsi"/>
                <w:spacing w:val="-9"/>
                <w:w w:val="110"/>
              </w:rPr>
              <w:t xml:space="preserve"> </w:t>
            </w:r>
            <w:r w:rsidRPr="00530F77">
              <w:rPr>
                <w:rFonts w:asciiTheme="minorHAnsi" w:hAnsiTheme="minorHAnsi" w:cstheme="minorHAnsi"/>
                <w:w w:val="110"/>
              </w:rPr>
              <w:t>-</w:t>
            </w:r>
            <w:r w:rsidRPr="00530F77">
              <w:rPr>
                <w:rFonts w:asciiTheme="minorHAnsi" w:hAnsiTheme="minorHAnsi" w:cstheme="minorHAnsi"/>
                <w:spacing w:val="40"/>
                <w:w w:val="110"/>
              </w:rPr>
              <w:t xml:space="preserve"> </w:t>
            </w:r>
            <w:r w:rsidRPr="00530F77">
              <w:rPr>
                <w:rFonts w:asciiTheme="minorHAnsi" w:hAnsiTheme="minorHAnsi" w:cstheme="minorHAnsi"/>
                <w:w w:val="110"/>
              </w:rPr>
              <w:t>with</w:t>
            </w:r>
            <w:r w:rsidRPr="00530F77">
              <w:rPr>
                <w:rFonts w:asciiTheme="minorHAnsi" w:hAnsiTheme="minorHAnsi" w:cstheme="minorHAnsi"/>
                <w:spacing w:val="-9"/>
                <w:w w:val="110"/>
              </w:rPr>
              <w:t xml:space="preserve"> </w:t>
            </w:r>
            <w:r w:rsidRPr="00530F77">
              <w:rPr>
                <w:rFonts w:asciiTheme="minorHAnsi" w:hAnsiTheme="minorHAnsi" w:cstheme="minorHAnsi"/>
                <w:w w:val="110"/>
              </w:rPr>
              <w:t>no</w:t>
            </w:r>
            <w:r w:rsidRPr="00530F77">
              <w:rPr>
                <w:rFonts w:asciiTheme="minorHAnsi" w:hAnsiTheme="minorHAnsi" w:cstheme="minorHAnsi"/>
                <w:spacing w:val="-25"/>
                <w:w w:val="110"/>
              </w:rPr>
              <w:t xml:space="preserve"> </w:t>
            </w:r>
            <w:r w:rsidRPr="00530F77">
              <w:rPr>
                <w:rFonts w:asciiTheme="minorHAnsi" w:hAnsiTheme="minorHAnsi" w:cstheme="minorHAnsi"/>
                <w:w w:val="110"/>
              </w:rPr>
              <w:t>sales</w:t>
            </w:r>
            <w:r w:rsidRPr="00530F77">
              <w:rPr>
                <w:rFonts w:asciiTheme="minorHAnsi" w:hAnsiTheme="minorHAnsi" w:cstheme="minorHAnsi"/>
                <w:spacing w:val="-4"/>
                <w:w w:val="110"/>
              </w:rPr>
              <w:t xml:space="preserve"> </w:t>
            </w:r>
            <w:r w:rsidRPr="00530F77">
              <w:rPr>
                <w:rFonts w:asciiTheme="minorHAnsi" w:hAnsiTheme="minorHAnsi" w:cstheme="minorHAnsi"/>
                <w:w w:val="110"/>
              </w:rPr>
              <w:t>of</w:t>
            </w:r>
            <w:r w:rsidRPr="00530F77">
              <w:rPr>
                <w:rFonts w:asciiTheme="minorHAnsi" w:hAnsiTheme="minorHAnsi" w:cstheme="minorHAnsi"/>
                <w:spacing w:val="22"/>
                <w:w w:val="110"/>
              </w:rPr>
              <w:t xml:space="preserve"> </w:t>
            </w:r>
            <w:r w:rsidRPr="00530F77">
              <w:rPr>
                <w:rFonts w:asciiTheme="minorHAnsi" w:hAnsiTheme="minorHAnsi" w:cstheme="minorHAnsi"/>
                <w:w w:val="110"/>
              </w:rPr>
              <w:t>alcoholic beverages without table</w:t>
            </w:r>
            <w:r w:rsidRPr="00530F77">
              <w:rPr>
                <w:rFonts w:asciiTheme="minorHAnsi" w:hAnsiTheme="minorHAnsi" w:cstheme="minorHAnsi"/>
                <w:spacing w:val="-17"/>
                <w:w w:val="110"/>
              </w:rPr>
              <w:t xml:space="preserve"> </w:t>
            </w:r>
            <w:r w:rsidRPr="00530F77">
              <w:rPr>
                <w:rFonts w:asciiTheme="minorHAnsi" w:hAnsiTheme="minorHAnsi" w:cstheme="minorHAnsi"/>
                <w:w w:val="110"/>
              </w:rPr>
              <w:t xml:space="preserve">service with </w:t>
            </w:r>
            <w:r w:rsidRPr="00530F77">
              <w:rPr>
                <w:rFonts w:asciiTheme="minorHAnsi" w:hAnsiTheme="minorHAnsi" w:cstheme="minorHAnsi"/>
                <w:spacing w:val="-2"/>
                <w:w w:val="110"/>
              </w:rPr>
              <w:t>seating</w:t>
            </w:r>
          </w:p>
        </w:tc>
      </w:tr>
      <w:tr w:rsidR="00407D94" w:rsidRPr="00530F77" w14:paraId="0C5E468F" w14:textId="77777777" w:rsidTr="00096F90">
        <w:tc>
          <w:tcPr>
            <w:tcW w:w="1260" w:type="dxa"/>
          </w:tcPr>
          <w:p w14:paraId="77AA0F00" w14:textId="77777777" w:rsidR="00816449" w:rsidRPr="00530F77" w:rsidRDefault="00816449" w:rsidP="00DB3C33">
            <w:pPr>
              <w:jc w:val="center"/>
              <w:rPr>
                <w:rFonts w:asciiTheme="minorHAnsi" w:hAnsiTheme="minorHAnsi" w:cstheme="minorHAnsi"/>
              </w:rPr>
            </w:pPr>
            <w:r w:rsidRPr="00530F77">
              <w:rPr>
                <w:rFonts w:asciiTheme="minorHAnsi" w:hAnsiTheme="minorHAnsi" w:cstheme="minorHAnsi"/>
              </w:rPr>
              <w:t>16910</w:t>
            </w:r>
          </w:p>
        </w:tc>
        <w:tc>
          <w:tcPr>
            <w:tcW w:w="7830" w:type="dxa"/>
          </w:tcPr>
          <w:p w14:paraId="520E5EF9" w14:textId="77777777" w:rsidR="00816449" w:rsidRPr="00530F77" w:rsidRDefault="00816449" w:rsidP="00DB3C33">
            <w:pPr>
              <w:rPr>
                <w:rFonts w:asciiTheme="minorHAnsi" w:hAnsiTheme="minorHAnsi" w:cstheme="minorHAnsi"/>
              </w:rPr>
            </w:pPr>
            <w:r w:rsidRPr="00530F77">
              <w:rPr>
                <w:rFonts w:asciiTheme="minorHAnsi" w:hAnsiTheme="minorHAnsi" w:cstheme="minorHAnsi"/>
                <w:w w:val="110"/>
              </w:rPr>
              <w:t>Restaurants</w:t>
            </w:r>
            <w:r w:rsidRPr="00530F77">
              <w:rPr>
                <w:rFonts w:asciiTheme="minorHAnsi" w:hAnsiTheme="minorHAnsi" w:cstheme="minorHAnsi"/>
                <w:spacing w:val="-3"/>
                <w:w w:val="110"/>
              </w:rPr>
              <w:t xml:space="preserve"> </w:t>
            </w:r>
            <w:r w:rsidRPr="00530F77">
              <w:rPr>
                <w:rFonts w:asciiTheme="minorHAnsi" w:hAnsiTheme="minorHAnsi" w:cstheme="minorHAnsi"/>
                <w:w w:val="110"/>
              </w:rPr>
              <w:t>-</w:t>
            </w:r>
            <w:r w:rsidRPr="00530F77">
              <w:rPr>
                <w:rFonts w:asciiTheme="minorHAnsi" w:hAnsiTheme="minorHAnsi" w:cstheme="minorHAnsi"/>
                <w:spacing w:val="40"/>
                <w:w w:val="110"/>
              </w:rPr>
              <w:t xml:space="preserve"> </w:t>
            </w:r>
            <w:r w:rsidRPr="00530F77">
              <w:rPr>
                <w:rFonts w:asciiTheme="minorHAnsi" w:hAnsiTheme="minorHAnsi" w:cstheme="minorHAnsi"/>
                <w:w w:val="110"/>
              </w:rPr>
              <w:t>with</w:t>
            </w:r>
            <w:r w:rsidRPr="00530F77">
              <w:rPr>
                <w:rFonts w:asciiTheme="minorHAnsi" w:hAnsiTheme="minorHAnsi" w:cstheme="minorHAnsi"/>
                <w:spacing w:val="-15"/>
                <w:w w:val="110"/>
              </w:rPr>
              <w:t xml:space="preserve"> </w:t>
            </w:r>
            <w:r w:rsidRPr="00530F77">
              <w:rPr>
                <w:rFonts w:asciiTheme="minorHAnsi" w:hAnsiTheme="minorHAnsi" w:cstheme="minorHAnsi"/>
                <w:w w:val="110"/>
              </w:rPr>
              <w:t>sale</w:t>
            </w:r>
            <w:r w:rsidRPr="00530F77">
              <w:rPr>
                <w:rFonts w:asciiTheme="minorHAnsi" w:hAnsiTheme="minorHAnsi" w:cstheme="minorHAnsi"/>
                <w:spacing w:val="-3"/>
                <w:w w:val="110"/>
              </w:rPr>
              <w:t xml:space="preserve"> </w:t>
            </w:r>
            <w:r w:rsidRPr="00530F77">
              <w:rPr>
                <w:rFonts w:asciiTheme="minorHAnsi" w:hAnsiTheme="minorHAnsi" w:cstheme="minorHAnsi"/>
                <w:w w:val="110"/>
              </w:rPr>
              <w:t>of alcoholic beverages that</w:t>
            </w:r>
            <w:r w:rsidRPr="00530F77">
              <w:rPr>
                <w:rFonts w:asciiTheme="minorHAnsi" w:hAnsiTheme="minorHAnsi" w:cstheme="minorHAnsi"/>
                <w:spacing w:val="-3"/>
                <w:w w:val="110"/>
              </w:rPr>
              <w:t xml:space="preserve"> </w:t>
            </w:r>
            <w:r w:rsidRPr="00530F77">
              <w:rPr>
                <w:rFonts w:asciiTheme="minorHAnsi" w:hAnsiTheme="minorHAnsi" w:cstheme="minorHAnsi"/>
                <w:w w:val="110"/>
              </w:rPr>
              <w:t>are</w:t>
            </w:r>
            <w:r w:rsidRPr="00530F77">
              <w:rPr>
                <w:rFonts w:asciiTheme="minorHAnsi" w:hAnsiTheme="minorHAnsi" w:cstheme="minorHAnsi"/>
                <w:spacing w:val="-21"/>
                <w:w w:val="110"/>
              </w:rPr>
              <w:t xml:space="preserve"> </w:t>
            </w:r>
            <w:r w:rsidRPr="00530F77">
              <w:rPr>
                <w:rFonts w:asciiTheme="minorHAnsi" w:hAnsiTheme="minorHAnsi" w:cstheme="minorHAnsi"/>
                <w:w w:val="110"/>
              </w:rPr>
              <w:t>less</w:t>
            </w:r>
            <w:r w:rsidRPr="00530F77">
              <w:rPr>
                <w:rFonts w:asciiTheme="minorHAnsi" w:hAnsiTheme="minorHAnsi" w:cstheme="minorHAnsi"/>
                <w:spacing w:val="-5"/>
                <w:w w:val="110"/>
              </w:rPr>
              <w:t xml:space="preserve"> </w:t>
            </w:r>
            <w:r w:rsidRPr="00530F77">
              <w:rPr>
                <w:rFonts w:asciiTheme="minorHAnsi" w:hAnsiTheme="minorHAnsi" w:cstheme="minorHAnsi"/>
                <w:w w:val="110"/>
              </w:rPr>
              <w:t>than</w:t>
            </w:r>
            <w:r w:rsidRPr="00530F77">
              <w:rPr>
                <w:rFonts w:asciiTheme="minorHAnsi" w:hAnsiTheme="minorHAnsi" w:cstheme="minorHAnsi"/>
                <w:spacing w:val="-2"/>
                <w:w w:val="110"/>
              </w:rPr>
              <w:t xml:space="preserve"> </w:t>
            </w:r>
            <w:r w:rsidRPr="00530F77">
              <w:rPr>
                <w:rFonts w:asciiTheme="minorHAnsi" w:hAnsiTheme="minorHAnsi" w:cstheme="minorHAnsi"/>
                <w:w w:val="110"/>
              </w:rPr>
              <w:t>30%</w:t>
            </w:r>
            <w:r w:rsidRPr="00530F77">
              <w:rPr>
                <w:rFonts w:asciiTheme="minorHAnsi" w:hAnsiTheme="minorHAnsi" w:cstheme="minorHAnsi"/>
                <w:spacing w:val="-21"/>
                <w:w w:val="110"/>
              </w:rPr>
              <w:t xml:space="preserve"> </w:t>
            </w:r>
            <w:r w:rsidRPr="00530F77">
              <w:rPr>
                <w:rFonts w:asciiTheme="minorHAnsi" w:hAnsiTheme="minorHAnsi" w:cstheme="minorHAnsi"/>
                <w:w w:val="110"/>
              </w:rPr>
              <w:t>of the</w:t>
            </w:r>
            <w:r w:rsidRPr="00530F77">
              <w:rPr>
                <w:rFonts w:asciiTheme="minorHAnsi" w:hAnsiTheme="minorHAnsi" w:cstheme="minorHAnsi"/>
                <w:spacing w:val="25"/>
                <w:w w:val="110"/>
              </w:rPr>
              <w:t xml:space="preserve"> </w:t>
            </w:r>
            <w:r w:rsidRPr="00530F77">
              <w:rPr>
                <w:rFonts w:asciiTheme="minorHAnsi" w:hAnsiTheme="minorHAnsi" w:cstheme="minorHAnsi"/>
                <w:w w:val="110"/>
              </w:rPr>
              <w:t>annual</w:t>
            </w:r>
            <w:r w:rsidRPr="00530F77">
              <w:rPr>
                <w:rFonts w:asciiTheme="minorHAnsi" w:hAnsiTheme="minorHAnsi" w:cstheme="minorHAnsi"/>
                <w:spacing w:val="-6"/>
                <w:w w:val="110"/>
              </w:rPr>
              <w:t xml:space="preserve"> </w:t>
            </w:r>
            <w:r w:rsidRPr="00530F77">
              <w:rPr>
                <w:rFonts w:asciiTheme="minorHAnsi" w:hAnsiTheme="minorHAnsi" w:cstheme="minorHAnsi"/>
                <w:w w:val="110"/>
              </w:rPr>
              <w:t>receipts</w:t>
            </w:r>
            <w:r w:rsidRPr="00530F77">
              <w:rPr>
                <w:rFonts w:asciiTheme="minorHAnsi" w:hAnsiTheme="minorHAnsi" w:cstheme="minorHAnsi"/>
                <w:spacing w:val="-13"/>
                <w:w w:val="110"/>
              </w:rPr>
              <w:t xml:space="preserve"> </w:t>
            </w:r>
            <w:r w:rsidRPr="00530F77">
              <w:rPr>
                <w:rFonts w:asciiTheme="minorHAnsi" w:hAnsiTheme="minorHAnsi" w:cstheme="minorHAnsi"/>
                <w:w w:val="110"/>
              </w:rPr>
              <w:t>-</w:t>
            </w:r>
            <w:r w:rsidRPr="00530F77">
              <w:rPr>
                <w:rFonts w:asciiTheme="minorHAnsi" w:hAnsiTheme="minorHAnsi" w:cstheme="minorHAnsi"/>
                <w:spacing w:val="40"/>
                <w:w w:val="110"/>
              </w:rPr>
              <w:t xml:space="preserve"> </w:t>
            </w:r>
            <w:r w:rsidRPr="00530F77">
              <w:rPr>
                <w:rFonts w:asciiTheme="minorHAnsi" w:hAnsiTheme="minorHAnsi" w:cstheme="minorHAnsi"/>
                <w:w w:val="110"/>
              </w:rPr>
              <w:t>with table</w:t>
            </w:r>
            <w:r w:rsidRPr="00530F77">
              <w:rPr>
                <w:rFonts w:asciiTheme="minorHAnsi" w:hAnsiTheme="minorHAnsi" w:cstheme="minorHAnsi"/>
                <w:spacing w:val="-3"/>
                <w:w w:val="110"/>
              </w:rPr>
              <w:t xml:space="preserve"> </w:t>
            </w:r>
            <w:r w:rsidRPr="00530F77">
              <w:rPr>
                <w:rFonts w:asciiTheme="minorHAnsi" w:hAnsiTheme="minorHAnsi" w:cstheme="minorHAnsi"/>
                <w:w w:val="110"/>
              </w:rPr>
              <w:t>service</w:t>
            </w:r>
          </w:p>
        </w:tc>
      </w:tr>
      <w:tr w:rsidR="00407D94" w:rsidRPr="00530F77" w14:paraId="54A372B9" w14:textId="77777777" w:rsidTr="00096F90">
        <w:tc>
          <w:tcPr>
            <w:tcW w:w="1260" w:type="dxa"/>
          </w:tcPr>
          <w:p w14:paraId="17C59619" w14:textId="77777777" w:rsidR="00816449" w:rsidRPr="00530F77" w:rsidRDefault="00816449" w:rsidP="00DB3C33">
            <w:pPr>
              <w:jc w:val="center"/>
              <w:rPr>
                <w:rFonts w:asciiTheme="minorHAnsi" w:hAnsiTheme="minorHAnsi" w:cstheme="minorHAnsi"/>
              </w:rPr>
            </w:pPr>
            <w:r w:rsidRPr="00530F77">
              <w:rPr>
                <w:rFonts w:asciiTheme="minorHAnsi" w:hAnsiTheme="minorHAnsi" w:cstheme="minorHAnsi"/>
              </w:rPr>
              <w:t>16911</w:t>
            </w:r>
          </w:p>
        </w:tc>
        <w:tc>
          <w:tcPr>
            <w:tcW w:w="7830" w:type="dxa"/>
          </w:tcPr>
          <w:p w14:paraId="121BEEC3" w14:textId="77777777" w:rsidR="00816449" w:rsidRPr="00530F77" w:rsidRDefault="00816449" w:rsidP="00DB3C33">
            <w:pPr>
              <w:rPr>
                <w:rFonts w:asciiTheme="minorHAnsi" w:hAnsiTheme="minorHAnsi" w:cstheme="minorHAnsi"/>
              </w:rPr>
            </w:pPr>
            <w:r w:rsidRPr="00530F77">
              <w:rPr>
                <w:rFonts w:asciiTheme="minorHAnsi" w:hAnsiTheme="minorHAnsi" w:cstheme="minorHAnsi"/>
                <w:w w:val="110"/>
              </w:rPr>
              <w:t>Restaurants</w:t>
            </w:r>
            <w:r w:rsidRPr="00530F77">
              <w:rPr>
                <w:rFonts w:asciiTheme="minorHAnsi" w:hAnsiTheme="minorHAnsi" w:cstheme="minorHAnsi"/>
                <w:spacing w:val="-8"/>
                <w:w w:val="110"/>
              </w:rPr>
              <w:t xml:space="preserve"> </w:t>
            </w:r>
            <w:r w:rsidRPr="00530F77">
              <w:rPr>
                <w:rFonts w:asciiTheme="minorHAnsi" w:hAnsiTheme="minorHAnsi" w:cstheme="minorHAnsi"/>
                <w:w w:val="110"/>
              </w:rPr>
              <w:t>-</w:t>
            </w:r>
            <w:r w:rsidRPr="00530F77">
              <w:rPr>
                <w:rFonts w:asciiTheme="minorHAnsi" w:hAnsiTheme="minorHAnsi" w:cstheme="minorHAnsi"/>
                <w:spacing w:val="40"/>
                <w:w w:val="110"/>
              </w:rPr>
              <w:t xml:space="preserve"> </w:t>
            </w:r>
            <w:r w:rsidRPr="00530F77">
              <w:rPr>
                <w:rFonts w:asciiTheme="minorHAnsi" w:hAnsiTheme="minorHAnsi" w:cstheme="minorHAnsi"/>
                <w:w w:val="110"/>
              </w:rPr>
              <w:t>with</w:t>
            </w:r>
            <w:r w:rsidRPr="00530F77">
              <w:rPr>
                <w:rFonts w:asciiTheme="minorHAnsi" w:hAnsiTheme="minorHAnsi" w:cstheme="minorHAnsi"/>
                <w:spacing w:val="-6"/>
                <w:w w:val="110"/>
              </w:rPr>
              <w:t xml:space="preserve"> </w:t>
            </w:r>
            <w:r w:rsidRPr="00530F77">
              <w:rPr>
                <w:rFonts w:asciiTheme="minorHAnsi" w:hAnsiTheme="minorHAnsi" w:cstheme="minorHAnsi"/>
                <w:w w:val="110"/>
              </w:rPr>
              <w:t>sale</w:t>
            </w:r>
            <w:r w:rsidRPr="00530F77">
              <w:rPr>
                <w:rFonts w:asciiTheme="minorHAnsi" w:hAnsiTheme="minorHAnsi" w:cstheme="minorHAnsi"/>
                <w:spacing w:val="-8"/>
                <w:w w:val="110"/>
              </w:rPr>
              <w:t xml:space="preserve"> </w:t>
            </w:r>
            <w:r w:rsidRPr="00530F77">
              <w:rPr>
                <w:rFonts w:asciiTheme="minorHAnsi" w:hAnsiTheme="minorHAnsi" w:cstheme="minorHAnsi"/>
                <w:w w:val="110"/>
              </w:rPr>
              <w:t>of</w:t>
            </w:r>
            <w:r w:rsidRPr="00530F77">
              <w:rPr>
                <w:rFonts w:asciiTheme="minorHAnsi" w:hAnsiTheme="minorHAnsi" w:cstheme="minorHAnsi"/>
                <w:spacing w:val="29"/>
                <w:w w:val="110"/>
              </w:rPr>
              <w:t xml:space="preserve"> </w:t>
            </w:r>
            <w:r w:rsidRPr="00530F77">
              <w:rPr>
                <w:rFonts w:asciiTheme="minorHAnsi" w:hAnsiTheme="minorHAnsi" w:cstheme="minorHAnsi"/>
                <w:w w:val="110"/>
              </w:rPr>
              <w:t>alcoholic beverages that are</w:t>
            </w:r>
            <w:r w:rsidRPr="00530F77">
              <w:rPr>
                <w:rFonts w:asciiTheme="minorHAnsi" w:hAnsiTheme="minorHAnsi" w:cstheme="minorHAnsi"/>
                <w:spacing w:val="-26"/>
                <w:w w:val="110"/>
              </w:rPr>
              <w:t xml:space="preserve"> </w:t>
            </w:r>
            <w:r w:rsidRPr="00530F77">
              <w:rPr>
                <w:rFonts w:asciiTheme="minorHAnsi" w:hAnsiTheme="minorHAnsi" w:cstheme="minorHAnsi"/>
                <w:w w:val="110"/>
              </w:rPr>
              <w:t>less</w:t>
            </w:r>
            <w:r w:rsidRPr="00530F77">
              <w:rPr>
                <w:rFonts w:asciiTheme="minorHAnsi" w:hAnsiTheme="minorHAnsi" w:cstheme="minorHAnsi"/>
                <w:spacing w:val="-3"/>
                <w:w w:val="110"/>
              </w:rPr>
              <w:t xml:space="preserve"> </w:t>
            </w:r>
            <w:r w:rsidRPr="00530F77">
              <w:rPr>
                <w:rFonts w:asciiTheme="minorHAnsi" w:hAnsiTheme="minorHAnsi" w:cstheme="minorHAnsi"/>
                <w:w w:val="110"/>
              </w:rPr>
              <w:t>than</w:t>
            </w:r>
            <w:r w:rsidRPr="00530F77">
              <w:rPr>
                <w:rFonts w:asciiTheme="minorHAnsi" w:hAnsiTheme="minorHAnsi" w:cstheme="minorHAnsi"/>
                <w:spacing w:val="-7"/>
                <w:w w:val="110"/>
              </w:rPr>
              <w:t xml:space="preserve"> </w:t>
            </w:r>
            <w:r w:rsidRPr="00530F77">
              <w:rPr>
                <w:rFonts w:asciiTheme="minorHAnsi" w:hAnsiTheme="minorHAnsi" w:cstheme="minorHAnsi"/>
                <w:w w:val="110"/>
              </w:rPr>
              <w:t>30%</w:t>
            </w:r>
            <w:r w:rsidRPr="00530F77">
              <w:rPr>
                <w:rFonts w:asciiTheme="minorHAnsi" w:hAnsiTheme="minorHAnsi" w:cstheme="minorHAnsi"/>
                <w:spacing w:val="-20"/>
                <w:w w:val="110"/>
              </w:rPr>
              <w:t xml:space="preserve"> </w:t>
            </w:r>
            <w:r w:rsidRPr="00530F77">
              <w:rPr>
                <w:rFonts w:asciiTheme="minorHAnsi" w:hAnsiTheme="minorHAnsi" w:cstheme="minorHAnsi"/>
                <w:w w:val="110"/>
              </w:rPr>
              <w:t>of the</w:t>
            </w:r>
            <w:r w:rsidRPr="00530F77">
              <w:rPr>
                <w:rFonts w:asciiTheme="minorHAnsi" w:hAnsiTheme="minorHAnsi" w:cstheme="minorHAnsi"/>
                <w:spacing w:val="24"/>
                <w:w w:val="110"/>
              </w:rPr>
              <w:t xml:space="preserve"> </w:t>
            </w:r>
            <w:r w:rsidRPr="00530F77">
              <w:rPr>
                <w:rFonts w:asciiTheme="minorHAnsi" w:hAnsiTheme="minorHAnsi" w:cstheme="minorHAnsi"/>
                <w:w w:val="110"/>
              </w:rPr>
              <w:t>annual receipts</w:t>
            </w:r>
            <w:r w:rsidRPr="00530F77">
              <w:rPr>
                <w:rFonts w:asciiTheme="minorHAnsi" w:hAnsiTheme="minorHAnsi" w:cstheme="minorHAnsi"/>
                <w:spacing w:val="-11"/>
                <w:w w:val="110"/>
              </w:rPr>
              <w:t xml:space="preserve"> </w:t>
            </w:r>
            <w:r w:rsidRPr="00530F77">
              <w:rPr>
                <w:rFonts w:asciiTheme="minorHAnsi" w:hAnsiTheme="minorHAnsi" w:cstheme="minorHAnsi"/>
                <w:w w:val="110"/>
              </w:rPr>
              <w:t>-</w:t>
            </w:r>
            <w:r w:rsidRPr="00530F77">
              <w:rPr>
                <w:rFonts w:asciiTheme="minorHAnsi" w:hAnsiTheme="minorHAnsi" w:cstheme="minorHAnsi"/>
                <w:spacing w:val="40"/>
                <w:w w:val="110"/>
              </w:rPr>
              <w:t xml:space="preserve"> </w:t>
            </w:r>
            <w:r w:rsidRPr="00530F77">
              <w:rPr>
                <w:rFonts w:asciiTheme="minorHAnsi" w:hAnsiTheme="minorHAnsi" w:cstheme="minorHAnsi"/>
                <w:w w:val="110"/>
              </w:rPr>
              <w:t>without table service with seating</w:t>
            </w:r>
          </w:p>
        </w:tc>
      </w:tr>
      <w:tr w:rsidR="00407D94" w:rsidRPr="00530F77" w14:paraId="49390B96" w14:textId="77777777" w:rsidTr="00096F90">
        <w:tc>
          <w:tcPr>
            <w:tcW w:w="1260" w:type="dxa"/>
          </w:tcPr>
          <w:p w14:paraId="1D7512C7" w14:textId="77777777" w:rsidR="00816449" w:rsidRPr="00530F77" w:rsidRDefault="00816449" w:rsidP="00DB3C33">
            <w:pPr>
              <w:jc w:val="center"/>
              <w:rPr>
                <w:rFonts w:asciiTheme="minorHAnsi" w:hAnsiTheme="minorHAnsi" w:cstheme="minorHAnsi"/>
              </w:rPr>
            </w:pPr>
            <w:r w:rsidRPr="00530F77">
              <w:rPr>
                <w:rFonts w:asciiTheme="minorHAnsi" w:hAnsiTheme="minorHAnsi" w:cstheme="minorHAnsi"/>
              </w:rPr>
              <w:t>16915</w:t>
            </w:r>
          </w:p>
        </w:tc>
        <w:tc>
          <w:tcPr>
            <w:tcW w:w="7830" w:type="dxa"/>
          </w:tcPr>
          <w:p w14:paraId="2F5E2187" w14:textId="77777777" w:rsidR="00816449" w:rsidRPr="00530F77" w:rsidRDefault="00816449" w:rsidP="00DB3C33">
            <w:pPr>
              <w:rPr>
                <w:rFonts w:asciiTheme="minorHAnsi" w:hAnsiTheme="minorHAnsi" w:cstheme="minorHAnsi"/>
              </w:rPr>
            </w:pPr>
            <w:r w:rsidRPr="00530F77">
              <w:rPr>
                <w:rFonts w:asciiTheme="minorHAnsi" w:hAnsiTheme="minorHAnsi" w:cstheme="minorHAnsi"/>
                <w:w w:val="110"/>
              </w:rPr>
              <w:t>Restaurants</w:t>
            </w:r>
            <w:r w:rsidRPr="00530F77">
              <w:rPr>
                <w:rFonts w:asciiTheme="minorHAnsi" w:hAnsiTheme="minorHAnsi" w:cstheme="minorHAnsi"/>
                <w:spacing w:val="-10"/>
                <w:w w:val="110"/>
              </w:rPr>
              <w:t xml:space="preserve"> </w:t>
            </w:r>
            <w:r w:rsidRPr="00530F77">
              <w:rPr>
                <w:rFonts w:asciiTheme="minorHAnsi" w:hAnsiTheme="minorHAnsi" w:cstheme="minorHAnsi"/>
                <w:w w:val="110"/>
              </w:rPr>
              <w:t>-</w:t>
            </w:r>
            <w:r w:rsidRPr="00530F77">
              <w:rPr>
                <w:rFonts w:asciiTheme="minorHAnsi" w:hAnsiTheme="minorHAnsi" w:cstheme="minorHAnsi"/>
                <w:spacing w:val="40"/>
                <w:w w:val="110"/>
              </w:rPr>
              <w:t xml:space="preserve"> </w:t>
            </w:r>
            <w:r w:rsidRPr="00530F77">
              <w:rPr>
                <w:rFonts w:asciiTheme="minorHAnsi" w:hAnsiTheme="minorHAnsi" w:cstheme="minorHAnsi"/>
                <w:w w:val="110"/>
              </w:rPr>
              <w:t>with</w:t>
            </w:r>
            <w:r w:rsidRPr="00530F77">
              <w:rPr>
                <w:rFonts w:asciiTheme="minorHAnsi" w:hAnsiTheme="minorHAnsi" w:cstheme="minorHAnsi"/>
                <w:spacing w:val="-8"/>
                <w:w w:val="110"/>
              </w:rPr>
              <w:t xml:space="preserve"> </w:t>
            </w:r>
            <w:r w:rsidRPr="00530F77">
              <w:rPr>
                <w:rFonts w:asciiTheme="minorHAnsi" w:hAnsiTheme="minorHAnsi" w:cstheme="minorHAnsi"/>
                <w:w w:val="110"/>
              </w:rPr>
              <w:t>sale</w:t>
            </w:r>
            <w:r w:rsidRPr="00530F77">
              <w:rPr>
                <w:rFonts w:asciiTheme="minorHAnsi" w:hAnsiTheme="minorHAnsi" w:cstheme="minorHAnsi"/>
                <w:spacing w:val="-10"/>
                <w:w w:val="110"/>
              </w:rPr>
              <w:t xml:space="preserve"> </w:t>
            </w:r>
            <w:r w:rsidRPr="00530F77">
              <w:rPr>
                <w:rFonts w:asciiTheme="minorHAnsi" w:hAnsiTheme="minorHAnsi" w:cstheme="minorHAnsi"/>
                <w:w w:val="110"/>
              </w:rPr>
              <w:t>of alcoholic beverages that are</w:t>
            </w:r>
            <w:r w:rsidRPr="00530F77">
              <w:rPr>
                <w:rFonts w:asciiTheme="minorHAnsi" w:hAnsiTheme="minorHAnsi" w:cstheme="minorHAnsi"/>
                <w:spacing w:val="-23"/>
                <w:w w:val="110"/>
              </w:rPr>
              <w:t xml:space="preserve"> </w:t>
            </w:r>
            <w:r w:rsidRPr="00530F77">
              <w:rPr>
                <w:rFonts w:asciiTheme="minorHAnsi" w:hAnsiTheme="minorHAnsi" w:cstheme="minorHAnsi"/>
                <w:w w:val="110"/>
              </w:rPr>
              <w:t>30%</w:t>
            </w:r>
            <w:r w:rsidRPr="00530F77">
              <w:rPr>
                <w:rFonts w:asciiTheme="minorHAnsi" w:hAnsiTheme="minorHAnsi" w:cstheme="minorHAnsi"/>
                <w:spacing w:val="-20"/>
                <w:w w:val="110"/>
              </w:rPr>
              <w:t xml:space="preserve"> </w:t>
            </w:r>
            <w:r w:rsidRPr="00530F77">
              <w:rPr>
                <w:rFonts w:asciiTheme="minorHAnsi" w:hAnsiTheme="minorHAnsi" w:cstheme="minorHAnsi"/>
                <w:w w:val="110"/>
              </w:rPr>
              <w:t>or more</w:t>
            </w:r>
            <w:r w:rsidRPr="00530F77">
              <w:rPr>
                <w:rFonts w:asciiTheme="minorHAnsi" w:hAnsiTheme="minorHAnsi" w:cstheme="minorHAnsi"/>
                <w:spacing w:val="-10"/>
                <w:w w:val="110"/>
              </w:rPr>
              <w:t xml:space="preserve"> </w:t>
            </w:r>
            <w:r w:rsidRPr="00530F77">
              <w:rPr>
                <w:rFonts w:asciiTheme="minorHAnsi" w:hAnsiTheme="minorHAnsi" w:cstheme="minorHAnsi"/>
                <w:w w:val="110"/>
              </w:rPr>
              <w:t>of but</w:t>
            </w:r>
            <w:r w:rsidRPr="00530F77">
              <w:rPr>
                <w:rFonts w:asciiTheme="minorHAnsi" w:hAnsiTheme="minorHAnsi" w:cstheme="minorHAnsi"/>
                <w:spacing w:val="-2"/>
                <w:w w:val="110"/>
              </w:rPr>
              <w:t xml:space="preserve"> </w:t>
            </w:r>
            <w:r w:rsidRPr="00530F77">
              <w:rPr>
                <w:rFonts w:asciiTheme="minorHAnsi" w:hAnsiTheme="minorHAnsi" w:cstheme="minorHAnsi"/>
                <w:w w:val="110"/>
              </w:rPr>
              <w:t>less</w:t>
            </w:r>
            <w:r w:rsidRPr="00530F77">
              <w:rPr>
                <w:rFonts w:asciiTheme="minorHAnsi" w:hAnsiTheme="minorHAnsi" w:cstheme="minorHAnsi"/>
                <w:spacing w:val="-12"/>
                <w:w w:val="110"/>
              </w:rPr>
              <w:t xml:space="preserve"> </w:t>
            </w:r>
            <w:r w:rsidRPr="00530F77">
              <w:rPr>
                <w:rFonts w:asciiTheme="minorHAnsi" w:hAnsiTheme="minorHAnsi" w:cstheme="minorHAnsi"/>
                <w:w w:val="110"/>
              </w:rPr>
              <w:t>than</w:t>
            </w:r>
            <w:r w:rsidRPr="00530F77">
              <w:rPr>
                <w:rFonts w:asciiTheme="minorHAnsi" w:hAnsiTheme="minorHAnsi" w:cstheme="minorHAnsi"/>
                <w:spacing w:val="-3"/>
                <w:w w:val="110"/>
              </w:rPr>
              <w:t xml:space="preserve"> </w:t>
            </w:r>
            <w:r w:rsidRPr="00530F77">
              <w:rPr>
                <w:rFonts w:asciiTheme="minorHAnsi" w:hAnsiTheme="minorHAnsi" w:cstheme="minorHAnsi"/>
                <w:w w:val="110"/>
              </w:rPr>
              <w:t>75%</w:t>
            </w:r>
            <w:r w:rsidRPr="00530F77">
              <w:rPr>
                <w:rFonts w:asciiTheme="minorHAnsi" w:hAnsiTheme="minorHAnsi" w:cstheme="minorHAnsi"/>
                <w:spacing w:val="-13"/>
                <w:w w:val="110"/>
              </w:rPr>
              <w:t xml:space="preserve"> </w:t>
            </w:r>
            <w:r w:rsidRPr="00530F77">
              <w:rPr>
                <w:rFonts w:asciiTheme="minorHAnsi" w:hAnsiTheme="minorHAnsi" w:cstheme="minorHAnsi"/>
                <w:w w:val="110"/>
              </w:rPr>
              <w:t>of the</w:t>
            </w:r>
            <w:r w:rsidRPr="00530F77">
              <w:rPr>
                <w:rFonts w:asciiTheme="minorHAnsi" w:hAnsiTheme="minorHAnsi" w:cstheme="minorHAnsi"/>
                <w:spacing w:val="27"/>
                <w:w w:val="110"/>
              </w:rPr>
              <w:t xml:space="preserve"> </w:t>
            </w:r>
            <w:r w:rsidRPr="00530F77">
              <w:rPr>
                <w:rFonts w:asciiTheme="minorHAnsi" w:hAnsiTheme="minorHAnsi" w:cstheme="minorHAnsi"/>
                <w:w w:val="110"/>
              </w:rPr>
              <w:t>total annual receipts -</w:t>
            </w:r>
            <w:r w:rsidRPr="00530F77">
              <w:rPr>
                <w:rFonts w:asciiTheme="minorHAnsi" w:hAnsiTheme="minorHAnsi" w:cstheme="minorHAnsi"/>
                <w:spacing w:val="40"/>
                <w:w w:val="110"/>
              </w:rPr>
              <w:t xml:space="preserve"> </w:t>
            </w:r>
            <w:r w:rsidRPr="00530F77">
              <w:rPr>
                <w:rFonts w:asciiTheme="minorHAnsi" w:hAnsiTheme="minorHAnsi" w:cstheme="minorHAnsi"/>
                <w:w w:val="110"/>
              </w:rPr>
              <w:t>with dance floor</w:t>
            </w:r>
          </w:p>
        </w:tc>
      </w:tr>
      <w:tr w:rsidR="00407D94" w:rsidRPr="00530F77" w14:paraId="1A7ED3FC" w14:textId="77777777" w:rsidTr="00096F90">
        <w:trPr>
          <w:trHeight w:val="638"/>
        </w:trPr>
        <w:tc>
          <w:tcPr>
            <w:tcW w:w="1260" w:type="dxa"/>
          </w:tcPr>
          <w:p w14:paraId="2C7E67A3" w14:textId="77777777" w:rsidR="00816449" w:rsidRPr="00530F77" w:rsidRDefault="00816449" w:rsidP="00DB3C33">
            <w:pPr>
              <w:jc w:val="center"/>
              <w:rPr>
                <w:rFonts w:asciiTheme="minorHAnsi" w:hAnsiTheme="minorHAnsi" w:cstheme="minorHAnsi"/>
              </w:rPr>
            </w:pPr>
            <w:r w:rsidRPr="00530F77">
              <w:rPr>
                <w:rFonts w:asciiTheme="minorHAnsi" w:hAnsiTheme="minorHAnsi" w:cstheme="minorHAnsi"/>
              </w:rPr>
              <w:t>16916</w:t>
            </w:r>
          </w:p>
        </w:tc>
        <w:tc>
          <w:tcPr>
            <w:tcW w:w="7830" w:type="dxa"/>
          </w:tcPr>
          <w:p w14:paraId="085AB282" w14:textId="77777777" w:rsidR="00816449" w:rsidRPr="00530F77" w:rsidRDefault="00816449" w:rsidP="00DB3C33">
            <w:pPr>
              <w:ind w:right="562"/>
              <w:rPr>
                <w:rFonts w:asciiTheme="minorHAnsi" w:hAnsiTheme="minorHAnsi" w:cstheme="minorHAnsi"/>
              </w:rPr>
            </w:pPr>
            <w:r w:rsidRPr="00530F77">
              <w:rPr>
                <w:rFonts w:asciiTheme="minorHAnsi" w:hAnsiTheme="minorHAnsi" w:cstheme="minorHAnsi"/>
                <w:spacing w:val="-2"/>
                <w:w w:val="115"/>
              </w:rPr>
              <w:t>Restaurants</w:t>
            </w:r>
            <w:r w:rsidRPr="00530F77">
              <w:rPr>
                <w:rFonts w:asciiTheme="minorHAnsi" w:hAnsiTheme="minorHAnsi" w:cstheme="minorHAnsi"/>
                <w:spacing w:val="-13"/>
                <w:w w:val="115"/>
              </w:rPr>
              <w:t xml:space="preserve"> </w:t>
            </w:r>
            <w:r w:rsidRPr="00530F77">
              <w:rPr>
                <w:rFonts w:asciiTheme="minorHAnsi" w:hAnsiTheme="minorHAnsi" w:cstheme="minorHAnsi"/>
                <w:spacing w:val="-2"/>
                <w:w w:val="115"/>
              </w:rPr>
              <w:t>-</w:t>
            </w:r>
            <w:r w:rsidRPr="00530F77">
              <w:rPr>
                <w:rFonts w:asciiTheme="minorHAnsi" w:hAnsiTheme="minorHAnsi" w:cstheme="minorHAnsi"/>
                <w:spacing w:val="10"/>
                <w:w w:val="115"/>
              </w:rPr>
              <w:t xml:space="preserve"> </w:t>
            </w:r>
            <w:r w:rsidRPr="00530F77">
              <w:rPr>
                <w:rFonts w:asciiTheme="minorHAnsi" w:hAnsiTheme="minorHAnsi" w:cstheme="minorHAnsi"/>
                <w:spacing w:val="-2"/>
                <w:w w:val="115"/>
              </w:rPr>
              <w:t>with</w:t>
            </w:r>
            <w:r w:rsidRPr="00530F77">
              <w:rPr>
                <w:rFonts w:asciiTheme="minorHAnsi" w:hAnsiTheme="minorHAnsi" w:cstheme="minorHAnsi"/>
                <w:spacing w:val="-13"/>
                <w:w w:val="115"/>
              </w:rPr>
              <w:t xml:space="preserve"> </w:t>
            </w:r>
            <w:r w:rsidRPr="00530F77">
              <w:rPr>
                <w:rFonts w:asciiTheme="minorHAnsi" w:hAnsiTheme="minorHAnsi" w:cstheme="minorHAnsi"/>
                <w:spacing w:val="-2"/>
                <w:w w:val="115"/>
              </w:rPr>
              <w:t>sale</w:t>
            </w:r>
            <w:r w:rsidRPr="00530F77">
              <w:rPr>
                <w:rFonts w:asciiTheme="minorHAnsi" w:hAnsiTheme="minorHAnsi" w:cstheme="minorHAnsi"/>
                <w:spacing w:val="-13"/>
                <w:w w:val="115"/>
              </w:rPr>
              <w:t xml:space="preserve"> </w:t>
            </w:r>
            <w:r w:rsidRPr="00530F77">
              <w:rPr>
                <w:rFonts w:asciiTheme="minorHAnsi" w:hAnsiTheme="minorHAnsi" w:cstheme="minorHAnsi"/>
                <w:spacing w:val="-2"/>
                <w:w w:val="115"/>
              </w:rPr>
              <w:t>of</w:t>
            </w:r>
            <w:r w:rsidRPr="00530F77">
              <w:rPr>
                <w:rFonts w:asciiTheme="minorHAnsi" w:hAnsiTheme="minorHAnsi" w:cstheme="minorHAnsi"/>
                <w:spacing w:val="-3"/>
                <w:w w:val="115"/>
              </w:rPr>
              <w:t xml:space="preserve"> </w:t>
            </w:r>
            <w:r w:rsidRPr="00530F77">
              <w:rPr>
                <w:rFonts w:asciiTheme="minorHAnsi" w:hAnsiTheme="minorHAnsi" w:cstheme="minorHAnsi"/>
                <w:spacing w:val="-2"/>
                <w:w w:val="115"/>
              </w:rPr>
              <w:t>alcoholic</w:t>
            </w:r>
            <w:r w:rsidRPr="00530F77">
              <w:rPr>
                <w:rFonts w:asciiTheme="minorHAnsi" w:hAnsiTheme="minorHAnsi" w:cstheme="minorHAnsi"/>
                <w:spacing w:val="-5"/>
                <w:w w:val="115"/>
              </w:rPr>
              <w:t xml:space="preserve"> </w:t>
            </w:r>
            <w:r w:rsidRPr="00530F77">
              <w:rPr>
                <w:rFonts w:asciiTheme="minorHAnsi" w:hAnsiTheme="minorHAnsi" w:cstheme="minorHAnsi"/>
                <w:spacing w:val="-2"/>
                <w:w w:val="115"/>
              </w:rPr>
              <w:t>beverages</w:t>
            </w:r>
            <w:r w:rsidRPr="00530F77">
              <w:rPr>
                <w:rFonts w:asciiTheme="minorHAnsi" w:hAnsiTheme="minorHAnsi" w:cstheme="minorHAnsi"/>
                <w:spacing w:val="-8"/>
                <w:w w:val="115"/>
              </w:rPr>
              <w:t xml:space="preserve"> </w:t>
            </w:r>
            <w:r w:rsidRPr="00530F77">
              <w:rPr>
                <w:rFonts w:asciiTheme="minorHAnsi" w:hAnsiTheme="minorHAnsi" w:cstheme="minorHAnsi"/>
                <w:spacing w:val="-2"/>
                <w:w w:val="115"/>
              </w:rPr>
              <w:t>that</w:t>
            </w:r>
            <w:r w:rsidRPr="00530F77">
              <w:rPr>
                <w:rFonts w:asciiTheme="minorHAnsi" w:hAnsiTheme="minorHAnsi" w:cstheme="minorHAnsi"/>
                <w:spacing w:val="-14"/>
                <w:w w:val="115"/>
              </w:rPr>
              <w:t xml:space="preserve"> </w:t>
            </w:r>
            <w:r w:rsidRPr="00530F77">
              <w:rPr>
                <w:rFonts w:asciiTheme="minorHAnsi" w:hAnsiTheme="minorHAnsi" w:cstheme="minorHAnsi"/>
                <w:spacing w:val="-2"/>
                <w:w w:val="115"/>
              </w:rPr>
              <w:t>are</w:t>
            </w:r>
            <w:r w:rsidRPr="00530F77">
              <w:rPr>
                <w:rFonts w:asciiTheme="minorHAnsi" w:hAnsiTheme="minorHAnsi" w:cstheme="minorHAnsi"/>
                <w:spacing w:val="-32"/>
                <w:w w:val="115"/>
              </w:rPr>
              <w:t xml:space="preserve"> </w:t>
            </w:r>
            <w:r w:rsidRPr="00530F77">
              <w:rPr>
                <w:rFonts w:asciiTheme="minorHAnsi" w:hAnsiTheme="minorHAnsi" w:cstheme="minorHAnsi"/>
                <w:spacing w:val="-2"/>
                <w:w w:val="115"/>
              </w:rPr>
              <w:t>30%</w:t>
            </w:r>
            <w:r w:rsidRPr="00530F77">
              <w:rPr>
                <w:rFonts w:asciiTheme="minorHAnsi" w:hAnsiTheme="minorHAnsi" w:cstheme="minorHAnsi"/>
                <w:spacing w:val="-16"/>
                <w:w w:val="115"/>
              </w:rPr>
              <w:t xml:space="preserve"> </w:t>
            </w:r>
            <w:r w:rsidRPr="00530F77">
              <w:rPr>
                <w:rFonts w:asciiTheme="minorHAnsi" w:hAnsiTheme="minorHAnsi" w:cstheme="minorHAnsi"/>
                <w:spacing w:val="-2"/>
                <w:w w:val="115"/>
              </w:rPr>
              <w:t>or</w:t>
            </w:r>
            <w:r w:rsidRPr="00530F77">
              <w:rPr>
                <w:rFonts w:asciiTheme="minorHAnsi" w:hAnsiTheme="minorHAnsi" w:cstheme="minorHAnsi"/>
                <w:spacing w:val="4"/>
                <w:w w:val="115"/>
              </w:rPr>
              <w:t xml:space="preserve"> </w:t>
            </w:r>
            <w:r w:rsidRPr="00530F77">
              <w:rPr>
                <w:rFonts w:asciiTheme="minorHAnsi" w:hAnsiTheme="minorHAnsi" w:cstheme="minorHAnsi"/>
                <w:spacing w:val="-2"/>
                <w:w w:val="115"/>
              </w:rPr>
              <w:t>more</w:t>
            </w:r>
            <w:r w:rsidRPr="00530F77">
              <w:rPr>
                <w:rFonts w:asciiTheme="minorHAnsi" w:hAnsiTheme="minorHAnsi" w:cstheme="minorHAnsi"/>
                <w:spacing w:val="-14"/>
                <w:w w:val="115"/>
              </w:rPr>
              <w:t xml:space="preserve"> </w:t>
            </w:r>
            <w:r w:rsidRPr="00530F77">
              <w:rPr>
                <w:rFonts w:asciiTheme="minorHAnsi" w:hAnsiTheme="minorHAnsi" w:cstheme="minorHAnsi"/>
                <w:spacing w:val="-2"/>
                <w:w w:val="115"/>
              </w:rPr>
              <w:t>of</w:t>
            </w:r>
            <w:r w:rsidRPr="00530F77">
              <w:rPr>
                <w:rFonts w:asciiTheme="minorHAnsi" w:hAnsiTheme="minorHAnsi" w:cstheme="minorHAnsi"/>
                <w:spacing w:val="-13"/>
                <w:w w:val="115"/>
              </w:rPr>
              <w:t xml:space="preserve"> </w:t>
            </w:r>
            <w:r w:rsidRPr="00530F77">
              <w:rPr>
                <w:rFonts w:asciiTheme="minorHAnsi" w:hAnsiTheme="minorHAnsi" w:cstheme="minorHAnsi"/>
                <w:spacing w:val="-2"/>
                <w:w w:val="115"/>
              </w:rPr>
              <w:t>but</w:t>
            </w:r>
            <w:r w:rsidRPr="00530F77">
              <w:rPr>
                <w:rFonts w:asciiTheme="minorHAnsi" w:hAnsiTheme="minorHAnsi" w:cstheme="minorHAnsi"/>
                <w:spacing w:val="-7"/>
                <w:w w:val="115"/>
              </w:rPr>
              <w:t xml:space="preserve"> </w:t>
            </w:r>
            <w:r w:rsidRPr="00530F77">
              <w:rPr>
                <w:rFonts w:asciiTheme="minorHAnsi" w:hAnsiTheme="minorHAnsi" w:cstheme="minorHAnsi"/>
                <w:spacing w:val="-2"/>
                <w:w w:val="115"/>
              </w:rPr>
              <w:t>less</w:t>
            </w:r>
            <w:r w:rsidRPr="00530F77">
              <w:rPr>
                <w:rFonts w:asciiTheme="minorHAnsi" w:hAnsiTheme="minorHAnsi" w:cstheme="minorHAnsi"/>
                <w:spacing w:val="-15"/>
                <w:w w:val="115"/>
              </w:rPr>
              <w:t xml:space="preserve"> </w:t>
            </w:r>
            <w:r w:rsidRPr="00530F77">
              <w:rPr>
                <w:rFonts w:asciiTheme="minorHAnsi" w:hAnsiTheme="minorHAnsi" w:cstheme="minorHAnsi"/>
                <w:spacing w:val="-2"/>
                <w:w w:val="115"/>
              </w:rPr>
              <w:t>than</w:t>
            </w:r>
            <w:r w:rsidRPr="00530F77">
              <w:rPr>
                <w:rFonts w:asciiTheme="minorHAnsi" w:hAnsiTheme="minorHAnsi" w:cstheme="minorHAnsi"/>
                <w:spacing w:val="-14"/>
                <w:w w:val="115"/>
              </w:rPr>
              <w:t xml:space="preserve"> </w:t>
            </w:r>
            <w:r w:rsidRPr="00530F77">
              <w:rPr>
                <w:rFonts w:asciiTheme="minorHAnsi" w:hAnsiTheme="minorHAnsi" w:cstheme="minorHAnsi"/>
                <w:spacing w:val="-2"/>
                <w:w w:val="115"/>
              </w:rPr>
              <w:t>75%</w:t>
            </w:r>
            <w:r w:rsidRPr="00530F77">
              <w:rPr>
                <w:rFonts w:asciiTheme="minorHAnsi" w:hAnsiTheme="minorHAnsi" w:cstheme="minorHAnsi"/>
                <w:spacing w:val="-22"/>
                <w:w w:val="115"/>
              </w:rPr>
              <w:t xml:space="preserve"> </w:t>
            </w:r>
            <w:r w:rsidRPr="00530F77">
              <w:rPr>
                <w:rFonts w:asciiTheme="minorHAnsi" w:hAnsiTheme="minorHAnsi" w:cstheme="minorHAnsi"/>
                <w:spacing w:val="-2"/>
                <w:w w:val="115"/>
              </w:rPr>
              <w:t>of</w:t>
            </w:r>
            <w:r w:rsidRPr="00530F77">
              <w:rPr>
                <w:rFonts w:asciiTheme="minorHAnsi" w:hAnsiTheme="minorHAnsi" w:cstheme="minorHAnsi"/>
                <w:spacing w:val="8"/>
                <w:w w:val="115"/>
              </w:rPr>
              <w:t xml:space="preserve"> </w:t>
            </w:r>
            <w:r w:rsidRPr="00530F77">
              <w:rPr>
                <w:rFonts w:asciiTheme="minorHAnsi" w:hAnsiTheme="minorHAnsi" w:cstheme="minorHAnsi"/>
                <w:spacing w:val="-2"/>
                <w:w w:val="115"/>
              </w:rPr>
              <w:t>the</w:t>
            </w:r>
            <w:r w:rsidRPr="00530F77">
              <w:rPr>
                <w:rFonts w:asciiTheme="minorHAnsi" w:hAnsiTheme="minorHAnsi" w:cstheme="minorHAnsi"/>
                <w:spacing w:val="10"/>
                <w:w w:val="115"/>
              </w:rPr>
              <w:t xml:space="preserve"> </w:t>
            </w:r>
            <w:r w:rsidRPr="00530F77">
              <w:rPr>
                <w:rFonts w:asciiTheme="minorHAnsi" w:hAnsiTheme="minorHAnsi" w:cstheme="minorHAnsi"/>
                <w:spacing w:val="-2"/>
                <w:w w:val="115"/>
              </w:rPr>
              <w:t xml:space="preserve">total </w:t>
            </w:r>
            <w:r w:rsidRPr="00530F77">
              <w:rPr>
                <w:rFonts w:asciiTheme="minorHAnsi" w:hAnsiTheme="minorHAnsi" w:cstheme="minorHAnsi"/>
                <w:w w:val="115"/>
              </w:rPr>
              <w:t>annual receipts -without dance floor</w:t>
            </w:r>
          </w:p>
        </w:tc>
      </w:tr>
      <w:tr w:rsidR="00407D94" w:rsidRPr="00530F77" w14:paraId="30885A58" w14:textId="77777777" w:rsidTr="00096F90">
        <w:tc>
          <w:tcPr>
            <w:tcW w:w="1260" w:type="dxa"/>
          </w:tcPr>
          <w:p w14:paraId="0E972B37" w14:textId="77777777" w:rsidR="00816449" w:rsidRPr="00530F77" w:rsidRDefault="00816449" w:rsidP="00DB3C33">
            <w:pPr>
              <w:jc w:val="center"/>
              <w:rPr>
                <w:rFonts w:asciiTheme="minorHAnsi" w:hAnsiTheme="minorHAnsi" w:cstheme="minorHAnsi"/>
              </w:rPr>
            </w:pPr>
            <w:r w:rsidRPr="00530F77">
              <w:rPr>
                <w:rFonts w:asciiTheme="minorHAnsi" w:hAnsiTheme="minorHAnsi" w:cstheme="minorHAnsi"/>
              </w:rPr>
              <w:t>16920</w:t>
            </w:r>
          </w:p>
        </w:tc>
        <w:tc>
          <w:tcPr>
            <w:tcW w:w="7830" w:type="dxa"/>
          </w:tcPr>
          <w:p w14:paraId="58618717" w14:textId="77777777" w:rsidR="00816449" w:rsidRPr="00530F77" w:rsidRDefault="00816449" w:rsidP="00DB3C33">
            <w:pPr>
              <w:rPr>
                <w:rFonts w:asciiTheme="minorHAnsi" w:hAnsiTheme="minorHAnsi" w:cstheme="minorHAnsi"/>
              </w:rPr>
            </w:pPr>
            <w:r w:rsidRPr="00530F77">
              <w:rPr>
                <w:rFonts w:asciiTheme="minorHAnsi" w:hAnsiTheme="minorHAnsi" w:cstheme="minorHAnsi"/>
                <w:spacing w:val="-2"/>
                <w:w w:val="115"/>
              </w:rPr>
              <w:t>Restaurants</w:t>
            </w:r>
            <w:r w:rsidRPr="00530F77">
              <w:rPr>
                <w:rFonts w:asciiTheme="minorHAnsi" w:hAnsiTheme="minorHAnsi" w:cstheme="minorHAnsi"/>
                <w:spacing w:val="-10"/>
                <w:w w:val="115"/>
              </w:rPr>
              <w:t xml:space="preserve"> </w:t>
            </w:r>
            <w:r w:rsidRPr="00530F77">
              <w:rPr>
                <w:rFonts w:asciiTheme="minorHAnsi" w:hAnsiTheme="minorHAnsi" w:cstheme="minorHAnsi"/>
                <w:spacing w:val="-2"/>
                <w:w w:val="125"/>
              </w:rPr>
              <w:t>-with</w:t>
            </w:r>
            <w:r w:rsidRPr="00530F77">
              <w:rPr>
                <w:rFonts w:asciiTheme="minorHAnsi" w:hAnsiTheme="minorHAnsi" w:cstheme="minorHAnsi"/>
                <w:spacing w:val="-23"/>
                <w:w w:val="125"/>
              </w:rPr>
              <w:t xml:space="preserve"> </w:t>
            </w:r>
            <w:r w:rsidRPr="00530F77">
              <w:rPr>
                <w:rFonts w:asciiTheme="minorHAnsi" w:hAnsiTheme="minorHAnsi" w:cstheme="minorHAnsi"/>
                <w:spacing w:val="-2"/>
                <w:w w:val="115"/>
              </w:rPr>
              <w:t>sale</w:t>
            </w:r>
            <w:r w:rsidRPr="00530F77">
              <w:rPr>
                <w:rFonts w:asciiTheme="minorHAnsi" w:hAnsiTheme="minorHAnsi" w:cstheme="minorHAnsi"/>
                <w:spacing w:val="-13"/>
                <w:w w:val="115"/>
              </w:rPr>
              <w:t xml:space="preserve"> </w:t>
            </w:r>
            <w:r w:rsidRPr="00530F77">
              <w:rPr>
                <w:rFonts w:asciiTheme="minorHAnsi" w:hAnsiTheme="minorHAnsi" w:cstheme="minorHAnsi"/>
                <w:spacing w:val="-2"/>
                <w:w w:val="115"/>
              </w:rPr>
              <w:t>of</w:t>
            </w:r>
            <w:r w:rsidRPr="00530F77">
              <w:rPr>
                <w:rFonts w:asciiTheme="minorHAnsi" w:hAnsiTheme="minorHAnsi" w:cstheme="minorHAnsi"/>
                <w:spacing w:val="10"/>
                <w:w w:val="115"/>
              </w:rPr>
              <w:t xml:space="preserve"> </w:t>
            </w:r>
            <w:r w:rsidRPr="00530F77">
              <w:rPr>
                <w:rFonts w:asciiTheme="minorHAnsi" w:hAnsiTheme="minorHAnsi" w:cstheme="minorHAnsi"/>
                <w:spacing w:val="-2"/>
                <w:w w:val="115"/>
              </w:rPr>
              <w:t>alcohol</w:t>
            </w:r>
            <w:r w:rsidRPr="00530F77">
              <w:rPr>
                <w:rFonts w:asciiTheme="minorHAnsi" w:hAnsiTheme="minorHAnsi" w:cstheme="minorHAnsi"/>
                <w:spacing w:val="-14"/>
                <w:w w:val="115"/>
              </w:rPr>
              <w:t xml:space="preserve"> </w:t>
            </w:r>
            <w:r w:rsidRPr="00530F77">
              <w:rPr>
                <w:rFonts w:asciiTheme="minorHAnsi" w:hAnsiTheme="minorHAnsi" w:cstheme="minorHAnsi"/>
                <w:spacing w:val="-2"/>
                <w:w w:val="115"/>
              </w:rPr>
              <w:t>beverages that</w:t>
            </w:r>
            <w:r w:rsidRPr="00530F77">
              <w:rPr>
                <w:rFonts w:asciiTheme="minorHAnsi" w:hAnsiTheme="minorHAnsi" w:cstheme="minorHAnsi"/>
                <w:spacing w:val="-10"/>
                <w:w w:val="115"/>
              </w:rPr>
              <w:t xml:space="preserve"> </w:t>
            </w:r>
            <w:r w:rsidRPr="00530F77">
              <w:rPr>
                <w:rFonts w:asciiTheme="minorHAnsi" w:hAnsiTheme="minorHAnsi" w:cstheme="minorHAnsi"/>
                <w:spacing w:val="-2"/>
                <w:w w:val="115"/>
              </w:rPr>
              <w:t>are</w:t>
            </w:r>
            <w:r w:rsidRPr="00530F77">
              <w:rPr>
                <w:rFonts w:asciiTheme="minorHAnsi" w:hAnsiTheme="minorHAnsi" w:cstheme="minorHAnsi"/>
                <w:spacing w:val="-27"/>
                <w:w w:val="115"/>
              </w:rPr>
              <w:t xml:space="preserve"> </w:t>
            </w:r>
            <w:r w:rsidRPr="00530F77">
              <w:rPr>
                <w:rFonts w:asciiTheme="minorHAnsi" w:hAnsiTheme="minorHAnsi" w:cstheme="minorHAnsi"/>
                <w:spacing w:val="-2"/>
                <w:w w:val="115"/>
              </w:rPr>
              <w:t>75%</w:t>
            </w:r>
            <w:r w:rsidRPr="00530F77">
              <w:rPr>
                <w:rFonts w:asciiTheme="minorHAnsi" w:hAnsiTheme="minorHAnsi" w:cstheme="minorHAnsi"/>
                <w:spacing w:val="-15"/>
                <w:w w:val="115"/>
              </w:rPr>
              <w:t xml:space="preserve"> </w:t>
            </w:r>
            <w:r w:rsidRPr="00530F77">
              <w:rPr>
                <w:rFonts w:asciiTheme="minorHAnsi" w:hAnsiTheme="minorHAnsi" w:cstheme="minorHAnsi"/>
                <w:spacing w:val="-2"/>
                <w:w w:val="115"/>
              </w:rPr>
              <w:t>or</w:t>
            </w:r>
            <w:r w:rsidRPr="00530F77">
              <w:rPr>
                <w:rFonts w:asciiTheme="minorHAnsi" w:hAnsiTheme="minorHAnsi" w:cstheme="minorHAnsi"/>
                <w:spacing w:val="8"/>
                <w:w w:val="115"/>
              </w:rPr>
              <w:t xml:space="preserve"> </w:t>
            </w:r>
            <w:r w:rsidRPr="00530F77">
              <w:rPr>
                <w:rFonts w:asciiTheme="minorHAnsi" w:hAnsiTheme="minorHAnsi" w:cstheme="minorHAnsi"/>
                <w:spacing w:val="-2"/>
                <w:w w:val="115"/>
              </w:rPr>
              <w:t>more</w:t>
            </w:r>
            <w:r w:rsidRPr="00530F77">
              <w:rPr>
                <w:rFonts w:asciiTheme="minorHAnsi" w:hAnsiTheme="minorHAnsi" w:cstheme="minorHAnsi"/>
                <w:spacing w:val="-14"/>
                <w:w w:val="115"/>
              </w:rPr>
              <w:t xml:space="preserve"> </w:t>
            </w:r>
            <w:r w:rsidRPr="00530F77">
              <w:rPr>
                <w:rFonts w:asciiTheme="minorHAnsi" w:hAnsiTheme="minorHAnsi" w:cstheme="minorHAnsi"/>
                <w:spacing w:val="-2"/>
                <w:w w:val="115"/>
              </w:rPr>
              <w:t>of</w:t>
            </w:r>
            <w:r w:rsidRPr="00530F77">
              <w:rPr>
                <w:rFonts w:asciiTheme="minorHAnsi" w:hAnsiTheme="minorHAnsi" w:cstheme="minorHAnsi"/>
                <w:spacing w:val="-5"/>
                <w:w w:val="115"/>
              </w:rPr>
              <w:t xml:space="preserve"> </w:t>
            </w:r>
            <w:r w:rsidRPr="00530F77">
              <w:rPr>
                <w:rFonts w:asciiTheme="minorHAnsi" w:hAnsiTheme="minorHAnsi" w:cstheme="minorHAnsi"/>
                <w:spacing w:val="-2"/>
                <w:w w:val="115"/>
              </w:rPr>
              <w:t>total</w:t>
            </w:r>
            <w:r w:rsidRPr="00530F77">
              <w:rPr>
                <w:rFonts w:asciiTheme="minorHAnsi" w:hAnsiTheme="minorHAnsi" w:cstheme="minorHAnsi"/>
                <w:spacing w:val="-14"/>
                <w:w w:val="115"/>
              </w:rPr>
              <w:t xml:space="preserve"> </w:t>
            </w:r>
            <w:r w:rsidRPr="00530F77">
              <w:rPr>
                <w:rFonts w:asciiTheme="minorHAnsi" w:hAnsiTheme="minorHAnsi" w:cstheme="minorHAnsi"/>
                <w:spacing w:val="-2"/>
                <w:w w:val="115"/>
              </w:rPr>
              <w:t>annual</w:t>
            </w:r>
            <w:r w:rsidRPr="00530F77">
              <w:rPr>
                <w:rFonts w:asciiTheme="minorHAnsi" w:hAnsiTheme="minorHAnsi" w:cstheme="minorHAnsi"/>
                <w:spacing w:val="-12"/>
                <w:w w:val="115"/>
              </w:rPr>
              <w:t xml:space="preserve"> </w:t>
            </w:r>
            <w:r w:rsidRPr="00530F77">
              <w:rPr>
                <w:rFonts w:asciiTheme="minorHAnsi" w:hAnsiTheme="minorHAnsi" w:cstheme="minorHAnsi"/>
                <w:spacing w:val="-2"/>
                <w:w w:val="115"/>
              </w:rPr>
              <w:t>receipts</w:t>
            </w:r>
            <w:r w:rsidRPr="00530F77">
              <w:rPr>
                <w:rFonts w:asciiTheme="minorHAnsi" w:hAnsiTheme="minorHAnsi" w:cstheme="minorHAnsi"/>
                <w:spacing w:val="-13"/>
                <w:w w:val="115"/>
              </w:rPr>
              <w:t xml:space="preserve"> </w:t>
            </w:r>
            <w:r w:rsidRPr="00530F77">
              <w:rPr>
                <w:rFonts w:asciiTheme="minorHAnsi" w:hAnsiTheme="minorHAnsi" w:cstheme="minorHAnsi"/>
                <w:spacing w:val="-2"/>
                <w:w w:val="115"/>
              </w:rPr>
              <w:t>of</w:t>
            </w:r>
            <w:r w:rsidRPr="00530F77">
              <w:rPr>
                <w:rFonts w:asciiTheme="minorHAnsi" w:hAnsiTheme="minorHAnsi" w:cstheme="minorHAnsi"/>
                <w:spacing w:val="8"/>
                <w:w w:val="115"/>
              </w:rPr>
              <w:t xml:space="preserve"> </w:t>
            </w:r>
            <w:r w:rsidRPr="00530F77">
              <w:rPr>
                <w:rFonts w:asciiTheme="minorHAnsi" w:hAnsiTheme="minorHAnsi" w:cstheme="minorHAnsi"/>
                <w:spacing w:val="-2"/>
                <w:w w:val="115"/>
              </w:rPr>
              <w:t xml:space="preserve">the </w:t>
            </w:r>
            <w:r w:rsidRPr="00530F77">
              <w:rPr>
                <w:rFonts w:asciiTheme="minorHAnsi" w:hAnsiTheme="minorHAnsi" w:cstheme="minorHAnsi"/>
                <w:w w:val="115"/>
              </w:rPr>
              <w:t>restaurants</w:t>
            </w:r>
            <w:r w:rsidRPr="00530F77">
              <w:rPr>
                <w:rFonts w:asciiTheme="minorHAnsi" w:hAnsiTheme="minorHAnsi" w:cstheme="minorHAnsi"/>
                <w:spacing w:val="-14"/>
                <w:w w:val="115"/>
              </w:rPr>
              <w:t xml:space="preserve"> </w:t>
            </w:r>
            <w:r w:rsidRPr="00530F77">
              <w:rPr>
                <w:rFonts w:asciiTheme="minorHAnsi" w:hAnsiTheme="minorHAnsi" w:cstheme="minorHAnsi"/>
                <w:w w:val="115"/>
              </w:rPr>
              <w:t>-</w:t>
            </w:r>
            <w:r w:rsidRPr="00530F77">
              <w:rPr>
                <w:rFonts w:asciiTheme="minorHAnsi" w:hAnsiTheme="minorHAnsi" w:cstheme="minorHAnsi"/>
                <w:spacing w:val="40"/>
                <w:w w:val="115"/>
              </w:rPr>
              <w:t xml:space="preserve"> </w:t>
            </w:r>
            <w:r w:rsidRPr="00530F77">
              <w:rPr>
                <w:rFonts w:asciiTheme="minorHAnsi" w:hAnsiTheme="minorHAnsi" w:cstheme="minorHAnsi"/>
                <w:w w:val="115"/>
              </w:rPr>
              <w:t>with</w:t>
            </w:r>
            <w:r w:rsidRPr="00530F77">
              <w:rPr>
                <w:rFonts w:asciiTheme="minorHAnsi" w:hAnsiTheme="minorHAnsi" w:cstheme="minorHAnsi"/>
                <w:spacing w:val="-3"/>
                <w:w w:val="115"/>
              </w:rPr>
              <w:t xml:space="preserve"> </w:t>
            </w:r>
            <w:r w:rsidRPr="00530F77">
              <w:rPr>
                <w:rFonts w:asciiTheme="minorHAnsi" w:hAnsiTheme="minorHAnsi" w:cstheme="minorHAnsi"/>
                <w:w w:val="115"/>
              </w:rPr>
              <w:t>tables</w:t>
            </w:r>
            <w:r w:rsidRPr="00530F77">
              <w:rPr>
                <w:rFonts w:asciiTheme="minorHAnsi" w:hAnsiTheme="minorHAnsi" w:cstheme="minorHAnsi"/>
                <w:spacing w:val="-12"/>
                <w:w w:val="115"/>
              </w:rPr>
              <w:t xml:space="preserve"> </w:t>
            </w:r>
            <w:r w:rsidRPr="00530F77">
              <w:rPr>
                <w:rFonts w:asciiTheme="minorHAnsi" w:hAnsiTheme="minorHAnsi" w:cstheme="minorHAnsi"/>
                <w:w w:val="115"/>
              </w:rPr>
              <w:t>-</w:t>
            </w:r>
            <w:r w:rsidRPr="00530F77">
              <w:rPr>
                <w:rFonts w:asciiTheme="minorHAnsi" w:hAnsiTheme="minorHAnsi" w:cstheme="minorHAnsi"/>
                <w:spacing w:val="40"/>
                <w:w w:val="115"/>
              </w:rPr>
              <w:t xml:space="preserve"> </w:t>
            </w:r>
            <w:r w:rsidRPr="00530F77">
              <w:rPr>
                <w:rFonts w:asciiTheme="minorHAnsi" w:hAnsiTheme="minorHAnsi" w:cstheme="minorHAnsi"/>
                <w:w w:val="115"/>
              </w:rPr>
              <w:t>with</w:t>
            </w:r>
            <w:r w:rsidRPr="00530F77">
              <w:rPr>
                <w:rFonts w:asciiTheme="minorHAnsi" w:hAnsiTheme="minorHAnsi" w:cstheme="minorHAnsi"/>
                <w:spacing w:val="-7"/>
                <w:w w:val="115"/>
              </w:rPr>
              <w:t xml:space="preserve"> </w:t>
            </w:r>
            <w:r w:rsidRPr="00530F77">
              <w:rPr>
                <w:rFonts w:asciiTheme="minorHAnsi" w:hAnsiTheme="minorHAnsi" w:cstheme="minorHAnsi"/>
                <w:w w:val="115"/>
              </w:rPr>
              <w:t>dance floor</w:t>
            </w:r>
            <w:r w:rsidRPr="00530F77">
              <w:rPr>
                <w:rFonts w:asciiTheme="minorHAnsi" w:hAnsiTheme="minorHAnsi" w:cstheme="minorHAnsi"/>
                <w:spacing w:val="-11"/>
                <w:w w:val="115"/>
              </w:rPr>
              <w:t xml:space="preserve"> </w:t>
            </w:r>
            <w:r w:rsidRPr="00530F77">
              <w:rPr>
                <w:rFonts w:asciiTheme="minorHAnsi" w:hAnsiTheme="minorHAnsi" w:cstheme="minorHAnsi"/>
                <w:w w:val="115"/>
              </w:rPr>
              <w:t>-</w:t>
            </w:r>
            <w:r w:rsidRPr="00530F77">
              <w:rPr>
                <w:rFonts w:asciiTheme="minorHAnsi" w:hAnsiTheme="minorHAnsi" w:cstheme="minorHAnsi"/>
                <w:spacing w:val="40"/>
                <w:w w:val="115"/>
              </w:rPr>
              <w:t xml:space="preserve"> </w:t>
            </w:r>
            <w:r w:rsidRPr="00530F77">
              <w:rPr>
                <w:rFonts w:asciiTheme="minorHAnsi" w:hAnsiTheme="minorHAnsi" w:cstheme="minorHAnsi"/>
                <w:w w:val="115"/>
              </w:rPr>
              <w:t>table</w:t>
            </w:r>
            <w:r w:rsidRPr="00530F77">
              <w:rPr>
                <w:rFonts w:asciiTheme="minorHAnsi" w:hAnsiTheme="minorHAnsi" w:cstheme="minorHAnsi"/>
                <w:spacing w:val="-7"/>
                <w:w w:val="115"/>
              </w:rPr>
              <w:t xml:space="preserve"> </w:t>
            </w:r>
            <w:r w:rsidRPr="00530F77">
              <w:rPr>
                <w:rFonts w:asciiTheme="minorHAnsi" w:hAnsiTheme="minorHAnsi" w:cstheme="minorHAnsi"/>
                <w:w w:val="115"/>
              </w:rPr>
              <w:t>service</w:t>
            </w:r>
          </w:p>
        </w:tc>
      </w:tr>
      <w:tr w:rsidR="00407D94" w:rsidRPr="00530F77" w14:paraId="0DB1282C" w14:textId="77777777" w:rsidTr="00096F90">
        <w:tc>
          <w:tcPr>
            <w:tcW w:w="1260" w:type="dxa"/>
          </w:tcPr>
          <w:p w14:paraId="79FEA567" w14:textId="77777777" w:rsidR="00816449" w:rsidRPr="00530F77" w:rsidRDefault="00816449" w:rsidP="00DB3C33">
            <w:pPr>
              <w:jc w:val="center"/>
              <w:rPr>
                <w:rFonts w:asciiTheme="minorHAnsi" w:hAnsiTheme="minorHAnsi" w:cstheme="minorHAnsi"/>
              </w:rPr>
            </w:pPr>
            <w:r w:rsidRPr="00530F77">
              <w:rPr>
                <w:rFonts w:asciiTheme="minorHAnsi" w:hAnsiTheme="minorHAnsi" w:cstheme="minorHAnsi"/>
              </w:rPr>
              <w:t>16921</w:t>
            </w:r>
          </w:p>
        </w:tc>
        <w:tc>
          <w:tcPr>
            <w:tcW w:w="7830" w:type="dxa"/>
          </w:tcPr>
          <w:p w14:paraId="391C4C8A" w14:textId="77777777" w:rsidR="00816449" w:rsidRPr="00530F77" w:rsidRDefault="00816449" w:rsidP="00DB3C33">
            <w:pPr>
              <w:rPr>
                <w:rFonts w:asciiTheme="minorHAnsi" w:hAnsiTheme="minorHAnsi" w:cstheme="minorHAnsi"/>
              </w:rPr>
            </w:pPr>
            <w:r w:rsidRPr="00530F77">
              <w:rPr>
                <w:rFonts w:asciiTheme="minorHAnsi" w:hAnsiTheme="minorHAnsi" w:cstheme="minorHAnsi"/>
                <w:w w:val="105"/>
              </w:rPr>
              <w:t>Restaurants</w:t>
            </w:r>
            <w:r w:rsidRPr="00530F77">
              <w:rPr>
                <w:rFonts w:asciiTheme="minorHAnsi" w:hAnsiTheme="minorHAnsi" w:cstheme="minorHAnsi"/>
                <w:spacing w:val="-3"/>
                <w:w w:val="105"/>
              </w:rPr>
              <w:t xml:space="preserve"> </w:t>
            </w:r>
            <w:r w:rsidRPr="00530F77">
              <w:rPr>
                <w:rFonts w:asciiTheme="minorHAnsi" w:hAnsiTheme="minorHAnsi" w:cstheme="minorHAnsi"/>
                <w:w w:val="105"/>
              </w:rPr>
              <w:t>-</w:t>
            </w:r>
            <w:r w:rsidRPr="00530F77">
              <w:rPr>
                <w:rFonts w:asciiTheme="minorHAnsi" w:hAnsiTheme="minorHAnsi" w:cstheme="minorHAnsi"/>
                <w:spacing w:val="40"/>
                <w:w w:val="105"/>
              </w:rPr>
              <w:t xml:space="preserve"> </w:t>
            </w:r>
            <w:r w:rsidRPr="00530F77">
              <w:rPr>
                <w:rFonts w:asciiTheme="minorHAnsi" w:hAnsiTheme="minorHAnsi" w:cstheme="minorHAnsi"/>
                <w:w w:val="105"/>
              </w:rPr>
              <w:t>with</w:t>
            </w:r>
            <w:r w:rsidRPr="00530F77">
              <w:rPr>
                <w:rFonts w:asciiTheme="minorHAnsi" w:hAnsiTheme="minorHAnsi" w:cstheme="minorHAnsi"/>
                <w:spacing w:val="-8"/>
                <w:w w:val="105"/>
              </w:rPr>
              <w:t xml:space="preserve"> </w:t>
            </w:r>
            <w:r w:rsidRPr="00530F77">
              <w:rPr>
                <w:rFonts w:asciiTheme="minorHAnsi" w:hAnsiTheme="minorHAnsi" w:cstheme="minorHAnsi"/>
                <w:w w:val="105"/>
              </w:rPr>
              <w:t>sale</w:t>
            </w:r>
            <w:r w:rsidRPr="00530F77">
              <w:rPr>
                <w:rFonts w:asciiTheme="minorHAnsi" w:hAnsiTheme="minorHAnsi" w:cstheme="minorHAnsi"/>
                <w:spacing w:val="-8"/>
                <w:w w:val="105"/>
              </w:rPr>
              <w:t xml:space="preserve"> </w:t>
            </w:r>
            <w:r w:rsidRPr="00530F77">
              <w:rPr>
                <w:rFonts w:asciiTheme="minorHAnsi" w:hAnsiTheme="minorHAnsi" w:cstheme="minorHAnsi"/>
                <w:w w:val="105"/>
              </w:rPr>
              <w:t>of</w:t>
            </w:r>
            <w:r w:rsidRPr="00530F77">
              <w:rPr>
                <w:rFonts w:asciiTheme="minorHAnsi" w:hAnsiTheme="minorHAnsi" w:cstheme="minorHAnsi"/>
                <w:spacing w:val="21"/>
                <w:w w:val="105"/>
              </w:rPr>
              <w:t xml:space="preserve"> </w:t>
            </w:r>
            <w:r w:rsidRPr="00530F77">
              <w:rPr>
                <w:rFonts w:asciiTheme="minorHAnsi" w:hAnsiTheme="minorHAnsi" w:cstheme="minorHAnsi"/>
                <w:w w:val="105"/>
              </w:rPr>
              <w:t>alcohol</w:t>
            </w:r>
            <w:r w:rsidRPr="00530F77">
              <w:rPr>
                <w:rFonts w:asciiTheme="minorHAnsi" w:hAnsiTheme="minorHAnsi" w:cstheme="minorHAnsi"/>
                <w:spacing w:val="-9"/>
                <w:w w:val="105"/>
              </w:rPr>
              <w:t xml:space="preserve"> </w:t>
            </w:r>
            <w:r w:rsidRPr="00530F77">
              <w:rPr>
                <w:rFonts w:asciiTheme="minorHAnsi" w:hAnsiTheme="minorHAnsi" w:cstheme="minorHAnsi"/>
                <w:w w:val="105"/>
              </w:rPr>
              <w:t>beverages that</w:t>
            </w:r>
            <w:r w:rsidRPr="00530F77">
              <w:rPr>
                <w:rFonts w:asciiTheme="minorHAnsi" w:hAnsiTheme="minorHAnsi" w:cstheme="minorHAnsi"/>
                <w:spacing w:val="-3"/>
                <w:w w:val="105"/>
              </w:rPr>
              <w:t xml:space="preserve"> </w:t>
            </w:r>
            <w:r w:rsidRPr="00530F77">
              <w:rPr>
                <w:rFonts w:asciiTheme="minorHAnsi" w:hAnsiTheme="minorHAnsi" w:cstheme="minorHAnsi"/>
                <w:w w:val="105"/>
              </w:rPr>
              <w:t>are</w:t>
            </w:r>
            <w:r w:rsidRPr="00530F77">
              <w:rPr>
                <w:rFonts w:asciiTheme="minorHAnsi" w:hAnsiTheme="minorHAnsi" w:cstheme="minorHAnsi"/>
                <w:spacing w:val="-6"/>
                <w:w w:val="105"/>
              </w:rPr>
              <w:t xml:space="preserve"> </w:t>
            </w:r>
            <w:r w:rsidRPr="00530F77">
              <w:rPr>
                <w:rFonts w:asciiTheme="minorHAnsi" w:hAnsiTheme="minorHAnsi" w:cstheme="minorHAnsi"/>
                <w:w w:val="105"/>
              </w:rPr>
              <w:t>75%</w:t>
            </w:r>
            <w:r w:rsidRPr="00530F77">
              <w:rPr>
                <w:rFonts w:asciiTheme="minorHAnsi" w:hAnsiTheme="minorHAnsi" w:cstheme="minorHAnsi"/>
                <w:spacing w:val="-20"/>
                <w:w w:val="105"/>
              </w:rPr>
              <w:t xml:space="preserve"> </w:t>
            </w:r>
            <w:r w:rsidRPr="00530F77">
              <w:rPr>
                <w:rFonts w:asciiTheme="minorHAnsi" w:hAnsiTheme="minorHAnsi" w:cstheme="minorHAnsi"/>
                <w:w w:val="105"/>
              </w:rPr>
              <w:t>or more</w:t>
            </w:r>
            <w:r w:rsidRPr="00530F77">
              <w:rPr>
                <w:rFonts w:asciiTheme="minorHAnsi" w:hAnsiTheme="minorHAnsi" w:cstheme="minorHAnsi"/>
                <w:spacing w:val="-1"/>
                <w:w w:val="105"/>
              </w:rPr>
              <w:t xml:space="preserve"> </w:t>
            </w:r>
            <w:r w:rsidRPr="00530F77">
              <w:rPr>
                <w:rFonts w:asciiTheme="minorHAnsi" w:hAnsiTheme="minorHAnsi" w:cstheme="minorHAnsi"/>
                <w:w w:val="105"/>
              </w:rPr>
              <w:t>of total</w:t>
            </w:r>
            <w:r w:rsidRPr="00530F77">
              <w:rPr>
                <w:rFonts w:asciiTheme="minorHAnsi" w:hAnsiTheme="minorHAnsi" w:cstheme="minorHAnsi"/>
                <w:spacing w:val="-3"/>
                <w:w w:val="105"/>
              </w:rPr>
              <w:t xml:space="preserve"> </w:t>
            </w:r>
            <w:r w:rsidRPr="00530F77">
              <w:rPr>
                <w:rFonts w:asciiTheme="minorHAnsi" w:hAnsiTheme="minorHAnsi" w:cstheme="minorHAnsi"/>
                <w:w w:val="105"/>
              </w:rPr>
              <w:t>annual</w:t>
            </w:r>
            <w:r w:rsidRPr="00530F77">
              <w:rPr>
                <w:rFonts w:asciiTheme="minorHAnsi" w:hAnsiTheme="minorHAnsi" w:cstheme="minorHAnsi"/>
                <w:spacing w:val="-10"/>
                <w:w w:val="105"/>
              </w:rPr>
              <w:t xml:space="preserve"> </w:t>
            </w:r>
            <w:r w:rsidRPr="00530F77">
              <w:rPr>
                <w:rFonts w:asciiTheme="minorHAnsi" w:hAnsiTheme="minorHAnsi" w:cstheme="minorHAnsi"/>
                <w:w w:val="105"/>
              </w:rPr>
              <w:t>receipts</w:t>
            </w:r>
            <w:r w:rsidRPr="00530F77">
              <w:rPr>
                <w:rFonts w:asciiTheme="minorHAnsi" w:hAnsiTheme="minorHAnsi" w:cstheme="minorHAnsi"/>
                <w:spacing w:val="-9"/>
                <w:w w:val="105"/>
              </w:rPr>
              <w:t xml:space="preserve"> </w:t>
            </w:r>
            <w:r w:rsidRPr="00530F77">
              <w:rPr>
                <w:rFonts w:asciiTheme="minorHAnsi" w:hAnsiTheme="minorHAnsi" w:cstheme="minorHAnsi"/>
                <w:w w:val="105"/>
              </w:rPr>
              <w:t>of the restaurants -</w:t>
            </w:r>
            <w:r w:rsidRPr="00530F77">
              <w:rPr>
                <w:rFonts w:asciiTheme="minorHAnsi" w:hAnsiTheme="minorHAnsi" w:cstheme="minorHAnsi"/>
                <w:spacing w:val="40"/>
                <w:w w:val="105"/>
              </w:rPr>
              <w:t xml:space="preserve"> </w:t>
            </w:r>
            <w:r w:rsidRPr="00530F77">
              <w:rPr>
                <w:rFonts w:asciiTheme="minorHAnsi" w:hAnsiTheme="minorHAnsi" w:cstheme="minorHAnsi"/>
                <w:w w:val="105"/>
              </w:rPr>
              <w:t>with tables -</w:t>
            </w:r>
            <w:r w:rsidRPr="00530F77">
              <w:rPr>
                <w:rFonts w:asciiTheme="minorHAnsi" w:hAnsiTheme="minorHAnsi" w:cstheme="minorHAnsi"/>
                <w:spacing w:val="40"/>
                <w:w w:val="105"/>
              </w:rPr>
              <w:t xml:space="preserve"> </w:t>
            </w:r>
            <w:r w:rsidRPr="00530F77">
              <w:rPr>
                <w:rFonts w:asciiTheme="minorHAnsi" w:hAnsiTheme="minorHAnsi" w:cstheme="minorHAnsi"/>
                <w:w w:val="105"/>
              </w:rPr>
              <w:t>with dance floor -</w:t>
            </w:r>
            <w:r w:rsidRPr="00530F77">
              <w:rPr>
                <w:rFonts w:asciiTheme="minorHAnsi" w:hAnsiTheme="minorHAnsi" w:cstheme="minorHAnsi"/>
                <w:spacing w:val="40"/>
                <w:w w:val="105"/>
              </w:rPr>
              <w:t xml:space="preserve"> </w:t>
            </w:r>
            <w:r w:rsidRPr="00530F77">
              <w:rPr>
                <w:rFonts w:asciiTheme="minorHAnsi" w:hAnsiTheme="minorHAnsi" w:cstheme="minorHAnsi"/>
                <w:w w:val="105"/>
              </w:rPr>
              <w:t>no table service</w:t>
            </w:r>
          </w:p>
        </w:tc>
      </w:tr>
      <w:tr w:rsidR="00407D94" w:rsidRPr="00530F77" w14:paraId="09AA02D2" w14:textId="77777777" w:rsidTr="00096F90">
        <w:tc>
          <w:tcPr>
            <w:tcW w:w="1260" w:type="dxa"/>
          </w:tcPr>
          <w:p w14:paraId="605ED1E3" w14:textId="77777777" w:rsidR="00816449" w:rsidRPr="00530F77" w:rsidRDefault="00816449" w:rsidP="00DB3C33">
            <w:pPr>
              <w:jc w:val="center"/>
              <w:rPr>
                <w:rFonts w:asciiTheme="minorHAnsi" w:hAnsiTheme="minorHAnsi" w:cstheme="minorHAnsi"/>
              </w:rPr>
            </w:pPr>
            <w:r w:rsidRPr="00530F77">
              <w:rPr>
                <w:rFonts w:asciiTheme="minorHAnsi" w:hAnsiTheme="minorHAnsi" w:cstheme="minorHAnsi"/>
              </w:rPr>
              <w:t>16930</w:t>
            </w:r>
          </w:p>
        </w:tc>
        <w:tc>
          <w:tcPr>
            <w:tcW w:w="7830" w:type="dxa"/>
          </w:tcPr>
          <w:p w14:paraId="30A6CA42" w14:textId="77777777" w:rsidR="00816449" w:rsidRPr="00530F77" w:rsidRDefault="00816449" w:rsidP="00DB3C33">
            <w:pPr>
              <w:rPr>
                <w:rFonts w:asciiTheme="minorHAnsi" w:hAnsiTheme="minorHAnsi" w:cstheme="minorHAnsi"/>
              </w:rPr>
            </w:pPr>
            <w:r w:rsidRPr="00530F77">
              <w:rPr>
                <w:rFonts w:asciiTheme="minorHAnsi" w:hAnsiTheme="minorHAnsi" w:cstheme="minorHAnsi"/>
                <w:w w:val="105"/>
              </w:rPr>
              <w:t>Restaurants</w:t>
            </w:r>
            <w:r w:rsidRPr="00530F77">
              <w:rPr>
                <w:rFonts w:asciiTheme="minorHAnsi" w:hAnsiTheme="minorHAnsi" w:cstheme="minorHAnsi"/>
                <w:spacing w:val="-3"/>
                <w:w w:val="105"/>
              </w:rPr>
              <w:t xml:space="preserve"> </w:t>
            </w:r>
            <w:r w:rsidRPr="00530F77">
              <w:rPr>
                <w:rFonts w:asciiTheme="minorHAnsi" w:hAnsiTheme="minorHAnsi" w:cstheme="minorHAnsi"/>
                <w:w w:val="105"/>
              </w:rPr>
              <w:t>-</w:t>
            </w:r>
            <w:r w:rsidRPr="00530F77">
              <w:rPr>
                <w:rFonts w:asciiTheme="minorHAnsi" w:hAnsiTheme="minorHAnsi" w:cstheme="minorHAnsi"/>
                <w:spacing w:val="40"/>
                <w:w w:val="105"/>
              </w:rPr>
              <w:t xml:space="preserve"> </w:t>
            </w:r>
            <w:r w:rsidRPr="00530F77">
              <w:rPr>
                <w:rFonts w:asciiTheme="minorHAnsi" w:hAnsiTheme="minorHAnsi" w:cstheme="minorHAnsi"/>
                <w:w w:val="105"/>
              </w:rPr>
              <w:t>with</w:t>
            </w:r>
            <w:r w:rsidRPr="00530F77">
              <w:rPr>
                <w:rFonts w:asciiTheme="minorHAnsi" w:hAnsiTheme="minorHAnsi" w:cstheme="minorHAnsi"/>
                <w:spacing w:val="-8"/>
                <w:w w:val="105"/>
              </w:rPr>
              <w:t xml:space="preserve"> </w:t>
            </w:r>
            <w:r w:rsidRPr="00530F77">
              <w:rPr>
                <w:rFonts w:asciiTheme="minorHAnsi" w:hAnsiTheme="minorHAnsi" w:cstheme="minorHAnsi"/>
                <w:w w:val="105"/>
              </w:rPr>
              <w:t>sale</w:t>
            </w:r>
            <w:r w:rsidRPr="00530F77">
              <w:rPr>
                <w:rFonts w:asciiTheme="minorHAnsi" w:hAnsiTheme="minorHAnsi" w:cstheme="minorHAnsi"/>
                <w:spacing w:val="-8"/>
                <w:w w:val="105"/>
              </w:rPr>
              <w:t xml:space="preserve"> </w:t>
            </w:r>
            <w:r w:rsidRPr="00530F77">
              <w:rPr>
                <w:rFonts w:asciiTheme="minorHAnsi" w:hAnsiTheme="minorHAnsi" w:cstheme="minorHAnsi"/>
                <w:w w:val="105"/>
              </w:rPr>
              <w:t>of</w:t>
            </w:r>
            <w:r w:rsidRPr="00530F77">
              <w:rPr>
                <w:rFonts w:asciiTheme="minorHAnsi" w:hAnsiTheme="minorHAnsi" w:cstheme="minorHAnsi"/>
                <w:spacing w:val="20"/>
                <w:w w:val="105"/>
              </w:rPr>
              <w:t xml:space="preserve"> </w:t>
            </w:r>
            <w:r w:rsidRPr="00530F77">
              <w:rPr>
                <w:rFonts w:asciiTheme="minorHAnsi" w:hAnsiTheme="minorHAnsi" w:cstheme="minorHAnsi"/>
                <w:w w:val="105"/>
              </w:rPr>
              <w:t>alcohol</w:t>
            </w:r>
            <w:r w:rsidRPr="00530F77">
              <w:rPr>
                <w:rFonts w:asciiTheme="minorHAnsi" w:hAnsiTheme="minorHAnsi" w:cstheme="minorHAnsi"/>
                <w:spacing w:val="-2"/>
                <w:w w:val="105"/>
              </w:rPr>
              <w:t xml:space="preserve"> </w:t>
            </w:r>
            <w:r w:rsidRPr="00530F77">
              <w:rPr>
                <w:rFonts w:asciiTheme="minorHAnsi" w:hAnsiTheme="minorHAnsi" w:cstheme="minorHAnsi"/>
                <w:w w:val="105"/>
              </w:rPr>
              <w:t>beverages that</w:t>
            </w:r>
            <w:r w:rsidRPr="00530F77">
              <w:rPr>
                <w:rFonts w:asciiTheme="minorHAnsi" w:hAnsiTheme="minorHAnsi" w:cstheme="minorHAnsi"/>
                <w:spacing w:val="-10"/>
                <w:w w:val="105"/>
              </w:rPr>
              <w:t xml:space="preserve"> </w:t>
            </w:r>
            <w:r w:rsidRPr="00530F77">
              <w:rPr>
                <w:rFonts w:asciiTheme="minorHAnsi" w:hAnsiTheme="minorHAnsi" w:cstheme="minorHAnsi"/>
                <w:w w:val="105"/>
              </w:rPr>
              <w:t>are</w:t>
            </w:r>
            <w:r w:rsidRPr="00530F77">
              <w:rPr>
                <w:rFonts w:asciiTheme="minorHAnsi" w:hAnsiTheme="minorHAnsi" w:cstheme="minorHAnsi"/>
                <w:spacing w:val="-6"/>
                <w:w w:val="105"/>
              </w:rPr>
              <w:t xml:space="preserve"> </w:t>
            </w:r>
            <w:r w:rsidRPr="00530F77">
              <w:rPr>
                <w:rFonts w:asciiTheme="minorHAnsi" w:hAnsiTheme="minorHAnsi" w:cstheme="minorHAnsi"/>
                <w:w w:val="105"/>
              </w:rPr>
              <w:t>75%</w:t>
            </w:r>
            <w:r w:rsidRPr="00530F77">
              <w:rPr>
                <w:rFonts w:asciiTheme="minorHAnsi" w:hAnsiTheme="minorHAnsi" w:cstheme="minorHAnsi"/>
                <w:spacing w:val="-13"/>
                <w:w w:val="105"/>
              </w:rPr>
              <w:t xml:space="preserve"> </w:t>
            </w:r>
            <w:r w:rsidRPr="00530F77">
              <w:rPr>
                <w:rFonts w:asciiTheme="minorHAnsi" w:hAnsiTheme="minorHAnsi" w:cstheme="minorHAnsi"/>
                <w:w w:val="105"/>
              </w:rPr>
              <w:t>or</w:t>
            </w:r>
            <w:r w:rsidRPr="00530F77">
              <w:rPr>
                <w:rFonts w:asciiTheme="minorHAnsi" w:hAnsiTheme="minorHAnsi" w:cstheme="minorHAnsi"/>
                <w:spacing w:val="-1"/>
                <w:w w:val="105"/>
              </w:rPr>
              <w:t xml:space="preserve"> </w:t>
            </w:r>
            <w:r w:rsidRPr="00530F77">
              <w:rPr>
                <w:rFonts w:asciiTheme="minorHAnsi" w:hAnsiTheme="minorHAnsi" w:cstheme="minorHAnsi"/>
                <w:w w:val="105"/>
              </w:rPr>
              <w:t>more</w:t>
            </w:r>
            <w:r w:rsidRPr="00530F77">
              <w:rPr>
                <w:rFonts w:asciiTheme="minorHAnsi" w:hAnsiTheme="minorHAnsi" w:cstheme="minorHAnsi"/>
                <w:spacing w:val="-8"/>
                <w:w w:val="105"/>
              </w:rPr>
              <w:t xml:space="preserve"> </w:t>
            </w:r>
            <w:r w:rsidRPr="00530F77">
              <w:rPr>
                <w:rFonts w:asciiTheme="minorHAnsi" w:hAnsiTheme="minorHAnsi" w:cstheme="minorHAnsi"/>
                <w:w w:val="105"/>
              </w:rPr>
              <w:t>of total</w:t>
            </w:r>
            <w:r w:rsidRPr="00530F77">
              <w:rPr>
                <w:rFonts w:asciiTheme="minorHAnsi" w:hAnsiTheme="minorHAnsi" w:cstheme="minorHAnsi"/>
                <w:spacing w:val="-10"/>
                <w:w w:val="105"/>
              </w:rPr>
              <w:t xml:space="preserve"> </w:t>
            </w:r>
            <w:r w:rsidRPr="00530F77">
              <w:rPr>
                <w:rFonts w:asciiTheme="minorHAnsi" w:hAnsiTheme="minorHAnsi" w:cstheme="minorHAnsi"/>
                <w:w w:val="105"/>
              </w:rPr>
              <w:t>annual</w:t>
            </w:r>
            <w:r w:rsidRPr="00530F77">
              <w:rPr>
                <w:rFonts w:asciiTheme="minorHAnsi" w:hAnsiTheme="minorHAnsi" w:cstheme="minorHAnsi"/>
                <w:spacing w:val="-3"/>
                <w:w w:val="105"/>
              </w:rPr>
              <w:t xml:space="preserve"> </w:t>
            </w:r>
            <w:r w:rsidRPr="00530F77">
              <w:rPr>
                <w:rFonts w:asciiTheme="minorHAnsi" w:hAnsiTheme="minorHAnsi" w:cstheme="minorHAnsi"/>
                <w:w w:val="105"/>
              </w:rPr>
              <w:t>receipts</w:t>
            </w:r>
            <w:r w:rsidRPr="00530F77">
              <w:rPr>
                <w:rFonts w:asciiTheme="minorHAnsi" w:hAnsiTheme="minorHAnsi" w:cstheme="minorHAnsi"/>
                <w:spacing w:val="-2"/>
                <w:w w:val="105"/>
              </w:rPr>
              <w:t xml:space="preserve"> </w:t>
            </w:r>
            <w:r w:rsidRPr="00530F77">
              <w:rPr>
                <w:rFonts w:asciiTheme="minorHAnsi" w:hAnsiTheme="minorHAnsi" w:cstheme="minorHAnsi"/>
                <w:w w:val="105"/>
              </w:rPr>
              <w:t>of the restaurants -</w:t>
            </w:r>
            <w:r w:rsidRPr="00530F77">
              <w:rPr>
                <w:rFonts w:asciiTheme="minorHAnsi" w:hAnsiTheme="minorHAnsi" w:cstheme="minorHAnsi"/>
                <w:spacing w:val="40"/>
                <w:w w:val="105"/>
              </w:rPr>
              <w:t xml:space="preserve"> </w:t>
            </w:r>
            <w:r w:rsidRPr="00530F77">
              <w:rPr>
                <w:rFonts w:asciiTheme="minorHAnsi" w:hAnsiTheme="minorHAnsi" w:cstheme="minorHAnsi"/>
                <w:w w:val="105"/>
              </w:rPr>
              <w:t>with tables -</w:t>
            </w:r>
            <w:r w:rsidRPr="00530F77">
              <w:rPr>
                <w:rFonts w:asciiTheme="minorHAnsi" w:hAnsiTheme="minorHAnsi" w:cstheme="minorHAnsi"/>
                <w:spacing w:val="40"/>
                <w:w w:val="105"/>
              </w:rPr>
              <w:t xml:space="preserve"> </w:t>
            </w:r>
            <w:r w:rsidRPr="00530F77">
              <w:rPr>
                <w:rFonts w:asciiTheme="minorHAnsi" w:hAnsiTheme="minorHAnsi" w:cstheme="minorHAnsi"/>
                <w:w w:val="105"/>
              </w:rPr>
              <w:t>without dance floor -</w:t>
            </w:r>
            <w:r w:rsidRPr="00530F77">
              <w:rPr>
                <w:rFonts w:asciiTheme="minorHAnsi" w:hAnsiTheme="minorHAnsi" w:cstheme="minorHAnsi"/>
                <w:spacing w:val="40"/>
                <w:w w:val="105"/>
              </w:rPr>
              <w:t xml:space="preserve"> </w:t>
            </w:r>
            <w:r w:rsidRPr="00530F77">
              <w:rPr>
                <w:rFonts w:asciiTheme="minorHAnsi" w:hAnsiTheme="minorHAnsi" w:cstheme="minorHAnsi"/>
                <w:w w:val="105"/>
              </w:rPr>
              <w:t>table service</w:t>
            </w:r>
          </w:p>
        </w:tc>
      </w:tr>
      <w:tr w:rsidR="00407D94" w:rsidRPr="00530F77" w14:paraId="7840E435" w14:textId="77777777" w:rsidTr="00096F90">
        <w:tc>
          <w:tcPr>
            <w:tcW w:w="1260" w:type="dxa"/>
          </w:tcPr>
          <w:p w14:paraId="5A3AF8A5" w14:textId="77777777" w:rsidR="00816449" w:rsidRPr="00530F77" w:rsidRDefault="00816449" w:rsidP="00DB3C33">
            <w:pPr>
              <w:jc w:val="center"/>
              <w:rPr>
                <w:rFonts w:asciiTheme="minorHAnsi" w:hAnsiTheme="minorHAnsi" w:cstheme="minorHAnsi"/>
              </w:rPr>
            </w:pPr>
            <w:r w:rsidRPr="00530F77">
              <w:rPr>
                <w:rFonts w:asciiTheme="minorHAnsi" w:hAnsiTheme="minorHAnsi" w:cstheme="minorHAnsi"/>
              </w:rPr>
              <w:t>16931</w:t>
            </w:r>
          </w:p>
        </w:tc>
        <w:tc>
          <w:tcPr>
            <w:tcW w:w="7830" w:type="dxa"/>
          </w:tcPr>
          <w:p w14:paraId="2361C149" w14:textId="77777777" w:rsidR="00816449" w:rsidRPr="00530F77" w:rsidRDefault="00816449" w:rsidP="00DB3C33">
            <w:pPr>
              <w:pStyle w:val="BodyText"/>
              <w:ind w:right="562"/>
              <w:rPr>
                <w:rFonts w:asciiTheme="minorHAnsi" w:hAnsiTheme="minorHAnsi" w:cstheme="minorHAnsi"/>
              </w:rPr>
            </w:pPr>
            <w:r w:rsidRPr="00530F77">
              <w:rPr>
                <w:rFonts w:asciiTheme="minorHAnsi" w:hAnsiTheme="minorHAnsi" w:cstheme="minorHAnsi"/>
                <w:w w:val="105"/>
              </w:rPr>
              <w:t>Restaurants</w:t>
            </w:r>
            <w:r w:rsidRPr="00530F77">
              <w:rPr>
                <w:rFonts w:asciiTheme="minorHAnsi" w:hAnsiTheme="minorHAnsi" w:cstheme="minorHAnsi"/>
                <w:spacing w:val="-2"/>
                <w:w w:val="105"/>
              </w:rPr>
              <w:t xml:space="preserve"> </w:t>
            </w:r>
            <w:r w:rsidRPr="00530F77">
              <w:rPr>
                <w:rFonts w:asciiTheme="minorHAnsi" w:hAnsiTheme="minorHAnsi" w:cstheme="minorHAnsi"/>
                <w:w w:val="105"/>
              </w:rPr>
              <w:t>-</w:t>
            </w:r>
            <w:r w:rsidRPr="00530F77">
              <w:rPr>
                <w:rFonts w:asciiTheme="minorHAnsi" w:hAnsiTheme="minorHAnsi" w:cstheme="minorHAnsi"/>
                <w:spacing w:val="40"/>
                <w:w w:val="105"/>
              </w:rPr>
              <w:t xml:space="preserve"> </w:t>
            </w:r>
            <w:r w:rsidRPr="00530F77">
              <w:rPr>
                <w:rFonts w:asciiTheme="minorHAnsi" w:hAnsiTheme="minorHAnsi" w:cstheme="minorHAnsi"/>
                <w:w w:val="105"/>
              </w:rPr>
              <w:t>with</w:t>
            </w:r>
            <w:r w:rsidRPr="00530F77">
              <w:rPr>
                <w:rFonts w:asciiTheme="minorHAnsi" w:hAnsiTheme="minorHAnsi" w:cstheme="minorHAnsi"/>
                <w:spacing w:val="-7"/>
                <w:w w:val="105"/>
              </w:rPr>
              <w:t xml:space="preserve"> </w:t>
            </w:r>
            <w:r w:rsidRPr="00530F77">
              <w:rPr>
                <w:rFonts w:asciiTheme="minorHAnsi" w:hAnsiTheme="minorHAnsi" w:cstheme="minorHAnsi"/>
                <w:w w:val="105"/>
              </w:rPr>
              <w:t>sale</w:t>
            </w:r>
            <w:r w:rsidRPr="00530F77">
              <w:rPr>
                <w:rFonts w:asciiTheme="minorHAnsi" w:hAnsiTheme="minorHAnsi" w:cstheme="minorHAnsi"/>
                <w:spacing w:val="-7"/>
                <w:w w:val="105"/>
              </w:rPr>
              <w:t xml:space="preserve"> </w:t>
            </w:r>
            <w:r w:rsidRPr="00530F77">
              <w:rPr>
                <w:rFonts w:asciiTheme="minorHAnsi" w:hAnsiTheme="minorHAnsi" w:cstheme="minorHAnsi"/>
                <w:w w:val="105"/>
              </w:rPr>
              <w:t>of</w:t>
            </w:r>
            <w:r w:rsidRPr="00530F77">
              <w:rPr>
                <w:rFonts w:asciiTheme="minorHAnsi" w:hAnsiTheme="minorHAnsi" w:cstheme="minorHAnsi"/>
                <w:spacing w:val="22"/>
                <w:w w:val="105"/>
              </w:rPr>
              <w:t xml:space="preserve"> </w:t>
            </w:r>
            <w:r w:rsidRPr="00530F77">
              <w:rPr>
                <w:rFonts w:asciiTheme="minorHAnsi" w:hAnsiTheme="minorHAnsi" w:cstheme="minorHAnsi"/>
                <w:w w:val="105"/>
              </w:rPr>
              <w:t>alcohol</w:t>
            </w:r>
            <w:r w:rsidRPr="00530F77">
              <w:rPr>
                <w:rFonts w:asciiTheme="minorHAnsi" w:hAnsiTheme="minorHAnsi" w:cstheme="minorHAnsi"/>
                <w:spacing w:val="-8"/>
                <w:w w:val="105"/>
              </w:rPr>
              <w:t xml:space="preserve"> </w:t>
            </w:r>
            <w:r w:rsidRPr="00530F77">
              <w:rPr>
                <w:rFonts w:asciiTheme="minorHAnsi" w:hAnsiTheme="minorHAnsi" w:cstheme="minorHAnsi"/>
                <w:w w:val="105"/>
              </w:rPr>
              <w:t>beverages that</w:t>
            </w:r>
            <w:r w:rsidRPr="00530F77">
              <w:rPr>
                <w:rFonts w:asciiTheme="minorHAnsi" w:hAnsiTheme="minorHAnsi" w:cstheme="minorHAnsi"/>
                <w:spacing w:val="-2"/>
                <w:w w:val="105"/>
              </w:rPr>
              <w:t xml:space="preserve"> </w:t>
            </w:r>
            <w:r w:rsidRPr="00530F77">
              <w:rPr>
                <w:rFonts w:asciiTheme="minorHAnsi" w:hAnsiTheme="minorHAnsi" w:cstheme="minorHAnsi"/>
                <w:w w:val="105"/>
              </w:rPr>
              <w:t>are</w:t>
            </w:r>
            <w:r w:rsidRPr="00530F77">
              <w:rPr>
                <w:rFonts w:asciiTheme="minorHAnsi" w:hAnsiTheme="minorHAnsi" w:cstheme="minorHAnsi"/>
                <w:spacing w:val="-14"/>
                <w:w w:val="105"/>
              </w:rPr>
              <w:t xml:space="preserve"> </w:t>
            </w:r>
            <w:r w:rsidRPr="00530F77">
              <w:rPr>
                <w:rFonts w:asciiTheme="minorHAnsi" w:hAnsiTheme="minorHAnsi" w:cstheme="minorHAnsi"/>
                <w:w w:val="105"/>
              </w:rPr>
              <w:t>75%</w:t>
            </w:r>
            <w:r w:rsidRPr="00530F77">
              <w:rPr>
                <w:rFonts w:asciiTheme="minorHAnsi" w:hAnsiTheme="minorHAnsi" w:cstheme="minorHAnsi"/>
                <w:spacing w:val="-21"/>
                <w:w w:val="105"/>
              </w:rPr>
              <w:t xml:space="preserve"> </w:t>
            </w:r>
            <w:r w:rsidRPr="00530F77">
              <w:rPr>
                <w:rFonts w:asciiTheme="minorHAnsi" w:hAnsiTheme="minorHAnsi" w:cstheme="minorHAnsi"/>
                <w:w w:val="105"/>
              </w:rPr>
              <w:t>or more</w:t>
            </w:r>
            <w:r w:rsidRPr="00530F77">
              <w:rPr>
                <w:rFonts w:asciiTheme="minorHAnsi" w:hAnsiTheme="minorHAnsi" w:cstheme="minorHAnsi"/>
                <w:spacing w:val="-7"/>
                <w:w w:val="105"/>
              </w:rPr>
              <w:t xml:space="preserve"> </w:t>
            </w:r>
            <w:r w:rsidRPr="00530F77">
              <w:rPr>
                <w:rFonts w:asciiTheme="minorHAnsi" w:hAnsiTheme="minorHAnsi" w:cstheme="minorHAnsi"/>
                <w:w w:val="105"/>
              </w:rPr>
              <w:t>of total</w:t>
            </w:r>
            <w:r w:rsidRPr="00530F77">
              <w:rPr>
                <w:rFonts w:asciiTheme="minorHAnsi" w:hAnsiTheme="minorHAnsi" w:cstheme="minorHAnsi"/>
                <w:spacing w:val="-17"/>
                <w:w w:val="105"/>
              </w:rPr>
              <w:t xml:space="preserve"> </w:t>
            </w:r>
            <w:r w:rsidRPr="00530F77">
              <w:rPr>
                <w:rFonts w:asciiTheme="minorHAnsi" w:hAnsiTheme="minorHAnsi" w:cstheme="minorHAnsi"/>
                <w:w w:val="105"/>
              </w:rPr>
              <w:t>annual</w:t>
            </w:r>
            <w:r w:rsidRPr="00530F77">
              <w:rPr>
                <w:rFonts w:asciiTheme="minorHAnsi" w:hAnsiTheme="minorHAnsi" w:cstheme="minorHAnsi"/>
                <w:spacing w:val="-2"/>
                <w:w w:val="105"/>
              </w:rPr>
              <w:t xml:space="preserve"> </w:t>
            </w:r>
            <w:r w:rsidRPr="00530F77">
              <w:rPr>
                <w:rFonts w:asciiTheme="minorHAnsi" w:hAnsiTheme="minorHAnsi" w:cstheme="minorHAnsi"/>
                <w:w w:val="105"/>
              </w:rPr>
              <w:t>receipts</w:t>
            </w:r>
            <w:r w:rsidRPr="00530F77">
              <w:rPr>
                <w:rFonts w:asciiTheme="minorHAnsi" w:hAnsiTheme="minorHAnsi" w:cstheme="minorHAnsi"/>
                <w:spacing w:val="-1"/>
                <w:w w:val="105"/>
              </w:rPr>
              <w:t xml:space="preserve"> </w:t>
            </w:r>
            <w:r w:rsidRPr="00530F77">
              <w:rPr>
                <w:rFonts w:asciiTheme="minorHAnsi" w:hAnsiTheme="minorHAnsi" w:cstheme="minorHAnsi"/>
                <w:w w:val="105"/>
              </w:rPr>
              <w:t>of the restaurants -</w:t>
            </w:r>
            <w:r w:rsidRPr="00530F77">
              <w:rPr>
                <w:rFonts w:asciiTheme="minorHAnsi" w:hAnsiTheme="minorHAnsi" w:cstheme="minorHAnsi"/>
                <w:spacing w:val="40"/>
                <w:w w:val="105"/>
              </w:rPr>
              <w:t xml:space="preserve"> </w:t>
            </w:r>
            <w:r w:rsidRPr="00530F77">
              <w:rPr>
                <w:rFonts w:asciiTheme="minorHAnsi" w:hAnsiTheme="minorHAnsi" w:cstheme="minorHAnsi"/>
                <w:w w:val="105"/>
              </w:rPr>
              <w:t>with tables</w:t>
            </w:r>
            <w:r w:rsidRPr="00530F77">
              <w:rPr>
                <w:rFonts w:asciiTheme="minorHAnsi" w:hAnsiTheme="minorHAnsi" w:cstheme="minorHAnsi"/>
                <w:spacing w:val="-2"/>
                <w:w w:val="105"/>
              </w:rPr>
              <w:t xml:space="preserve"> </w:t>
            </w:r>
            <w:r w:rsidRPr="00530F77">
              <w:rPr>
                <w:rFonts w:asciiTheme="minorHAnsi" w:hAnsiTheme="minorHAnsi" w:cstheme="minorHAnsi"/>
                <w:w w:val="105"/>
              </w:rPr>
              <w:t>-</w:t>
            </w:r>
            <w:r w:rsidRPr="00530F77">
              <w:rPr>
                <w:rFonts w:asciiTheme="minorHAnsi" w:hAnsiTheme="minorHAnsi" w:cstheme="minorHAnsi"/>
                <w:spacing w:val="40"/>
                <w:w w:val="105"/>
              </w:rPr>
              <w:t xml:space="preserve"> </w:t>
            </w:r>
            <w:r w:rsidRPr="00530F77">
              <w:rPr>
                <w:rFonts w:asciiTheme="minorHAnsi" w:hAnsiTheme="minorHAnsi" w:cstheme="minorHAnsi"/>
                <w:w w:val="105"/>
              </w:rPr>
              <w:t>without dance floor -</w:t>
            </w:r>
            <w:r w:rsidRPr="00530F77">
              <w:rPr>
                <w:rFonts w:asciiTheme="minorHAnsi" w:hAnsiTheme="minorHAnsi" w:cstheme="minorHAnsi"/>
                <w:spacing w:val="40"/>
                <w:w w:val="105"/>
              </w:rPr>
              <w:t xml:space="preserve"> </w:t>
            </w:r>
            <w:r w:rsidRPr="00530F77">
              <w:rPr>
                <w:rFonts w:asciiTheme="minorHAnsi" w:hAnsiTheme="minorHAnsi" w:cstheme="minorHAnsi"/>
                <w:w w:val="105"/>
              </w:rPr>
              <w:t>no table service</w:t>
            </w:r>
          </w:p>
        </w:tc>
      </w:tr>
      <w:tr w:rsidR="00407D94" w:rsidRPr="00530F77" w14:paraId="5A8077F4" w14:textId="77777777" w:rsidTr="00096F90">
        <w:tc>
          <w:tcPr>
            <w:tcW w:w="1260" w:type="dxa"/>
          </w:tcPr>
          <w:p w14:paraId="6C7FCB86" w14:textId="77777777" w:rsidR="00816449" w:rsidRPr="00530F77" w:rsidRDefault="00816449" w:rsidP="00DB3C33">
            <w:pPr>
              <w:jc w:val="center"/>
              <w:rPr>
                <w:rFonts w:asciiTheme="minorHAnsi" w:hAnsiTheme="minorHAnsi" w:cstheme="minorHAnsi"/>
              </w:rPr>
            </w:pPr>
            <w:r w:rsidRPr="00530F77">
              <w:rPr>
                <w:rFonts w:asciiTheme="minorHAnsi" w:hAnsiTheme="minorHAnsi" w:cstheme="minorHAnsi"/>
              </w:rPr>
              <w:t>16940</w:t>
            </w:r>
          </w:p>
        </w:tc>
        <w:tc>
          <w:tcPr>
            <w:tcW w:w="7830" w:type="dxa"/>
          </w:tcPr>
          <w:p w14:paraId="7DAFC0B2" w14:textId="77777777" w:rsidR="00816449" w:rsidRPr="00530F77" w:rsidRDefault="00816449" w:rsidP="00DB3C33">
            <w:pPr>
              <w:rPr>
                <w:rFonts w:asciiTheme="minorHAnsi" w:hAnsiTheme="minorHAnsi" w:cstheme="minorHAnsi"/>
              </w:rPr>
            </w:pPr>
            <w:r w:rsidRPr="00530F77">
              <w:rPr>
                <w:rFonts w:asciiTheme="minorHAnsi" w:hAnsiTheme="minorHAnsi" w:cstheme="minorHAnsi"/>
                <w:w w:val="105"/>
              </w:rPr>
              <w:t>Restaurants</w:t>
            </w:r>
            <w:r w:rsidRPr="00530F77">
              <w:rPr>
                <w:rFonts w:asciiTheme="minorHAnsi" w:hAnsiTheme="minorHAnsi" w:cstheme="minorHAnsi"/>
                <w:spacing w:val="-4"/>
                <w:w w:val="105"/>
              </w:rPr>
              <w:t xml:space="preserve"> </w:t>
            </w:r>
            <w:r w:rsidRPr="00530F77">
              <w:rPr>
                <w:rFonts w:asciiTheme="minorHAnsi" w:hAnsiTheme="minorHAnsi" w:cstheme="minorHAnsi"/>
                <w:w w:val="105"/>
              </w:rPr>
              <w:t>-</w:t>
            </w:r>
            <w:r w:rsidRPr="00530F77">
              <w:rPr>
                <w:rFonts w:asciiTheme="minorHAnsi" w:hAnsiTheme="minorHAnsi" w:cstheme="minorHAnsi"/>
                <w:spacing w:val="40"/>
                <w:w w:val="105"/>
              </w:rPr>
              <w:t xml:space="preserve"> </w:t>
            </w:r>
            <w:r w:rsidRPr="00530F77">
              <w:rPr>
                <w:rFonts w:asciiTheme="minorHAnsi" w:hAnsiTheme="minorHAnsi" w:cstheme="minorHAnsi"/>
                <w:w w:val="105"/>
              </w:rPr>
              <w:t>with</w:t>
            </w:r>
            <w:r w:rsidRPr="00530F77">
              <w:rPr>
                <w:rFonts w:asciiTheme="minorHAnsi" w:hAnsiTheme="minorHAnsi" w:cstheme="minorHAnsi"/>
                <w:spacing w:val="-9"/>
                <w:w w:val="105"/>
              </w:rPr>
              <w:t xml:space="preserve"> </w:t>
            </w:r>
            <w:r w:rsidRPr="00530F77">
              <w:rPr>
                <w:rFonts w:asciiTheme="minorHAnsi" w:hAnsiTheme="minorHAnsi" w:cstheme="minorHAnsi"/>
                <w:w w:val="105"/>
              </w:rPr>
              <w:t>sale</w:t>
            </w:r>
            <w:r w:rsidRPr="00530F77">
              <w:rPr>
                <w:rFonts w:asciiTheme="minorHAnsi" w:hAnsiTheme="minorHAnsi" w:cstheme="minorHAnsi"/>
                <w:spacing w:val="-9"/>
                <w:w w:val="105"/>
              </w:rPr>
              <w:t xml:space="preserve"> </w:t>
            </w:r>
            <w:r w:rsidRPr="00530F77">
              <w:rPr>
                <w:rFonts w:asciiTheme="minorHAnsi" w:hAnsiTheme="minorHAnsi" w:cstheme="minorHAnsi"/>
                <w:w w:val="105"/>
              </w:rPr>
              <w:t>of</w:t>
            </w:r>
            <w:r w:rsidRPr="00530F77">
              <w:rPr>
                <w:rFonts w:asciiTheme="minorHAnsi" w:hAnsiTheme="minorHAnsi" w:cstheme="minorHAnsi"/>
                <w:spacing w:val="19"/>
                <w:w w:val="105"/>
              </w:rPr>
              <w:t xml:space="preserve"> </w:t>
            </w:r>
            <w:r w:rsidRPr="00530F77">
              <w:rPr>
                <w:rFonts w:asciiTheme="minorHAnsi" w:hAnsiTheme="minorHAnsi" w:cstheme="minorHAnsi"/>
                <w:w w:val="105"/>
              </w:rPr>
              <w:t>alcohol</w:t>
            </w:r>
            <w:r w:rsidRPr="00530F77">
              <w:rPr>
                <w:rFonts w:asciiTheme="minorHAnsi" w:hAnsiTheme="minorHAnsi" w:cstheme="minorHAnsi"/>
                <w:spacing w:val="-3"/>
                <w:w w:val="105"/>
              </w:rPr>
              <w:t xml:space="preserve"> </w:t>
            </w:r>
            <w:r w:rsidRPr="00530F77">
              <w:rPr>
                <w:rFonts w:asciiTheme="minorHAnsi" w:hAnsiTheme="minorHAnsi" w:cstheme="minorHAnsi"/>
                <w:w w:val="105"/>
              </w:rPr>
              <w:t>beverages that</w:t>
            </w:r>
            <w:r w:rsidRPr="00530F77">
              <w:rPr>
                <w:rFonts w:asciiTheme="minorHAnsi" w:hAnsiTheme="minorHAnsi" w:cstheme="minorHAnsi"/>
                <w:spacing w:val="-4"/>
                <w:w w:val="105"/>
              </w:rPr>
              <w:t xml:space="preserve"> </w:t>
            </w:r>
            <w:r w:rsidRPr="00530F77">
              <w:rPr>
                <w:rFonts w:asciiTheme="minorHAnsi" w:hAnsiTheme="minorHAnsi" w:cstheme="minorHAnsi"/>
                <w:w w:val="105"/>
              </w:rPr>
              <w:t>are</w:t>
            </w:r>
            <w:r w:rsidRPr="00530F77">
              <w:rPr>
                <w:rFonts w:asciiTheme="minorHAnsi" w:hAnsiTheme="minorHAnsi" w:cstheme="minorHAnsi"/>
                <w:spacing w:val="-7"/>
                <w:w w:val="105"/>
              </w:rPr>
              <w:t xml:space="preserve"> </w:t>
            </w:r>
            <w:r w:rsidRPr="00530F77">
              <w:rPr>
                <w:rFonts w:asciiTheme="minorHAnsi" w:hAnsiTheme="minorHAnsi" w:cstheme="minorHAnsi"/>
                <w:w w:val="105"/>
              </w:rPr>
              <w:t>75%</w:t>
            </w:r>
            <w:r w:rsidRPr="00530F77">
              <w:rPr>
                <w:rFonts w:asciiTheme="minorHAnsi" w:hAnsiTheme="minorHAnsi" w:cstheme="minorHAnsi"/>
                <w:spacing w:val="-14"/>
                <w:w w:val="105"/>
              </w:rPr>
              <w:t xml:space="preserve"> </w:t>
            </w:r>
            <w:r w:rsidRPr="00530F77">
              <w:rPr>
                <w:rFonts w:asciiTheme="minorHAnsi" w:hAnsiTheme="minorHAnsi" w:cstheme="minorHAnsi"/>
                <w:w w:val="105"/>
              </w:rPr>
              <w:t>or</w:t>
            </w:r>
            <w:r w:rsidRPr="00530F77">
              <w:rPr>
                <w:rFonts w:asciiTheme="minorHAnsi" w:hAnsiTheme="minorHAnsi" w:cstheme="minorHAnsi"/>
                <w:spacing w:val="-2"/>
                <w:w w:val="105"/>
              </w:rPr>
              <w:t xml:space="preserve"> </w:t>
            </w:r>
            <w:r w:rsidRPr="00530F77">
              <w:rPr>
                <w:rFonts w:asciiTheme="minorHAnsi" w:hAnsiTheme="minorHAnsi" w:cstheme="minorHAnsi"/>
                <w:w w:val="105"/>
              </w:rPr>
              <w:t>more of total</w:t>
            </w:r>
            <w:r w:rsidRPr="00530F77">
              <w:rPr>
                <w:rFonts w:asciiTheme="minorHAnsi" w:hAnsiTheme="minorHAnsi" w:cstheme="minorHAnsi"/>
                <w:spacing w:val="-11"/>
                <w:w w:val="105"/>
              </w:rPr>
              <w:t xml:space="preserve"> </w:t>
            </w:r>
            <w:r w:rsidRPr="00530F77">
              <w:rPr>
                <w:rFonts w:asciiTheme="minorHAnsi" w:hAnsiTheme="minorHAnsi" w:cstheme="minorHAnsi"/>
                <w:w w:val="105"/>
              </w:rPr>
              <w:t>annual</w:t>
            </w:r>
            <w:r w:rsidRPr="00530F77">
              <w:rPr>
                <w:rFonts w:asciiTheme="minorHAnsi" w:hAnsiTheme="minorHAnsi" w:cstheme="minorHAnsi"/>
                <w:spacing w:val="-11"/>
                <w:w w:val="105"/>
              </w:rPr>
              <w:t xml:space="preserve"> </w:t>
            </w:r>
            <w:r w:rsidRPr="00530F77">
              <w:rPr>
                <w:rFonts w:asciiTheme="minorHAnsi" w:hAnsiTheme="minorHAnsi" w:cstheme="minorHAnsi"/>
                <w:w w:val="105"/>
              </w:rPr>
              <w:t>receipts</w:t>
            </w:r>
            <w:r w:rsidRPr="00530F77">
              <w:rPr>
                <w:rFonts w:asciiTheme="minorHAnsi" w:hAnsiTheme="minorHAnsi" w:cstheme="minorHAnsi"/>
                <w:spacing w:val="-3"/>
                <w:w w:val="105"/>
              </w:rPr>
              <w:t xml:space="preserve"> </w:t>
            </w:r>
            <w:r w:rsidRPr="00530F77">
              <w:rPr>
                <w:rFonts w:asciiTheme="minorHAnsi" w:hAnsiTheme="minorHAnsi" w:cstheme="minorHAnsi"/>
                <w:w w:val="105"/>
              </w:rPr>
              <w:t>of the restaurants -</w:t>
            </w:r>
            <w:r w:rsidRPr="00530F77">
              <w:rPr>
                <w:rFonts w:asciiTheme="minorHAnsi" w:hAnsiTheme="minorHAnsi" w:cstheme="minorHAnsi"/>
                <w:spacing w:val="40"/>
                <w:w w:val="105"/>
              </w:rPr>
              <w:t xml:space="preserve"> </w:t>
            </w:r>
            <w:r w:rsidRPr="00530F77">
              <w:rPr>
                <w:rFonts w:asciiTheme="minorHAnsi" w:hAnsiTheme="minorHAnsi" w:cstheme="minorHAnsi"/>
                <w:w w:val="105"/>
              </w:rPr>
              <w:t>bar service only (no tables) -</w:t>
            </w:r>
            <w:r w:rsidRPr="00530F77">
              <w:rPr>
                <w:rFonts w:asciiTheme="minorHAnsi" w:hAnsiTheme="minorHAnsi" w:cstheme="minorHAnsi"/>
                <w:spacing w:val="40"/>
                <w:w w:val="105"/>
              </w:rPr>
              <w:t xml:space="preserve"> </w:t>
            </w:r>
            <w:r w:rsidRPr="00530F77">
              <w:rPr>
                <w:rFonts w:asciiTheme="minorHAnsi" w:hAnsiTheme="minorHAnsi" w:cstheme="minorHAnsi"/>
                <w:w w:val="105"/>
              </w:rPr>
              <w:t>with dance floor</w:t>
            </w:r>
          </w:p>
        </w:tc>
      </w:tr>
      <w:tr w:rsidR="00407D94" w:rsidRPr="00530F77" w14:paraId="691B93D6" w14:textId="77777777" w:rsidTr="00096F90">
        <w:tc>
          <w:tcPr>
            <w:tcW w:w="1260" w:type="dxa"/>
          </w:tcPr>
          <w:p w14:paraId="0D86BF42" w14:textId="77777777" w:rsidR="00816449" w:rsidRPr="00530F77" w:rsidRDefault="00816449" w:rsidP="00DB3C33">
            <w:pPr>
              <w:jc w:val="center"/>
              <w:rPr>
                <w:rFonts w:asciiTheme="minorHAnsi" w:hAnsiTheme="minorHAnsi" w:cstheme="minorHAnsi"/>
              </w:rPr>
            </w:pPr>
            <w:r w:rsidRPr="00530F77">
              <w:rPr>
                <w:rFonts w:asciiTheme="minorHAnsi" w:hAnsiTheme="minorHAnsi" w:cstheme="minorHAnsi"/>
              </w:rPr>
              <w:t>16941</w:t>
            </w:r>
            <w:bookmarkStart w:id="6" w:name="_Hlk139640912"/>
            <w:bookmarkEnd w:id="6"/>
          </w:p>
        </w:tc>
        <w:tc>
          <w:tcPr>
            <w:tcW w:w="7830" w:type="dxa"/>
          </w:tcPr>
          <w:p w14:paraId="056404DF" w14:textId="77777777" w:rsidR="00816449" w:rsidRPr="00530F77" w:rsidRDefault="00816449" w:rsidP="00DB3C33">
            <w:pPr>
              <w:rPr>
                <w:rFonts w:asciiTheme="minorHAnsi" w:hAnsiTheme="minorHAnsi" w:cstheme="minorHAnsi"/>
              </w:rPr>
            </w:pPr>
            <w:r w:rsidRPr="00530F77">
              <w:rPr>
                <w:rFonts w:asciiTheme="minorHAnsi" w:hAnsiTheme="minorHAnsi" w:cstheme="minorHAnsi"/>
                <w:w w:val="105"/>
              </w:rPr>
              <w:t>Restaurants</w:t>
            </w:r>
            <w:r w:rsidRPr="00530F77">
              <w:rPr>
                <w:rFonts w:asciiTheme="minorHAnsi" w:hAnsiTheme="minorHAnsi" w:cstheme="minorHAnsi"/>
                <w:spacing w:val="-2"/>
                <w:w w:val="105"/>
              </w:rPr>
              <w:t xml:space="preserve"> </w:t>
            </w:r>
            <w:r w:rsidRPr="00530F77">
              <w:rPr>
                <w:rFonts w:asciiTheme="minorHAnsi" w:hAnsiTheme="minorHAnsi" w:cstheme="minorHAnsi"/>
                <w:w w:val="105"/>
              </w:rPr>
              <w:t>-</w:t>
            </w:r>
            <w:r w:rsidRPr="00530F77">
              <w:rPr>
                <w:rFonts w:asciiTheme="minorHAnsi" w:hAnsiTheme="minorHAnsi" w:cstheme="minorHAnsi"/>
                <w:spacing w:val="40"/>
                <w:w w:val="105"/>
              </w:rPr>
              <w:t xml:space="preserve"> </w:t>
            </w:r>
            <w:r w:rsidRPr="00530F77">
              <w:rPr>
                <w:rFonts w:asciiTheme="minorHAnsi" w:hAnsiTheme="minorHAnsi" w:cstheme="minorHAnsi"/>
                <w:w w:val="105"/>
              </w:rPr>
              <w:t>with</w:t>
            </w:r>
            <w:r w:rsidRPr="00530F77">
              <w:rPr>
                <w:rFonts w:asciiTheme="minorHAnsi" w:hAnsiTheme="minorHAnsi" w:cstheme="minorHAnsi"/>
                <w:spacing w:val="-15"/>
                <w:w w:val="105"/>
              </w:rPr>
              <w:t xml:space="preserve"> </w:t>
            </w:r>
            <w:r w:rsidRPr="00530F77">
              <w:rPr>
                <w:rFonts w:asciiTheme="minorHAnsi" w:hAnsiTheme="minorHAnsi" w:cstheme="minorHAnsi"/>
                <w:w w:val="105"/>
              </w:rPr>
              <w:t>sale of alcohol</w:t>
            </w:r>
            <w:r w:rsidRPr="00530F77">
              <w:rPr>
                <w:rFonts w:asciiTheme="minorHAnsi" w:hAnsiTheme="minorHAnsi" w:cstheme="minorHAnsi"/>
                <w:spacing w:val="-7"/>
                <w:w w:val="105"/>
              </w:rPr>
              <w:t xml:space="preserve"> </w:t>
            </w:r>
            <w:r w:rsidRPr="00530F77">
              <w:rPr>
                <w:rFonts w:asciiTheme="minorHAnsi" w:hAnsiTheme="minorHAnsi" w:cstheme="minorHAnsi"/>
                <w:w w:val="105"/>
              </w:rPr>
              <w:t>beverages that</w:t>
            </w:r>
            <w:r w:rsidRPr="00530F77">
              <w:rPr>
                <w:rFonts w:asciiTheme="minorHAnsi" w:hAnsiTheme="minorHAnsi" w:cstheme="minorHAnsi"/>
                <w:spacing w:val="-1"/>
                <w:w w:val="105"/>
              </w:rPr>
              <w:t xml:space="preserve"> </w:t>
            </w:r>
            <w:r w:rsidRPr="00530F77">
              <w:rPr>
                <w:rFonts w:asciiTheme="minorHAnsi" w:hAnsiTheme="minorHAnsi" w:cstheme="minorHAnsi"/>
                <w:w w:val="105"/>
              </w:rPr>
              <w:t>are</w:t>
            </w:r>
            <w:r w:rsidRPr="00530F77">
              <w:rPr>
                <w:rFonts w:asciiTheme="minorHAnsi" w:hAnsiTheme="minorHAnsi" w:cstheme="minorHAnsi"/>
                <w:spacing w:val="-5"/>
                <w:w w:val="105"/>
              </w:rPr>
              <w:t xml:space="preserve"> </w:t>
            </w:r>
            <w:r w:rsidRPr="00530F77">
              <w:rPr>
                <w:rFonts w:asciiTheme="minorHAnsi" w:hAnsiTheme="minorHAnsi" w:cstheme="minorHAnsi"/>
                <w:w w:val="105"/>
              </w:rPr>
              <w:t>75%</w:t>
            </w:r>
            <w:r w:rsidRPr="00530F77">
              <w:rPr>
                <w:rFonts w:asciiTheme="minorHAnsi" w:hAnsiTheme="minorHAnsi" w:cstheme="minorHAnsi"/>
                <w:spacing w:val="-20"/>
                <w:w w:val="105"/>
              </w:rPr>
              <w:t xml:space="preserve"> </w:t>
            </w:r>
            <w:r w:rsidRPr="00530F77">
              <w:rPr>
                <w:rFonts w:asciiTheme="minorHAnsi" w:hAnsiTheme="minorHAnsi" w:cstheme="minorHAnsi"/>
                <w:w w:val="105"/>
              </w:rPr>
              <w:t>or more</w:t>
            </w:r>
            <w:r w:rsidRPr="00530F77">
              <w:rPr>
                <w:rFonts w:asciiTheme="minorHAnsi" w:hAnsiTheme="minorHAnsi" w:cstheme="minorHAnsi"/>
                <w:spacing w:val="-7"/>
                <w:w w:val="105"/>
              </w:rPr>
              <w:t xml:space="preserve"> </w:t>
            </w:r>
            <w:r w:rsidRPr="00530F77">
              <w:rPr>
                <w:rFonts w:asciiTheme="minorHAnsi" w:hAnsiTheme="minorHAnsi" w:cstheme="minorHAnsi"/>
                <w:w w:val="105"/>
              </w:rPr>
              <w:t>of total</w:t>
            </w:r>
            <w:r w:rsidRPr="00530F77">
              <w:rPr>
                <w:rFonts w:asciiTheme="minorHAnsi" w:hAnsiTheme="minorHAnsi" w:cstheme="minorHAnsi"/>
                <w:spacing w:val="-9"/>
                <w:w w:val="105"/>
              </w:rPr>
              <w:t xml:space="preserve"> </w:t>
            </w:r>
            <w:r w:rsidRPr="00530F77">
              <w:rPr>
                <w:rFonts w:asciiTheme="minorHAnsi" w:hAnsiTheme="minorHAnsi" w:cstheme="minorHAnsi"/>
                <w:w w:val="105"/>
              </w:rPr>
              <w:t>annual</w:t>
            </w:r>
            <w:r w:rsidRPr="00530F77">
              <w:rPr>
                <w:rFonts w:asciiTheme="minorHAnsi" w:hAnsiTheme="minorHAnsi" w:cstheme="minorHAnsi"/>
                <w:spacing w:val="-8"/>
                <w:w w:val="105"/>
              </w:rPr>
              <w:t xml:space="preserve"> </w:t>
            </w:r>
            <w:r w:rsidRPr="00530F77">
              <w:rPr>
                <w:rFonts w:asciiTheme="minorHAnsi" w:hAnsiTheme="minorHAnsi" w:cstheme="minorHAnsi"/>
                <w:w w:val="105"/>
              </w:rPr>
              <w:t>receipts</w:t>
            </w:r>
            <w:r w:rsidRPr="00530F77">
              <w:rPr>
                <w:rFonts w:asciiTheme="minorHAnsi" w:hAnsiTheme="minorHAnsi" w:cstheme="minorHAnsi"/>
                <w:spacing w:val="-8"/>
                <w:w w:val="105"/>
              </w:rPr>
              <w:t xml:space="preserve"> </w:t>
            </w:r>
            <w:r w:rsidRPr="00530F77">
              <w:rPr>
                <w:rFonts w:asciiTheme="minorHAnsi" w:hAnsiTheme="minorHAnsi" w:cstheme="minorHAnsi"/>
                <w:w w:val="105"/>
              </w:rPr>
              <w:t>of the restaurants -</w:t>
            </w:r>
            <w:r w:rsidRPr="00530F77">
              <w:rPr>
                <w:rFonts w:asciiTheme="minorHAnsi" w:hAnsiTheme="minorHAnsi" w:cstheme="minorHAnsi"/>
                <w:spacing w:val="40"/>
                <w:w w:val="105"/>
              </w:rPr>
              <w:t xml:space="preserve"> </w:t>
            </w:r>
            <w:r w:rsidRPr="00530F77">
              <w:rPr>
                <w:rFonts w:asciiTheme="minorHAnsi" w:hAnsiTheme="minorHAnsi" w:cstheme="minorHAnsi"/>
                <w:w w:val="105"/>
              </w:rPr>
              <w:t>bar service only {no tables) -</w:t>
            </w:r>
            <w:r w:rsidRPr="00530F77">
              <w:rPr>
                <w:rFonts w:asciiTheme="minorHAnsi" w:hAnsiTheme="minorHAnsi" w:cstheme="minorHAnsi"/>
                <w:spacing w:val="40"/>
                <w:w w:val="105"/>
              </w:rPr>
              <w:t xml:space="preserve"> </w:t>
            </w:r>
            <w:r w:rsidRPr="00530F77">
              <w:rPr>
                <w:rFonts w:asciiTheme="minorHAnsi" w:hAnsiTheme="minorHAnsi" w:cstheme="minorHAnsi"/>
                <w:w w:val="105"/>
              </w:rPr>
              <w:t>without dance floor</w:t>
            </w:r>
          </w:p>
        </w:tc>
      </w:tr>
    </w:tbl>
    <w:p w14:paraId="620354C1" w14:textId="77777777" w:rsidR="00816449" w:rsidRPr="00530F77" w:rsidRDefault="00816449" w:rsidP="00816449">
      <w:pPr>
        <w:ind w:left="720"/>
        <w:rPr>
          <w:rFonts w:asciiTheme="minorHAnsi" w:hAnsiTheme="minorHAnsi" w:cstheme="minorHAnsi"/>
          <w:b/>
          <w:bCs/>
        </w:rPr>
      </w:pPr>
    </w:p>
    <w:p w14:paraId="34D74C0D" w14:textId="77777777" w:rsidR="00816449" w:rsidRPr="00530F77" w:rsidRDefault="00816449" w:rsidP="00816449">
      <w:pPr>
        <w:rPr>
          <w:rFonts w:asciiTheme="minorHAnsi" w:hAnsiTheme="minorHAnsi" w:cstheme="minorHAnsi"/>
        </w:rPr>
      </w:pPr>
      <w:r w:rsidRPr="00530F77">
        <w:rPr>
          <w:rFonts w:asciiTheme="minorHAnsi" w:hAnsiTheme="minorHAnsi" w:cstheme="minorHAnsi"/>
          <w:b/>
          <w:bCs/>
        </w:rPr>
        <w:t>Secondary Class Code</w:t>
      </w:r>
      <w:r w:rsidRPr="00530F77">
        <w:rPr>
          <w:rFonts w:asciiTheme="minorHAnsi" w:hAnsiTheme="minorHAnsi" w:cstheme="minorHAnsi"/>
        </w:rPr>
        <w:t xml:space="preserve"> – Incidental</w:t>
      </w:r>
    </w:p>
    <w:p w14:paraId="428D63B1" w14:textId="77777777" w:rsidR="00816449" w:rsidRPr="00530F77" w:rsidRDefault="00816449" w:rsidP="00816449">
      <w:pPr>
        <w:rPr>
          <w:rFonts w:asciiTheme="minorHAnsi" w:hAnsiTheme="minorHAnsi" w:cstheme="minorHAnsi"/>
        </w:rPr>
      </w:pPr>
    </w:p>
    <w:tbl>
      <w:tblPr>
        <w:tblStyle w:val="TableGrid"/>
        <w:tblW w:w="9090" w:type="dxa"/>
        <w:tblInd w:w="355" w:type="dxa"/>
        <w:tblLook w:val="04A0" w:firstRow="1" w:lastRow="0" w:firstColumn="1" w:lastColumn="0" w:noHBand="0" w:noVBand="1"/>
      </w:tblPr>
      <w:tblGrid>
        <w:gridCol w:w="1255"/>
        <w:gridCol w:w="7835"/>
      </w:tblGrid>
      <w:tr w:rsidR="00407D94" w:rsidRPr="00530F77" w14:paraId="34F0693C" w14:textId="77777777" w:rsidTr="00096F90">
        <w:tc>
          <w:tcPr>
            <w:tcW w:w="1255" w:type="dxa"/>
          </w:tcPr>
          <w:p w14:paraId="45365664" w14:textId="77777777" w:rsidR="00816449" w:rsidRPr="00530F77" w:rsidRDefault="00816449" w:rsidP="00DB3C33">
            <w:pPr>
              <w:jc w:val="center"/>
              <w:rPr>
                <w:rFonts w:asciiTheme="minorHAnsi" w:hAnsiTheme="minorHAnsi" w:cstheme="minorHAnsi"/>
              </w:rPr>
            </w:pPr>
            <w:r w:rsidRPr="00530F77">
              <w:rPr>
                <w:rFonts w:asciiTheme="minorHAnsi" w:hAnsiTheme="minorHAnsi" w:cstheme="minorHAnsi"/>
                <w:spacing w:val="-2"/>
                <w:w w:val="105"/>
              </w:rPr>
              <w:t>60010</w:t>
            </w:r>
          </w:p>
        </w:tc>
        <w:tc>
          <w:tcPr>
            <w:tcW w:w="7835" w:type="dxa"/>
          </w:tcPr>
          <w:p w14:paraId="509D130B" w14:textId="77777777" w:rsidR="00816449" w:rsidRPr="00530F77" w:rsidRDefault="00816449" w:rsidP="00DB3C33">
            <w:pPr>
              <w:rPr>
                <w:rFonts w:asciiTheme="minorHAnsi" w:hAnsiTheme="minorHAnsi" w:cstheme="minorHAnsi"/>
              </w:rPr>
            </w:pPr>
            <w:r w:rsidRPr="00530F77">
              <w:rPr>
                <w:rFonts w:asciiTheme="minorHAnsi" w:hAnsiTheme="minorHAnsi" w:cstheme="minorHAnsi"/>
                <w:spacing w:val="-2"/>
                <w:w w:val="105"/>
              </w:rPr>
              <w:t>Apartment</w:t>
            </w:r>
          </w:p>
        </w:tc>
      </w:tr>
      <w:tr w:rsidR="00407D94" w:rsidRPr="00530F77" w14:paraId="63227444" w14:textId="77777777" w:rsidTr="00096F90">
        <w:tc>
          <w:tcPr>
            <w:tcW w:w="1255" w:type="dxa"/>
          </w:tcPr>
          <w:p w14:paraId="0601ED48" w14:textId="77777777" w:rsidR="00816449" w:rsidRPr="00530F77" w:rsidRDefault="00816449" w:rsidP="00DB3C33">
            <w:pPr>
              <w:jc w:val="center"/>
              <w:rPr>
                <w:rFonts w:asciiTheme="minorHAnsi" w:hAnsiTheme="minorHAnsi" w:cstheme="minorHAnsi"/>
              </w:rPr>
            </w:pPr>
            <w:r w:rsidRPr="00530F77">
              <w:rPr>
                <w:rFonts w:asciiTheme="minorHAnsi" w:hAnsiTheme="minorHAnsi" w:cstheme="minorHAnsi"/>
                <w:spacing w:val="-2"/>
                <w:w w:val="105"/>
              </w:rPr>
              <w:t>10100</w:t>
            </w:r>
          </w:p>
        </w:tc>
        <w:tc>
          <w:tcPr>
            <w:tcW w:w="7835" w:type="dxa"/>
          </w:tcPr>
          <w:p w14:paraId="12F88567" w14:textId="77777777" w:rsidR="00816449" w:rsidRPr="00530F77" w:rsidRDefault="00816449" w:rsidP="00DB3C33">
            <w:pPr>
              <w:rPr>
                <w:rFonts w:asciiTheme="minorHAnsi" w:hAnsiTheme="minorHAnsi" w:cstheme="minorHAnsi"/>
              </w:rPr>
            </w:pPr>
            <w:r w:rsidRPr="00530F77">
              <w:rPr>
                <w:rFonts w:asciiTheme="minorHAnsi" w:hAnsiTheme="minorHAnsi" w:cstheme="minorHAnsi"/>
                <w:spacing w:val="-2"/>
              </w:rPr>
              <w:t>Bakeries</w:t>
            </w:r>
          </w:p>
        </w:tc>
      </w:tr>
      <w:tr w:rsidR="00407D94" w:rsidRPr="00530F77" w14:paraId="02A0F817" w14:textId="77777777" w:rsidTr="00096F90">
        <w:tc>
          <w:tcPr>
            <w:tcW w:w="1255" w:type="dxa"/>
          </w:tcPr>
          <w:p w14:paraId="3BD34938" w14:textId="77777777" w:rsidR="00816449" w:rsidRPr="00530F77" w:rsidRDefault="00816449" w:rsidP="00DB3C33">
            <w:pPr>
              <w:jc w:val="center"/>
              <w:rPr>
                <w:rFonts w:asciiTheme="minorHAnsi" w:hAnsiTheme="minorHAnsi" w:cstheme="minorHAnsi"/>
              </w:rPr>
            </w:pPr>
            <w:r w:rsidRPr="00530F77">
              <w:rPr>
                <w:rFonts w:asciiTheme="minorHAnsi" w:hAnsiTheme="minorHAnsi" w:cstheme="minorHAnsi"/>
                <w:spacing w:val="-2"/>
                <w:w w:val="105"/>
              </w:rPr>
              <w:t>11039</w:t>
            </w:r>
          </w:p>
        </w:tc>
        <w:tc>
          <w:tcPr>
            <w:tcW w:w="7835" w:type="dxa"/>
          </w:tcPr>
          <w:p w14:paraId="33ACAE21" w14:textId="77777777" w:rsidR="00816449" w:rsidRPr="00530F77" w:rsidRDefault="00816449" w:rsidP="00DB3C33">
            <w:pPr>
              <w:rPr>
                <w:rFonts w:asciiTheme="minorHAnsi" w:hAnsiTheme="minorHAnsi" w:cstheme="minorHAnsi"/>
              </w:rPr>
            </w:pPr>
            <w:r w:rsidRPr="00530F77">
              <w:rPr>
                <w:rFonts w:asciiTheme="minorHAnsi" w:hAnsiTheme="minorHAnsi" w:cstheme="minorHAnsi"/>
                <w:spacing w:val="-2"/>
              </w:rPr>
              <w:t xml:space="preserve">Caterers </w:t>
            </w:r>
          </w:p>
        </w:tc>
      </w:tr>
      <w:tr w:rsidR="00407D94" w:rsidRPr="00530F77" w14:paraId="71BB4162" w14:textId="77777777" w:rsidTr="00096F90">
        <w:tc>
          <w:tcPr>
            <w:tcW w:w="1255" w:type="dxa"/>
          </w:tcPr>
          <w:p w14:paraId="745A447F" w14:textId="77777777" w:rsidR="00816449" w:rsidRPr="00530F77" w:rsidRDefault="00816449" w:rsidP="00DB3C33">
            <w:pPr>
              <w:jc w:val="center"/>
              <w:rPr>
                <w:rFonts w:asciiTheme="minorHAnsi" w:hAnsiTheme="minorHAnsi" w:cstheme="minorHAnsi"/>
              </w:rPr>
            </w:pPr>
            <w:r w:rsidRPr="00530F77">
              <w:rPr>
                <w:rFonts w:asciiTheme="minorHAnsi" w:hAnsiTheme="minorHAnsi" w:cstheme="minorHAnsi"/>
                <w:spacing w:val="-2"/>
                <w:w w:val="105"/>
              </w:rPr>
              <w:t>41677</w:t>
            </w:r>
          </w:p>
        </w:tc>
        <w:tc>
          <w:tcPr>
            <w:tcW w:w="7835" w:type="dxa"/>
          </w:tcPr>
          <w:p w14:paraId="4602BA8B" w14:textId="77777777" w:rsidR="00816449" w:rsidRPr="00530F77" w:rsidRDefault="00816449" w:rsidP="00DB3C33">
            <w:pPr>
              <w:rPr>
                <w:rFonts w:asciiTheme="minorHAnsi" w:hAnsiTheme="minorHAnsi" w:cstheme="minorHAnsi"/>
              </w:rPr>
            </w:pPr>
            <w:r w:rsidRPr="00530F77">
              <w:rPr>
                <w:rFonts w:asciiTheme="minorHAnsi" w:hAnsiTheme="minorHAnsi" w:cstheme="minorHAnsi"/>
                <w:w w:val="105"/>
              </w:rPr>
              <w:t>Consultants</w:t>
            </w:r>
            <w:r w:rsidRPr="00530F77">
              <w:rPr>
                <w:rFonts w:asciiTheme="minorHAnsi" w:hAnsiTheme="minorHAnsi" w:cstheme="minorHAnsi"/>
                <w:spacing w:val="13"/>
                <w:w w:val="105"/>
              </w:rPr>
              <w:t xml:space="preserve"> </w:t>
            </w:r>
            <w:r w:rsidRPr="00530F77">
              <w:rPr>
                <w:rFonts w:asciiTheme="minorHAnsi" w:hAnsiTheme="minorHAnsi" w:cstheme="minorHAnsi"/>
                <w:w w:val="105"/>
              </w:rPr>
              <w:t>for</w:t>
            </w:r>
            <w:r w:rsidRPr="00530F77">
              <w:rPr>
                <w:rFonts w:asciiTheme="minorHAnsi" w:hAnsiTheme="minorHAnsi" w:cstheme="minorHAnsi"/>
                <w:spacing w:val="27"/>
                <w:w w:val="105"/>
              </w:rPr>
              <w:t xml:space="preserve"> </w:t>
            </w:r>
            <w:r w:rsidRPr="00530F77">
              <w:rPr>
                <w:rFonts w:asciiTheme="minorHAnsi" w:hAnsiTheme="minorHAnsi" w:cstheme="minorHAnsi"/>
                <w:w w:val="105"/>
              </w:rPr>
              <w:t>management/licensing</w:t>
            </w:r>
            <w:r w:rsidRPr="00530F77">
              <w:rPr>
                <w:rFonts w:asciiTheme="minorHAnsi" w:hAnsiTheme="minorHAnsi" w:cstheme="minorHAnsi"/>
                <w:spacing w:val="-26"/>
                <w:w w:val="105"/>
              </w:rPr>
              <w:t xml:space="preserve"> </w:t>
            </w:r>
            <w:r w:rsidRPr="00530F77">
              <w:rPr>
                <w:rFonts w:asciiTheme="minorHAnsi" w:hAnsiTheme="minorHAnsi" w:cstheme="minorHAnsi"/>
                <w:w w:val="105"/>
              </w:rPr>
              <w:t>agreements</w:t>
            </w:r>
            <w:r w:rsidRPr="00530F77">
              <w:rPr>
                <w:rFonts w:asciiTheme="minorHAnsi" w:hAnsiTheme="minorHAnsi" w:cstheme="minorHAnsi"/>
                <w:spacing w:val="8"/>
                <w:w w:val="105"/>
              </w:rPr>
              <w:t xml:space="preserve"> </w:t>
            </w:r>
            <w:r w:rsidRPr="00530F77">
              <w:rPr>
                <w:rFonts w:asciiTheme="minorHAnsi" w:hAnsiTheme="minorHAnsi" w:cstheme="minorHAnsi"/>
                <w:w w:val="105"/>
              </w:rPr>
              <w:t>(minimum of</w:t>
            </w:r>
            <w:r w:rsidRPr="00530F77">
              <w:rPr>
                <w:rFonts w:asciiTheme="minorHAnsi" w:hAnsiTheme="minorHAnsi" w:cstheme="minorHAnsi"/>
                <w:spacing w:val="7"/>
                <w:w w:val="105"/>
              </w:rPr>
              <w:t xml:space="preserve"> </w:t>
            </w:r>
            <w:r w:rsidRPr="00530F77">
              <w:rPr>
                <w:rFonts w:asciiTheme="minorHAnsi" w:hAnsiTheme="minorHAnsi" w:cstheme="minorHAnsi"/>
                <w:w w:val="105"/>
              </w:rPr>
              <w:t>$500</w:t>
            </w:r>
            <w:r w:rsidRPr="00530F77">
              <w:rPr>
                <w:rFonts w:asciiTheme="minorHAnsi" w:hAnsiTheme="minorHAnsi" w:cstheme="minorHAnsi"/>
                <w:spacing w:val="-2"/>
                <w:w w:val="105"/>
              </w:rPr>
              <w:t xml:space="preserve"> </w:t>
            </w:r>
            <w:r w:rsidRPr="00530F77">
              <w:rPr>
                <w:rFonts w:asciiTheme="minorHAnsi" w:hAnsiTheme="minorHAnsi" w:cstheme="minorHAnsi"/>
                <w:w w:val="105"/>
              </w:rPr>
              <w:t>flat</w:t>
            </w:r>
            <w:r w:rsidRPr="00530F77">
              <w:rPr>
                <w:rFonts w:asciiTheme="minorHAnsi" w:hAnsiTheme="minorHAnsi" w:cstheme="minorHAnsi"/>
                <w:spacing w:val="-3"/>
                <w:w w:val="105"/>
              </w:rPr>
              <w:t xml:space="preserve"> </w:t>
            </w:r>
            <w:r w:rsidRPr="00530F77">
              <w:rPr>
                <w:rFonts w:asciiTheme="minorHAnsi" w:hAnsiTheme="minorHAnsi" w:cstheme="minorHAnsi"/>
                <w:spacing w:val="-2"/>
                <w:w w:val="105"/>
              </w:rPr>
              <w:t>charge)</w:t>
            </w:r>
          </w:p>
        </w:tc>
      </w:tr>
      <w:tr w:rsidR="00407D94" w:rsidRPr="00530F77" w14:paraId="1627101F" w14:textId="77777777" w:rsidTr="00096F90">
        <w:tc>
          <w:tcPr>
            <w:tcW w:w="1255" w:type="dxa"/>
          </w:tcPr>
          <w:p w14:paraId="37C8331B" w14:textId="77777777" w:rsidR="00816449" w:rsidRPr="00530F77" w:rsidRDefault="00816449" w:rsidP="00DB3C33">
            <w:pPr>
              <w:jc w:val="center"/>
              <w:rPr>
                <w:rFonts w:asciiTheme="minorHAnsi" w:hAnsiTheme="minorHAnsi" w:cstheme="minorHAnsi"/>
              </w:rPr>
            </w:pPr>
            <w:r w:rsidRPr="00530F77">
              <w:rPr>
                <w:rFonts w:asciiTheme="minorHAnsi" w:hAnsiTheme="minorHAnsi" w:cstheme="minorHAnsi"/>
                <w:spacing w:val="-2"/>
                <w:w w:val="110"/>
              </w:rPr>
              <w:t>12361</w:t>
            </w:r>
          </w:p>
        </w:tc>
        <w:tc>
          <w:tcPr>
            <w:tcW w:w="7835" w:type="dxa"/>
          </w:tcPr>
          <w:p w14:paraId="165D58DF" w14:textId="77777777" w:rsidR="00816449" w:rsidRPr="00530F77" w:rsidRDefault="00816449" w:rsidP="00DB3C33">
            <w:pPr>
              <w:rPr>
                <w:rFonts w:asciiTheme="minorHAnsi" w:hAnsiTheme="minorHAnsi" w:cstheme="minorHAnsi"/>
              </w:rPr>
            </w:pPr>
            <w:r w:rsidRPr="00530F77">
              <w:rPr>
                <w:rFonts w:asciiTheme="minorHAnsi" w:hAnsiTheme="minorHAnsi" w:cstheme="minorHAnsi"/>
                <w:spacing w:val="-2"/>
                <w:w w:val="110"/>
              </w:rPr>
              <w:t>Distributors</w:t>
            </w:r>
            <w:r w:rsidRPr="00530F77">
              <w:rPr>
                <w:rFonts w:asciiTheme="minorHAnsi" w:hAnsiTheme="minorHAnsi" w:cstheme="minorHAnsi"/>
                <w:spacing w:val="-4"/>
                <w:w w:val="110"/>
              </w:rPr>
              <w:t xml:space="preserve"> </w:t>
            </w:r>
            <w:r w:rsidRPr="00530F77">
              <w:rPr>
                <w:rFonts w:asciiTheme="minorHAnsi" w:hAnsiTheme="minorHAnsi" w:cstheme="minorHAnsi"/>
                <w:spacing w:val="-2"/>
                <w:w w:val="110"/>
              </w:rPr>
              <w:t>-</w:t>
            </w:r>
            <w:r w:rsidRPr="00530F77">
              <w:rPr>
                <w:rFonts w:asciiTheme="minorHAnsi" w:hAnsiTheme="minorHAnsi" w:cstheme="minorHAnsi"/>
                <w:spacing w:val="-6"/>
                <w:w w:val="110"/>
              </w:rPr>
              <w:t xml:space="preserve"> </w:t>
            </w:r>
            <w:r w:rsidRPr="00530F77">
              <w:rPr>
                <w:rFonts w:asciiTheme="minorHAnsi" w:hAnsiTheme="minorHAnsi" w:cstheme="minorHAnsi"/>
                <w:spacing w:val="-2"/>
                <w:w w:val="110"/>
              </w:rPr>
              <w:t>food</w:t>
            </w:r>
            <w:r w:rsidRPr="00530F77">
              <w:rPr>
                <w:rFonts w:asciiTheme="minorHAnsi" w:hAnsiTheme="minorHAnsi" w:cstheme="minorHAnsi"/>
                <w:spacing w:val="-13"/>
                <w:w w:val="110"/>
              </w:rPr>
              <w:t xml:space="preserve"> </w:t>
            </w:r>
            <w:r w:rsidRPr="00530F77">
              <w:rPr>
                <w:rFonts w:asciiTheme="minorHAnsi" w:hAnsiTheme="minorHAnsi" w:cstheme="minorHAnsi"/>
                <w:spacing w:val="-2"/>
                <w:w w:val="110"/>
              </w:rPr>
              <w:t>or</w:t>
            </w:r>
            <w:r w:rsidRPr="00530F77">
              <w:rPr>
                <w:rFonts w:asciiTheme="minorHAnsi" w:hAnsiTheme="minorHAnsi" w:cstheme="minorHAnsi"/>
                <w:spacing w:val="-6"/>
                <w:w w:val="110"/>
              </w:rPr>
              <w:t xml:space="preserve"> </w:t>
            </w:r>
            <w:r w:rsidRPr="00530F77">
              <w:rPr>
                <w:rFonts w:asciiTheme="minorHAnsi" w:hAnsiTheme="minorHAnsi" w:cstheme="minorHAnsi"/>
                <w:spacing w:val="-2"/>
                <w:w w:val="110"/>
              </w:rPr>
              <w:t>drink</w:t>
            </w:r>
          </w:p>
        </w:tc>
      </w:tr>
      <w:tr w:rsidR="00407D94" w:rsidRPr="00530F77" w14:paraId="1B32B2CF" w14:textId="77777777" w:rsidTr="00096F90">
        <w:tc>
          <w:tcPr>
            <w:tcW w:w="1255" w:type="dxa"/>
          </w:tcPr>
          <w:p w14:paraId="73A23612" w14:textId="77777777" w:rsidR="00816449" w:rsidRPr="00530F77" w:rsidRDefault="00816449" w:rsidP="00DB3C33">
            <w:pPr>
              <w:jc w:val="center"/>
              <w:rPr>
                <w:rFonts w:asciiTheme="minorHAnsi" w:hAnsiTheme="minorHAnsi" w:cstheme="minorHAnsi"/>
              </w:rPr>
            </w:pPr>
            <w:r w:rsidRPr="00530F77">
              <w:rPr>
                <w:rFonts w:asciiTheme="minorHAnsi" w:hAnsiTheme="minorHAnsi" w:cstheme="minorHAnsi"/>
                <w:spacing w:val="-2"/>
                <w:w w:val="105"/>
              </w:rPr>
              <w:t>61212</w:t>
            </w:r>
          </w:p>
        </w:tc>
        <w:tc>
          <w:tcPr>
            <w:tcW w:w="7835" w:type="dxa"/>
          </w:tcPr>
          <w:p w14:paraId="31015550" w14:textId="77777777" w:rsidR="00816449" w:rsidRPr="00530F77" w:rsidRDefault="00816449" w:rsidP="00DB3C33">
            <w:pPr>
              <w:rPr>
                <w:rFonts w:asciiTheme="minorHAnsi" w:hAnsiTheme="minorHAnsi" w:cstheme="minorHAnsi"/>
              </w:rPr>
            </w:pPr>
            <w:r w:rsidRPr="00530F77">
              <w:rPr>
                <w:rFonts w:asciiTheme="minorHAnsi" w:hAnsiTheme="minorHAnsi" w:cstheme="minorHAnsi"/>
                <w:w w:val="95"/>
              </w:rPr>
              <w:t>Lessors</w:t>
            </w:r>
            <w:r w:rsidRPr="00530F77">
              <w:rPr>
                <w:rFonts w:asciiTheme="minorHAnsi" w:hAnsiTheme="minorHAnsi" w:cstheme="minorHAnsi"/>
                <w:spacing w:val="-8"/>
                <w:w w:val="95"/>
              </w:rPr>
              <w:t xml:space="preserve"> </w:t>
            </w:r>
            <w:r w:rsidRPr="00530F77">
              <w:rPr>
                <w:rFonts w:asciiTheme="minorHAnsi" w:hAnsiTheme="minorHAnsi" w:cstheme="minorHAnsi"/>
                <w:w w:val="95"/>
              </w:rPr>
              <w:t>Risk</w:t>
            </w:r>
            <w:r w:rsidRPr="00530F77">
              <w:rPr>
                <w:rFonts w:asciiTheme="minorHAnsi" w:hAnsiTheme="minorHAnsi" w:cstheme="minorHAnsi"/>
                <w:spacing w:val="-6"/>
                <w:w w:val="95"/>
              </w:rPr>
              <w:t xml:space="preserve"> </w:t>
            </w:r>
            <w:r w:rsidRPr="00530F77">
              <w:rPr>
                <w:rFonts w:asciiTheme="minorHAnsi" w:hAnsiTheme="minorHAnsi" w:cstheme="minorHAnsi"/>
                <w:spacing w:val="-4"/>
                <w:w w:val="95"/>
              </w:rPr>
              <w:t>Only</w:t>
            </w:r>
          </w:p>
        </w:tc>
      </w:tr>
      <w:tr w:rsidR="00407D94" w:rsidRPr="00530F77" w14:paraId="04F6FD54" w14:textId="77777777" w:rsidTr="00096F90">
        <w:tc>
          <w:tcPr>
            <w:tcW w:w="1255" w:type="dxa"/>
          </w:tcPr>
          <w:p w14:paraId="03027363" w14:textId="77777777" w:rsidR="00816449" w:rsidRPr="00530F77" w:rsidRDefault="00816449" w:rsidP="00DB3C33">
            <w:pPr>
              <w:jc w:val="center"/>
              <w:rPr>
                <w:rFonts w:asciiTheme="minorHAnsi" w:hAnsiTheme="minorHAnsi" w:cstheme="minorHAnsi"/>
              </w:rPr>
            </w:pPr>
            <w:r w:rsidRPr="00530F77">
              <w:rPr>
                <w:rFonts w:asciiTheme="minorHAnsi" w:hAnsiTheme="minorHAnsi" w:cstheme="minorHAnsi"/>
                <w:spacing w:val="-2"/>
                <w:w w:val="105"/>
              </w:rPr>
              <w:t>61224</w:t>
            </w:r>
          </w:p>
        </w:tc>
        <w:tc>
          <w:tcPr>
            <w:tcW w:w="7835" w:type="dxa"/>
          </w:tcPr>
          <w:p w14:paraId="10115BAF" w14:textId="77777777" w:rsidR="00816449" w:rsidRPr="00530F77" w:rsidRDefault="00816449" w:rsidP="00DB3C33">
            <w:pPr>
              <w:rPr>
                <w:rFonts w:asciiTheme="minorHAnsi" w:hAnsiTheme="minorHAnsi" w:cstheme="minorHAnsi"/>
              </w:rPr>
            </w:pPr>
            <w:r w:rsidRPr="00530F77">
              <w:rPr>
                <w:rFonts w:asciiTheme="minorHAnsi" w:hAnsiTheme="minorHAnsi" w:cstheme="minorHAnsi"/>
                <w:spacing w:val="-2"/>
                <w:w w:val="105"/>
              </w:rPr>
              <w:t>Office</w:t>
            </w:r>
          </w:p>
        </w:tc>
      </w:tr>
      <w:tr w:rsidR="00407D94" w:rsidRPr="00530F77" w14:paraId="35239FBC" w14:textId="77777777" w:rsidTr="00096F90">
        <w:tc>
          <w:tcPr>
            <w:tcW w:w="1255" w:type="dxa"/>
          </w:tcPr>
          <w:p w14:paraId="12614534" w14:textId="77777777" w:rsidR="00816449" w:rsidRPr="00530F77" w:rsidRDefault="00816449" w:rsidP="00DB3C33">
            <w:pPr>
              <w:jc w:val="center"/>
              <w:rPr>
                <w:rFonts w:asciiTheme="minorHAnsi" w:hAnsiTheme="minorHAnsi" w:cstheme="minorHAnsi"/>
              </w:rPr>
            </w:pPr>
            <w:r w:rsidRPr="00530F77">
              <w:rPr>
                <w:rFonts w:asciiTheme="minorHAnsi" w:hAnsiTheme="minorHAnsi" w:cstheme="minorHAnsi"/>
                <w:spacing w:val="-2"/>
                <w:w w:val="105"/>
              </w:rPr>
              <w:t>16750</w:t>
            </w:r>
          </w:p>
        </w:tc>
        <w:tc>
          <w:tcPr>
            <w:tcW w:w="7835" w:type="dxa"/>
          </w:tcPr>
          <w:p w14:paraId="38A88C85" w14:textId="77777777" w:rsidR="00816449" w:rsidRPr="00530F77" w:rsidRDefault="00816449" w:rsidP="00DB3C33">
            <w:pPr>
              <w:rPr>
                <w:rFonts w:asciiTheme="minorHAnsi" w:hAnsiTheme="minorHAnsi" w:cstheme="minorHAnsi"/>
              </w:rPr>
            </w:pPr>
            <w:r w:rsidRPr="00530F77">
              <w:rPr>
                <w:rFonts w:asciiTheme="minorHAnsi" w:hAnsiTheme="minorHAnsi" w:cstheme="minorHAnsi"/>
              </w:rPr>
              <w:t>Online</w:t>
            </w:r>
            <w:r w:rsidRPr="00530F77">
              <w:rPr>
                <w:rFonts w:asciiTheme="minorHAnsi" w:hAnsiTheme="minorHAnsi" w:cstheme="minorHAnsi"/>
                <w:spacing w:val="10"/>
              </w:rPr>
              <w:t xml:space="preserve"> </w:t>
            </w:r>
            <w:r w:rsidRPr="00530F77">
              <w:rPr>
                <w:rFonts w:asciiTheme="minorHAnsi" w:hAnsiTheme="minorHAnsi" w:cstheme="minorHAnsi"/>
                <w:spacing w:val="-2"/>
              </w:rPr>
              <w:t>Sales</w:t>
            </w:r>
          </w:p>
        </w:tc>
      </w:tr>
      <w:tr w:rsidR="00407D94" w:rsidRPr="00530F77" w14:paraId="2280346C" w14:textId="77777777" w:rsidTr="00096F90">
        <w:tc>
          <w:tcPr>
            <w:tcW w:w="1255" w:type="dxa"/>
          </w:tcPr>
          <w:p w14:paraId="32B3CBD6" w14:textId="77777777" w:rsidR="00816449" w:rsidRPr="00530F77" w:rsidRDefault="00816449" w:rsidP="00DB3C33">
            <w:pPr>
              <w:jc w:val="center"/>
              <w:rPr>
                <w:rFonts w:asciiTheme="minorHAnsi" w:hAnsiTheme="minorHAnsi" w:cstheme="minorHAnsi"/>
              </w:rPr>
            </w:pPr>
            <w:r w:rsidRPr="00530F77">
              <w:rPr>
                <w:rFonts w:asciiTheme="minorHAnsi" w:hAnsiTheme="minorHAnsi" w:cstheme="minorHAnsi"/>
                <w:spacing w:val="-2"/>
                <w:w w:val="105"/>
              </w:rPr>
              <w:lastRenderedPageBreak/>
              <w:t>46622</w:t>
            </w:r>
          </w:p>
        </w:tc>
        <w:tc>
          <w:tcPr>
            <w:tcW w:w="7835" w:type="dxa"/>
          </w:tcPr>
          <w:p w14:paraId="369F90BB" w14:textId="77777777" w:rsidR="00816449" w:rsidRPr="00530F77" w:rsidRDefault="00816449" w:rsidP="00DB3C33">
            <w:pPr>
              <w:rPr>
                <w:rFonts w:asciiTheme="minorHAnsi" w:hAnsiTheme="minorHAnsi" w:cstheme="minorHAnsi"/>
              </w:rPr>
            </w:pPr>
            <w:r w:rsidRPr="00530F77">
              <w:rPr>
                <w:rFonts w:asciiTheme="minorHAnsi" w:hAnsiTheme="minorHAnsi" w:cstheme="minorHAnsi"/>
                <w:spacing w:val="-2"/>
              </w:rPr>
              <w:t>Parking</w:t>
            </w:r>
          </w:p>
        </w:tc>
      </w:tr>
      <w:tr w:rsidR="00407D94" w:rsidRPr="00530F77" w14:paraId="1CAE470B" w14:textId="77777777" w:rsidTr="00096F90">
        <w:tc>
          <w:tcPr>
            <w:tcW w:w="1255" w:type="dxa"/>
          </w:tcPr>
          <w:p w14:paraId="2B67C896" w14:textId="77777777" w:rsidR="00816449" w:rsidRPr="00530F77" w:rsidRDefault="00816449" w:rsidP="00DB3C33">
            <w:pPr>
              <w:jc w:val="center"/>
              <w:rPr>
                <w:rFonts w:asciiTheme="minorHAnsi" w:hAnsiTheme="minorHAnsi" w:cstheme="minorHAnsi"/>
              </w:rPr>
            </w:pPr>
            <w:r w:rsidRPr="00530F77">
              <w:rPr>
                <w:rFonts w:asciiTheme="minorHAnsi" w:hAnsiTheme="minorHAnsi" w:cstheme="minorHAnsi"/>
                <w:spacing w:val="-2"/>
                <w:w w:val="105"/>
              </w:rPr>
              <w:t>58456</w:t>
            </w:r>
          </w:p>
        </w:tc>
        <w:tc>
          <w:tcPr>
            <w:tcW w:w="7835" w:type="dxa"/>
          </w:tcPr>
          <w:p w14:paraId="4786E28E" w14:textId="77777777" w:rsidR="00816449" w:rsidRPr="00530F77" w:rsidRDefault="00816449" w:rsidP="00DB3C33">
            <w:pPr>
              <w:rPr>
                <w:rFonts w:asciiTheme="minorHAnsi" w:hAnsiTheme="minorHAnsi" w:cstheme="minorHAnsi"/>
              </w:rPr>
            </w:pPr>
            <w:r w:rsidRPr="00530F77">
              <w:rPr>
                <w:rFonts w:asciiTheme="minorHAnsi" w:hAnsiTheme="minorHAnsi" w:cstheme="minorHAnsi"/>
              </w:rPr>
              <w:t>Publishers</w:t>
            </w:r>
            <w:r w:rsidRPr="00530F77">
              <w:rPr>
                <w:rFonts w:asciiTheme="minorHAnsi" w:hAnsiTheme="minorHAnsi" w:cstheme="minorHAnsi"/>
                <w:spacing w:val="-4"/>
              </w:rPr>
              <w:t xml:space="preserve"> </w:t>
            </w:r>
            <w:r w:rsidRPr="00530F77">
              <w:rPr>
                <w:rFonts w:asciiTheme="minorHAnsi" w:hAnsiTheme="minorHAnsi" w:cstheme="minorHAnsi"/>
              </w:rPr>
              <w:t>-</w:t>
            </w:r>
            <w:r w:rsidRPr="00530F77">
              <w:rPr>
                <w:rFonts w:asciiTheme="minorHAnsi" w:hAnsiTheme="minorHAnsi" w:cstheme="minorHAnsi"/>
                <w:spacing w:val="45"/>
              </w:rPr>
              <w:t xml:space="preserve"> </w:t>
            </w:r>
            <w:r w:rsidRPr="00530F77">
              <w:rPr>
                <w:rFonts w:asciiTheme="minorHAnsi" w:hAnsiTheme="minorHAnsi" w:cstheme="minorHAnsi"/>
                <w:spacing w:val="-2"/>
              </w:rPr>
              <w:t>books</w:t>
            </w:r>
          </w:p>
        </w:tc>
      </w:tr>
      <w:tr w:rsidR="00407D94" w:rsidRPr="00530F77" w14:paraId="1A0D1C29" w14:textId="77777777" w:rsidTr="00096F90">
        <w:tc>
          <w:tcPr>
            <w:tcW w:w="1255" w:type="dxa"/>
          </w:tcPr>
          <w:p w14:paraId="64E82239" w14:textId="77777777" w:rsidR="00816449" w:rsidRPr="00530F77" w:rsidRDefault="00816449" w:rsidP="00DB3C33">
            <w:pPr>
              <w:jc w:val="center"/>
              <w:rPr>
                <w:rFonts w:asciiTheme="minorHAnsi" w:hAnsiTheme="minorHAnsi" w:cstheme="minorHAnsi"/>
              </w:rPr>
            </w:pPr>
            <w:r w:rsidRPr="00530F77">
              <w:rPr>
                <w:rFonts w:asciiTheme="minorHAnsi" w:hAnsiTheme="minorHAnsi" w:cstheme="minorHAnsi"/>
                <w:spacing w:val="-2"/>
                <w:w w:val="105"/>
              </w:rPr>
              <w:t>68706</w:t>
            </w:r>
          </w:p>
        </w:tc>
        <w:tc>
          <w:tcPr>
            <w:tcW w:w="7835" w:type="dxa"/>
          </w:tcPr>
          <w:p w14:paraId="3875CB82" w14:textId="77777777" w:rsidR="00816449" w:rsidRPr="00530F77" w:rsidRDefault="00816449" w:rsidP="00DB3C33">
            <w:pPr>
              <w:rPr>
                <w:rFonts w:asciiTheme="minorHAnsi" w:hAnsiTheme="minorHAnsi" w:cstheme="minorHAnsi"/>
              </w:rPr>
            </w:pPr>
            <w:r w:rsidRPr="00530F77">
              <w:rPr>
                <w:rFonts w:asciiTheme="minorHAnsi" w:hAnsiTheme="minorHAnsi" w:cstheme="minorHAnsi"/>
                <w:spacing w:val="-2"/>
              </w:rPr>
              <w:t>Storage</w:t>
            </w:r>
          </w:p>
        </w:tc>
      </w:tr>
      <w:tr w:rsidR="00407D94" w:rsidRPr="00530F77" w14:paraId="4A50BDD5" w14:textId="77777777" w:rsidTr="00096F90">
        <w:tc>
          <w:tcPr>
            <w:tcW w:w="1255" w:type="dxa"/>
          </w:tcPr>
          <w:p w14:paraId="03FE13E2" w14:textId="77777777" w:rsidR="00816449" w:rsidRPr="00530F77" w:rsidRDefault="00816449" w:rsidP="00DB3C33">
            <w:pPr>
              <w:jc w:val="center"/>
              <w:rPr>
                <w:rFonts w:asciiTheme="minorHAnsi" w:hAnsiTheme="minorHAnsi" w:cstheme="minorHAnsi"/>
              </w:rPr>
            </w:pPr>
            <w:r w:rsidRPr="00530F77">
              <w:rPr>
                <w:rFonts w:asciiTheme="minorHAnsi" w:hAnsiTheme="minorHAnsi" w:cstheme="minorHAnsi"/>
                <w:spacing w:val="-2"/>
                <w:w w:val="105"/>
              </w:rPr>
              <w:t>18435</w:t>
            </w:r>
          </w:p>
        </w:tc>
        <w:tc>
          <w:tcPr>
            <w:tcW w:w="7835" w:type="dxa"/>
          </w:tcPr>
          <w:p w14:paraId="454D876A" w14:textId="77777777" w:rsidR="00816449" w:rsidRPr="00530F77" w:rsidRDefault="00816449" w:rsidP="00DB3C33">
            <w:pPr>
              <w:rPr>
                <w:rFonts w:asciiTheme="minorHAnsi" w:hAnsiTheme="minorHAnsi" w:cstheme="minorHAnsi"/>
              </w:rPr>
            </w:pPr>
            <w:r w:rsidRPr="00530F77">
              <w:rPr>
                <w:rFonts w:asciiTheme="minorHAnsi" w:hAnsiTheme="minorHAnsi" w:cstheme="minorHAnsi"/>
                <w:w w:val="105"/>
              </w:rPr>
              <w:t>Stores</w:t>
            </w:r>
            <w:r w:rsidRPr="00530F77">
              <w:rPr>
                <w:rFonts w:asciiTheme="minorHAnsi" w:hAnsiTheme="minorHAnsi" w:cstheme="minorHAnsi"/>
                <w:spacing w:val="-10"/>
                <w:w w:val="105"/>
              </w:rPr>
              <w:t xml:space="preserve"> </w:t>
            </w:r>
            <w:r w:rsidRPr="00530F77">
              <w:rPr>
                <w:rFonts w:asciiTheme="minorHAnsi" w:hAnsiTheme="minorHAnsi" w:cstheme="minorHAnsi"/>
                <w:w w:val="105"/>
              </w:rPr>
              <w:t>-</w:t>
            </w:r>
            <w:r w:rsidRPr="00530F77">
              <w:rPr>
                <w:rFonts w:asciiTheme="minorHAnsi" w:hAnsiTheme="minorHAnsi" w:cstheme="minorHAnsi"/>
                <w:spacing w:val="48"/>
                <w:w w:val="105"/>
              </w:rPr>
              <w:t xml:space="preserve"> </w:t>
            </w:r>
            <w:r w:rsidRPr="00530F77">
              <w:rPr>
                <w:rFonts w:asciiTheme="minorHAnsi" w:hAnsiTheme="minorHAnsi" w:cstheme="minorHAnsi"/>
                <w:w w:val="105"/>
              </w:rPr>
              <w:t>food</w:t>
            </w:r>
            <w:r w:rsidRPr="00530F77">
              <w:rPr>
                <w:rFonts w:asciiTheme="minorHAnsi" w:hAnsiTheme="minorHAnsi" w:cstheme="minorHAnsi"/>
                <w:spacing w:val="-12"/>
                <w:w w:val="105"/>
              </w:rPr>
              <w:t xml:space="preserve"> </w:t>
            </w:r>
            <w:r w:rsidRPr="00530F77">
              <w:rPr>
                <w:rFonts w:asciiTheme="minorHAnsi" w:hAnsiTheme="minorHAnsi" w:cstheme="minorHAnsi"/>
                <w:w w:val="105"/>
              </w:rPr>
              <w:t>or</w:t>
            </w:r>
            <w:r w:rsidRPr="00530F77">
              <w:rPr>
                <w:rFonts w:asciiTheme="minorHAnsi" w:hAnsiTheme="minorHAnsi" w:cstheme="minorHAnsi"/>
                <w:spacing w:val="-6"/>
                <w:w w:val="105"/>
              </w:rPr>
              <w:t xml:space="preserve"> </w:t>
            </w:r>
            <w:r w:rsidRPr="00530F77">
              <w:rPr>
                <w:rFonts w:asciiTheme="minorHAnsi" w:hAnsiTheme="minorHAnsi" w:cstheme="minorHAnsi"/>
                <w:spacing w:val="-2"/>
                <w:w w:val="105"/>
              </w:rPr>
              <w:t>drink</w:t>
            </w:r>
          </w:p>
        </w:tc>
      </w:tr>
      <w:tr w:rsidR="00407D94" w:rsidRPr="00530F77" w14:paraId="3CFDDE96" w14:textId="77777777" w:rsidTr="00096F90">
        <w:tc>
          <w:tcPr>
            <w:tcW w:w="1255" w:type="dxa"/>
          </w:tcPr>
          <w:p w14:paraId="168F636E" w14:textId="77777777" w:rsidR="00816449" w:rsidRPr="00530F77" w:rsidRDefault="00816449" w:rsidP="00DB3C33">
            <w:pPr>
              <w:jc w:val="center"/>
              <w:rPr>
                <w:rFonts w:asciiTheme="minorHAnsi" w:hAnsiTheme="minorHAnsi" w:cstheme="minorHAnsi"/>
              </w:rPr>
            </w:pPr>
            <w:r w:rsidRPr="00530F77">
              <w:rPr>
                <w:rFonts w:asciiTheme="minorHAnsi" w:hAnsiTheme="minorHAnsi" w:cstheme="minorHAnsi"/>
                <w:spacing w:val="-2"/>
                <w:w w:val="105"/>
              </w:rPr>
              <w:t>18437</w:t>
            </w:r>
          </w:p>
        </w:tc>
        <w:tc>
          <w:tcPr>
            <w:tcW w:w="7835" w:type="dxa"/>
          </w:tcPr>
          <w:p w14:paraId="15E63EA4" w14:textId="77777777" w:rsidR="00816449" w:rsidRPr="00530F77" w:rsidRDefault="00816449" w:rsidP="00DB3C33">
            <w:pPr>
              <w:rPr>
                <w:rFonts w:asciiTheme="minorHAnsi" w:hAnsiTheme="minorHAnsi" w:cstheme="minorHAnsi"/>
              </w:rPr>
            </w:pPr>
            <w:r w:rsidRPr="00530F77">
              <w:rPr>
                <w:rFonts w:asciiTheme="minorHAnsi" w:hAnsiTheme="minorHAnsi" w:cstheme="minorHAnsi"/>
                <w:w w:val="105"/>
              </w:rPr>
              <w:t>Stores</w:t>
            </w:r>
            <w:r w:rsidRPr="00530F77">
              <w:rPr>
                <w:rFonts w:asciiTheme="minorHAnsi" w:hAnsiTheme="minorHAnsi" w:cstheme="minorHAnsi"/>
                <w:spacing w:val="-10"/>
                <w:w w:val="105"/>
              </w:rPr>
              <w:t xml:space="preserve"> </w:t>
            </w:r>
            <w:r w:rsidRPr="00530F77">
              <w:rPr>
                <w:rFonts w:asciiTheme="minorHAnsi" w:hAnsiTheme="minorHAnsi" w:cstheme="minorHAnsi"/>
                <w:w w:val="105"/>
              </w:rPr>
              <w:t>-</w:t>
            </w:r>
            <w:r w:rsidRPr="00530F77">
              <w:rPr>
                <w:rFonts w:asciiTheme="minorHAnsi" w:hAnsiTheme="minorHAnsi" w:cstheme="minorHAnsi"/>
                <w:spacing w:val="50"/>
                <w:w w:val="105"/>
              </w:rPr>
              <w:t xml:space="preserve"> </w:t>
            </w:r>
            <w:r w:rsidRPr="00530F77">
              <w:rPr>
                <w:rFonts w:asciiTheme="minorHAnsi" w:hAnsiTheme="minorHAnsi" w:cstheme="minorHAnsi"/>
                <w:w w:val="105"/>
              </w:rPr>
              <w:t>no</w:t>
            </w:r>
            <w:r w:rsidRPr="00530F77">
              <w:rPr>
                <w:rFonts w:asciiTheme="minorHAnsi" w:hAnsiTheme="minorHAnsi" w:cstheme="minorHAnsi"/>
                <w:spacing w:val="-7"/>
                <w:w w:val="105"/>
              </w:rPr>
              <w:t xml:space="preserve"> </w:t>
            </w:r>
            <w:r w:rsidRPr="00530F77">
              <w:rPr>
                <w:rFonts w:asciiTheme="minorHAnsi" w:hAnsiTheme="minorHAnsi" w:cstheme="minorHAnsi"/>
                <w:w w:val="105"/>
              </w:rPr>
              <w:t>food</w:t>
            </w:r>
            <w:r w:rsidRPr="00530F77">
              <w:rPr>
                <w:rFonts w:asciiTheme="minorHAnsi" w:hAnsiTheme="minorHAnsi" w:cstheme="minorHAnsi"/>
                <w:spacing w:val="-7"/>
                <w:w w:val="105"/>
              </w:rPr>
              <w:t xml:space="preserve"> </w:t>
            </w:r>
            <w:r w:rsidRPr="00530F77">
              <w:rPr>
                <w:rFonts w:asciiTheme="minorHAnsi" w:hAnsiTheme="minorHAnsi" w:cstheme="minorHAnsi"/>
                <w:w w:val="105"/>
              </w:rPr>
              <w:t>or</w:t>
            </w:r>
            <w:r w:rsidRPr="00530F77">
              <w:rPr>
                <w:rFonts w:asciiTheme="minorHAnsi" w:hAnsiTheme="minorHAnsi" w:cstheme="minorHAnsi"/>
                <w:spacing w:val="3"/>
                <w:w w:val="105"/>
              </w:rPr>
              <w:t xml:space="preserve"> </w:t>
            </w:r>
            <w:r w:rsidRPr="00530F77">
              <w:rPr>
                <w:rFonts w:asciiTheme="minorHAnsi" w:hAnsiTheme="minorHAnsi" w:cstheme="minorHAnsi"/>
                <w:spacing w:val="-2"/>
                <w:w w:val="105"/>
              </w:rPr>
              <w:t>drink</w:t>
            </w:r>
          </w:p>
        </w:tc>
      </w:tr>
    </w:tbl>
    <w:p w14:paraId="6134116B" w14:textId="77777777" w:rsidR="00096F90" w:rsidRPr="00530F77" w:rsidRDefault="00096F90" w:rsidP="00096F90">
      <w:pPr>
        <w:rPr>
          <w:rFonts w:asciiTheme="minorHAnsi" w:hAnsiTheme="minorHAnsi" w:cstheme="minorHAnsi"/>
          <w:b/>
          <w:bCs/>
          <w:u w:val="single"/>
        </w:rPr>
      </w:pPr>
    </w:p>
    <w:p w14:paraId="1318F543" w14:textId="77777777" w:rsidR="000C52E3" w:rsidRDefault="000C52E3" w:rsidP="000C52E3">
      <w:pPr>
        <w:widowControl/>
        <w:autoSpaceDE/>
        <w:autoSpaceDN/>
        <w:jc w:val="both"/>
        <w:rPr>
          <w:rFonts w:asciiTheme="minorHAnsi" w:eastAsiaTheme="minorHAnsi" w:hAnsiTheme="minorHAnsi" w:cstheme="minorHAnsi"/>
          <w:b/>
          <w:bCs/>
          <w:u w:val="thick"/>
          <w:lang w:val="en-US"/>
        </w:rPr>
      </w:pPr>
    </w:p>
    <w:p w14:paraId="38C6016C" w14:textId="48417B03" w:rsidR="000C52E3" w:rsidRPr="00C57089" w:rsidRDefault="000C52E3" w:rsidP="000C52E3">
      <w:pPr>
        <w:widowControl/>
        <w:autoSpaceDE/>
        <w:autoSpaceDN/>
        <w:jc w:val="both"/>
        <w:rPr>
          <w:rFonts w:asciiTheme="minorHAnsi" w:eastAsiaTheme="minorHAnsi" w:hAnsiTheme="minorHAnsi" w:cstheme="minorHAnsi"/>
          <w:b/>
          <w:bCs/>
          <w:lang w:val="en-US"/>
        </w:rPr>
      </w:pPr>
      <w:r w:rsidRPr="00C57089">
        <w:rPr>
          <w:rFonts w:asciiTheme="minorHAnsi" w:eastAsiaTheme="minorHAnsi" w:hAnsiTheme="minorHAnsi" w:cstheme="minorHAnsi"/>
          <w:b/>
          <w:bCs/>
          <w:u w:val="thick"/>
          <w:lang w:val="en-US"/>
        </w:rPr>
        <w:t>CALCULATION OF PREMIUM</w:t>
      </w:r>
    </w:p>
    <w:p w14:paraId="1F316148" w14:textId="77777777" w:rsidR="000C52E3" w:rsidRPr="00C57089" w:rsidRDefault="000C52E3" w:rsidP="000C52E3">
      <w:pPr>
        <w:widowControl/>
        <w:autoSpaceDE/>
        <w:autoSpaceDN/>
        <w:jc w:val="both"/>
        <w:rPr>
          <w:rFonts w:asciiTheme="minorHAnsi" w:eastAsiaTheme="minorHAnsi" w:hAnsiTheme="minorHAnsi" w:cstheme="minorHAnsi"/>
          <w:b/>
          <w:lang w:val="en-US"/>
        </w:rPr>
      </w:pPr>
      <w:r w:rsidRPr="00C57089">
        <w:rPr>
          <w:rFonts w:asciiTheme="minorHAnsi" w:eastAsiaTheme="minorHAnsi" w:hAnsiTheme="minorHAnsi" w:cstheme="minorHAnsi"/>
          <w:b/>
          <w:lang w:val="en-US"/>
        </w:rPr>
        <w:t>General Liability</w:t>
      </w:r>
    </w:p>
    <w:p w14:paraId="446DC0DA" w14:textId="77777777" w:rsidR="000C52E3" w:rsidRPr="00C57089" w:rsidRDefault="000C52E3" w:rsidP="000C52E3">
      <w:pPr>
        <w:widowControl/>
        <w:numPr>
          <w:ilvl w:val="0"/>
          <w:numId w:val="59"/>
        </w:numPr>
        <w:autoSpaceDE/>
        <w:autoSpaceDN/>
        <w:jc w:val="both"/>
        <w:rPr>
          <w:rFonts w:asciiTheme="minorHAnsi" w:eastAsiaTheme="minorHAnsi" w:hAnsiTheme="minorHAnsi" w:cstheme="minorHAnsi"/>
          <w:lang w:val="en-US"/>
        </w:rPr>
      </w:pPr>
      <w:r w:rsidRPr="00C57089">
        <w:rPr>
          <w:rFonts w:asciiTheme="minorHAnsi" w:eastAsiaTheme="minorHAnsi" w:hAnsiTheme="minorHAnsi" w:cstheme="minorHAnsi"/>
          <w:lang w:val="en-US"/>
        </w:rPr>
        <w:t>Composite Rate Range (includes General Liability and Liquor Liability rate): GL premium plus Liquor premium= total premium divided by total sales per $1000 = composite rate</w:t>
      </w:r>
    </w:p>
    <w:p w14:paraId="418C3FCA" w14:textId="77777777" w:rsidR="000C52E3" w:rsidRPr="00C57089" w:rsidRDefault="000C52E3" w:rsidP="000C52E3">
      <w:pPr>
        <w:widowControl/>
        <w:numPr>
          <w:ilvl w:val="0"/>
          <w:numId w:val="59"/>
        </w:numPr>
        <w:autoSpaceDE/>
        <w:autoSpaceDN/>
        <w:jc w:val="both"/>
        <w:rPr>
          <w:rFonts w:asciiTheme="minorHAnsi" w:eastAsiaTheme="minorHAnsi" w:hAnsiTheme="minorHAnsi" w:cstheme="minorHAnsi"/>
          <w:lang w:val="en-US"/>
        </w:rPr>
      </w:pPr>
      <w:r w:rsidRPr="00C57089">
        <w:rPr>
          <w:rFonts w:asciiTheme="minorHAnsi" w:eastAsiaTheme="minorHAnsi" w:hAnsiTheme="minorHAnsi" w:cstheme="minorHAnsi"/>
          <w:lang w:val="en-US"/>
        </w:rPr>
        <w:t>The target rate on the program is the midpoint rate shown in the rate grid below.</w:t>
      </w:r>
    </w:p>
    <w:p w14:paraId="3C7804FF" w14:textId="77777777" w:rsidR="000C52E3" w:rsidRPr="00C57089" w:rsidRDefault="000C52E3" w:rsidP="000C52E3">
      <w:pPr>
        <w:widowControl/>
        <w:numPr>
          <w:ilvl w:val="0"/>
          <w:numId w:val="59"/>
        </w:numPr>
        <w:autoSpaceDE/>
        <w:autoSpaceDN/>
        <w:jc w:val="both"/>
        <w:rPr>
          <w:rFonts w:asciiTheme="minorHAnsi" w:eastAsiaTheme="minorHAnsi" w:hAnsiTheme="minorHAnsi" w:cstheme="minorHAnsi"/>
          <w:lang w:val="en-US"/>
        </w:rPr>
      </w:pPr>
      <w:r w:rsidRPr="00C57089">
        <w:rPr>
          <w:rFonts w:asciiTheme="minorHAnsi" w:eastAsiaTheme="minorHAnsi" w:hAnsiTheme="minorHAnsi" w:cstheme="minorHAnsi"/>
          <w:lang w:val="en-US"/>
        </w:rPr>
        <w:t>If pricing is needed, the debit or credit mod must be input in the 'Other Factor' field, not the schedule pricing field.</w:t>
      </w:r>
    </w:p>
    <w:p w14:paraId="63647198" w14:textId="77777777" w:rsidR="000C52E3" w:rsidRPr="00C57089" w:rsidRDefault="000C52E3" w:rsidP="000C52E3">
      <w:pPr>
        <w:widowControl/>
        <w:autoSpaceDE/>
        <w:autoSpaceDN/>
        <w:jc w:val="both"/>
        <w:rPr>
          <w:rFonts w:asciiTheme="minorHAnsi" w:eastAsiaTheme="minorHAnsi" w:hAnsiTheme="minorHAnsi" w:cstheme="minorHAnsi"/>
          <w:lang w:val="en-US"/>
        </w:rPr>
      </w:pPr>
    </w:p>
    <w:p w14:paraId="1F66AE96" w14:textId="194CBDA8" w:rsidR="000C52E3" w:rsidRPr="00C57089" w:rsidRDefault="000C52E3" w:rsidP="000C52E3">
      <w:pPr>
        <w:widowControl/>
        <w:autoSpaceDE/>
        <w:autoSpaceDN/>
        <w:jc w:val="both"/>
        <w:rPr>
          <w:rFonts w:asciiTheme="minorHAnsi" w:eastAsiaTheme="minorHAnsi" w:hAnsiTheme="minorHAnsi" w:cstheme="minorHAnsi"/>
          <w:b/>
          <w:lang w:val="en-US"/>
        </w:rPr>
      </w:pPr>
      <w:r>
        <w:rPr>
          <w:rFonts w:asciiTheme="minorHAnsi" w:eastAsiaTheme="minorHAnsi" w:hAnsiTheme="minorHAnsi" w:cstheme="minorHAnsi"/>
          <w:b/>
          <w:lang w:val="en-US"/>
        </w:rPr>
        <w:t xml:space="preserve">     </w:t>
      </w:r>
      <w:r w:rsidRPr="00C57089">
        <w:rPr>
          <w:rFonts w:asciiTheme="minorHAnsi" w:eastAsiaTheme="minorHAnsi" w:hAnsiTheme="minorHAnsi" w:cstheme="minorHAnsi"/>
          <w:b/>
          <w:lang w:val="en-US"/>
        </w:rPr>
        <w:t>Rate</w:t>
      </w:r>
      <w:r>
        <w:rPr>
          <w:rFonts w:asciiTheme="minorHAnsi" w:eastAsiaTheme="minorHAnsi" w:hAnsiTheme="minorHAnsi" w:cstheme="minorHAnsi"/>
          <w:b/>
          <w:lang w:val="en-US"/>
        </w:rPr>
        <w:t xml:space="preserve"> Guide Grid</w:t>
      </w:r>
    </w:p>
    <w:tbl>
      <w:tblPr>
        <w:tblW w:w="9722" w:type="dxa"/>
        <w:tblInd w:w="25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348"/>
        <w:gridCol w:w="1133"/>
        <w:gridCol w:w="1527"/>
        <w:gridCol w:w="1714"/>
      </w:tblGrid>
      <w:tr w:rsidR="000C52E3" w:rsidRPr="00C57089" w14:paraId="131BA5B3" w14:textId="77777777" w:rsidTr="000C52E3">
        <w:trPr>
          <w:trHeight w:val="828"/>
        </w:trPr>
        <w:tc>
          <w:tcPr>
            <w:tcW w:w="5348" w:type="dxa"/>
          </w:tcPr>
          <w:p w14:paraId="41446637" w14:textId="77777777" w:rsidR="000C52E3" w:rsidRPr="00C57089" w:rsidRDefault="000C52E3" w:rsidP="004F2FDD">
            <w:pPr>
              <w:widowControl/>
              <w:autoSpaceDE/>
              <w:autoSpaceDN/>
              <w:jc w:val="both"/>
              <w:rPr>
                <w:rFonts w:asciiTheme="minorHAnsi" w:eastAsiaTheme="minorHAnsi" w:hAnsiTheme="minorHAnsi" w:cstheme="minorHAnsi"/>
                <w:b/>
                <w:lang w:val="en-US"/>
              </w:rPr>
            </w:pPr>
          </w:p>
          <w:p w14:paraId="78122EE2" w14:textId="77777777" w:rsidR="000C52E3" w:rsidRPr="00C57089" w:rsidRDefault="000C52E3" w:rsidP="004F2FDD">
            <w:pPr>
              <w:widowControl/>
              <w:autoSpaceDE/>
              <w:autoSpaceDN/>
              <w:jc w:val="both"/>
              <w:rPr>
                <w:rFonts w:asciiTheme="minorHAnsi" w:eastAsiaTheme="minorHAnsi" w:hAnsiTheme="minorHAnsi" w:cstheme="minorHAnsi"/>
                <w:b/>
                <w:lang w:val="en-US"/>
              </w:rPr>
            </w:pPr>
            <w:r w:rsidRPr="00C57089">
              <w:rPr>
                <w:rFonts w:asciiTheme="minorHAnsi" w:eastAsiaTheme="minorHAnsi" w:hAnsiTheme="minorHAnsi" w:cstheme="minorHAnsi"/>
                <w:b/>
                <w:lang w:val="en-US"/>
              </w:rPr>
              <w:t>Operation Type</w:t>
            </w:r>
          </w:p>
        </w:tc>
        <w:tc>
          <w:tcPr>
            <w:tcW w:w="1133" w:type="dxa"/>
            <w:tcBorders>
              <w:bottom w:val="single" w:sz="6" w:space="0" w:color="000000"/>
            </w:tcBorders>
          </w:tcPr>
          <w:p w14:paraId="6C9D8B4F" w14:textId="77777777" w:rsidR="000C52E3" w:rsidRPr="00C57089" w:rsidRDefault="000C52E3" w:rsidP="004F2FDD">
            <w:pPr>
              <w:widowControl/>
              <w:autoSpaceDE/>
              <w:autoSpaceDN/>
              <w:jc w:val="both"/>
              <w:rPr>
                <w:rFonts w:asciiTheme="minorHAnsi" w:eastAsiaTheme="minorHAnsi" w:hAnsiTheme="minorHAnsi" w:cstheme="minorHAnsi"/>
                <w:b/>
                <w:lang w:val="en-US"/>
              </w:rPr>
            </w:pPr>
            <w:r w:rsidRPr="00C57089">
              <w:rPr>
                <w:rFonts w:asciiTheme="minorHAnsi" w:eastAsiaTheme="minorHAnsi" w:hAnsiTheme="minorHAnsi" w:cstheme="minorHAnsi"/>
                <w:b/>
                <w:lang w:val="en-US"/>
              </w:rPr>
              <w:t>Minimum</w:t>
            </w:r>
          </w:p>
          <w:p w14:paraId="72F65599" w14:textId="77777777" w:rsidR="000C52E3" w:rsidRPr="00C57089" w:rsidRDefault="000C52E3" w:rsidP="004F2FDD">
            <w:pPr>
              <w:widowControl/>
              <w:autoSpaceDE/>
              <w:autoSpaceDN/>
              <w:jc w:val="both"/>
              <w:rPr>
                <w:rFonts w:asciiTheme="minorHAnsi" w:eastAsiaTheme="minorHAnsi" w:hAnsiTheme="minorHAnsi" w:cstheme="minorHAnsi"/>
                <w:b/>
                <w:lang w:val="en-US"/>
              </w:rPr>
            </w:pPr>
            <w:r w:rsidRPr="00C57089">
              <w:rPr>
                <w:rFonts w:asciiTheme="minorHAnsi" w:eastAsiaTheme="minorHAnsi" w:hAnsiTheme="minorHAnsi" w:cstheme="minorHAnsi"/>
                <w:b/>
                <w:lang w:val="en-US"/>
              </w:rPr>
              <w:t>Final Rate</w:t>
            </w:r>
          </w:p>
        </w:tc>
        <w:tc>
          <w:tcPr>
            <w:tcW w:w="1527" w:type="dxa"/>
          </w:tcPr>
          <w:p w14:paraId="42851E81" w14:textId="77777777" w:rsidR="000C52E3" w:rsidRDefault="000C52E3" w:rsidP="004F2FDD">
            <w:pPr>
              <w:widowControl/>
              <w:autoSpaceDE/>
              <w:autoSpaceDN/>
              <w:jc w:val="both"/>
              <w:rPr>
                <w:rFonts w:asciiTheme="minorHAnsi" w:eastAsiaTheme="minorHAnsi" w:hAnsiTheme="minorHAnsi" w:cstheme="minorHAnsi"/>
                <w:b/>
                <w:lang w:val="en-US"/>
              </w:rPr>
            </w:pPr>
            <w:r w:rsidRPr="00C57089">
              <w:rPr>
                <w:rFonts w:asciiTheme="minorHAnsi" w:eastAsiaTheme="minorHAnsi" w:hAnsiTheme="minorHAnsi" w:cstheme="minorHAnsi"/>
                <w:b/>
                <w:lang w:val="en-US"/>
              </w:rPr>
              <w:t xml:space="preserve">Midpoint </w:t>
            </w:r>
          </w:p>
          <w:p w14:paraId="57EBC2A0" w14:textId="07F02185" w:rsidR="000C52E3" w:rsidRPr="00C57089" w:rsidRDefault="000C52E3" w:rsidP="004F2FDD">
            <w:pPr>
              <w:widowControl/>
              <w:autoSpaceDE/>
              <w:autoSpaceDN/>
              <w:jc w:val="both"/>
              <w:rPr>
                <w:rFonts w:asciiTheme="minorHAnsi" w:eastAsiaTheme="minorHAnsi" w:hAnsiTheme="minorHAnsi" w:cstheme="minorHAnsi"/>
                <w:b/>
                <w:lang w:val="en-US"/>
              </w:rPr>
            </w:pPr>
            <w:r w:rsidRPr="00C57089">
              <w:rPr>
                <w:rFonts w:asciiTheme="minorHAnsi" w:eastAsiaTheme="minorHAnsi" w:hAnsiTheme="minorHAnsi" w:cstheme="minorHAnsi"/>
                <w:b/>
                <w:lang w:val="en-US"/>
              </w:rPr>
              <w:t>(Book</w:t>
            </w:r>
            <w:r>
              <w:rPr>
                <w:rFonts w:asciiTheme="minorHAnsi" w:eastAsiaTheme="minorHAnsi" w:hAnsiTheme="minorHAnsi" w:cstheme="minorHAnsi"/>
                <w:b/>
                <w:lang w:val="en-US"/>
              </w:rPr>
              <w:t xml:space="preserve"> avg.</w:t>
            </w:r>
            <w:r w:rsidRPr="00C57089">
              <w:rPr>
                <w:rFonts w:asciiTheme="minorHAnsi" w:eastAsiaTheme="minorHAnsi" w:hAnsiTheme="minorHAnsi" w:cstheme="minorHAnsi"/>
                <w:b/>
                <w:lang w:val="en-US"/>
              </w:rPr>
              <w:t xml:space="preserve"> Rate)</w:t>
            </w:r>
          </w:p>
        </w:tc>
        <w:tc>
          <w:tcPr>
            <w:tcW w:w="1714" w:type="dxa"/>
          </w:tcPr>
          <w:p w14:paraId="0A966A24" w14:textId="77777777" w:rsidR="000C52E3" w:rsidRPr="00C57089" w:rsidRDefault="000C52E3" w:rsidP="004F2FDD">
            <w:pPr>
              <w:widowControl/>
              <w:autoSpaceDE/>
              <w:autoSpaceDN/>
              <w:jc w:val="both"/>
              <w:rPr>
                <w:rFonts w:asciiTheme="minorHAnsi" w:eastAsiaTheme="minorHAnsi" w:hAnsiTheme="minorHAnsi" w:cstheme="minorHAnsi"/>
                <w:b/>
                <w:lang w:val="en-US"/>
              </w:rPr>
            </w:pPr>
            <w:r w:rsidRPr="00C57089">
              <w:rPr>
                <w:rFonts w:asciiTheme="minorHAnsi" w:eastAsiaTheme="minorHAnsi" w:hAnsiTheme="minorHAnsi" w:cstheme="minorHAnsi"/>
                <w:b/>
                <w:lang w:val="en-US"/>
              </w:rPr>
              <w:t>High</w:t>
            </w:r>
          </w:p>
          <w:p w14:paraId="47729DC7" w14:textId="77777777" w:rsidR="000C52E3" w:rsidRPr="00C57089" w:rsidRDefault="000C52E3" w:rsidP="004F2FDD">
            <w:pPr>
              <w:widowControl/>
              <w:autoSpaceDE/>
              <w:autoSpaceDN/>
              <w:jc w:val="both"/>
              <w:rPr>
                <w:rFonts w:asciiTheme="minorHAnsi" w:eastAsiaTheme="minorHAnsi" w:hAnsiTheme="minorHAnsi" w:cstheme="minorHAnsi"/>
                <w:b/>
                <w:lang w:val="en-US"/>
              </w:rPr>
            </w:pPr>
            <w:r w:rsidRPr="00C57089">
              <w:rPr>
                <w:rFonts w:asciiTheme="minorHAnsi" w:eastAsiaTheme="minorHAnsi" w:hAnsiTheme="minorHAnsi" w:cstheme="minorHAnsi"/>
                <w:b/>
                <w:lang w:val="en-US"/>
              </w:rPr>
              <w:t>End Rate</w:t>
            </w:r>
          </w:p>
        </w:tc>
      </w:tr>
      <w:tr w:rsidR="000C52E3" w:rsidRPr="00C57089" w14:paraId="4F5D7474" w14:textId="77777777" w:rsidTr="000C52E3">
        <w:trPr>
          <w:trHeight w:val="583"/>
        </w:trPr>
        <w:tc>
          <w:tcPr>
            <w:tcW w:w="5348" w:type="dxa"/>
          </w:tcPr>
          <w:p w14:paraId="26B085AB" w14:textId="77777777" w:rsidR="000C52E3" w:rsidRPr="00C57089" w:rsidRDefault="000C52E3" w:rsidP="004F2FDD">
            <w:pPr>
              <w:widowControl/>
              <w:autoSpaceDE/>
              <w:autoSpaceDN/>
              <w:jc w:val="both"/>
              <w:rPr>
                <w:rFonts w:asciiTheme="minorHAnsi" w:eastAsiaTheme="minorHAnsi" w:hAnsiTheme="minorHAnsi" w:cstheme="minorHAnsi"/>
                <w:lang w:val="en-US"/>
              </w:rPr>
            </w:pPr>
            <w:r w:rsidRPr="00C57089">
              <w:rPr>
                <w:rFonts w:asciiTheme="minorHAnsi" w:eastAsiaTheme="minorHAnsi" w:hAnsiTheme="minorHAnsi" w:cstheme="minorHAnsi"/>
                <w:lang w:val="en-US"/>
              </w:rPr>
              <w:t>Restaurants with &lt;35% liquor and Quick Serve Restaurants</w:t>
            </w:r>
          </w:p>
        </w:tc>
        <w:tc>
          <w:tcPr>
            <w:tcW w:w="1133" w:type="dxa"/>
            <w:tcBorders>
              <w:top w:val="single" w:sz="6" w:space="0" w:color="000000"/>
            </w:tcBorders>
          </w:tcPr>
          <w:p w14:paraId="5D04A917" w14:textId="77777777" w:rsidR="000C52E3" w:rsidRPr="00C57089" w:rsidRDefault="000C52E3" w:rsidP="004F2FDD">
            <w:pPr>
              <w:widowControl/>
              <w:autoSpaceDE/>
              <w:autoSpaceDN/>
              <w:jc w:val="both"/>
              <w:rPr>
                <w:rFonts w:asciiTheme="minorHAnsi" w:eastAsiaTheme="minorHAnsi" w:hAnsiTheme="minorHAnsi" w:cstheme="minorHAnsi"/>
                <w:b/>
                <w:lang w:val="en-US"/>
              </w:rPr>
            </w:pPr>
          </w:p>
          <w:p w14:paraId="16D7CB7F" w14:textId="20A3DE1D" w:rsidR="000C52E3" w:rsidRPr="00C57089" w:rsidRDefault="000C52E3" w:rsidP="004F2FDD">
            <w:pPr>
              <w:widowControl/>
              <w:autoSpaceDE/>
              <w:autoSpaceDN/>
              <w:jc w:val="both"/>
              <w:rPr>
                <w:rFonts w:asciiTheme="minorHAnsi" w:eastAsiaTheme="minorHAnsi" w:hAnsiTheme="minorHAnsi" w:cstheme="minorHAnsi"/>
                <w:lang w:val="en-US"/>
              </w:rPr>
            </w:pPr>
            <w:r w:rsidRPr="00C57089">
              <w:rPr>
                <w:rFonts w:asciiTheme="minorHAnsi" w:eastAsiaTheme="minorHAnsi" w:hAnsiTheme="minorHAnsi" w:cstheme="minorHAnsi"/>
                <w:lang w:val="en-US"/>
              </w:rPr>
              <w:t>$</w:t>
            </w:r>
            <w:r>
              <w:rPr>
                <w:rFonts w:asciiTheme="minorHAnsi" w:eastAsiaTheme="minorHAnsi" w:hAnsiTheme="minorHAnsi" w:cstheme="minorHAnsi"/>
                <w:lang w:val="en-US"/>
              </w:rPr>
              <w:t>6</w:t>
            </w:r>
            <w:r w:rsidRPr="00C57089">
              <w:rPr>
                <w:rFonts w:asciiTheme="minorHAnsi" w:eastAsiaTheme="minorHAnsi" w:hAnsiTheme="minorHAnsi" w:cstheme="minorHAnsi"/>
                <w:lang w:val="en-US"/>
              </w:rPr>
              <w:t>.00</w:t>
            </w:r>
          </w:p>
        </w:tc>
        <w:tc>
          <w:tcPr>
            <w:tcW w:w="1527" w:type="dxa"/>
          </w:tcPr>
          <w:p w14:paraId="6FA68F71" w14:textId="77777777" w:rsidR="000C52E3" w:rsidRPr="00C57089" w:rsidRDefault="000C52E3" w:rsidP="004F2FDD">
            <w:pPr>
              <w:widowControl/>
              <w:autoSpaceDE/>
              <w:autoSpaceDN/>
              <w:jc w:val="both"/>
              <w:rPr>
                <w:rFonts w:asciiTheme="minorHAnsi" w:eastAsiaTheme="minorHAnsi" w:hAnsiTheme="minorHAnsi" w:cstheme="minorHAnsi"/>
                <w:b/>
                <w:lang w:val="en-US"/>
              </w:rPr>
            </w:pPr>
          </w:p>
          <w:p w14:paraId="63D9C6C1" w14:textId="38C36A2A" w:rsidR="000C52E3" w:rsidRPr="00C57089" w:rsidRDefault="000C52E3" w:rsidP="004F2FDD">
            <w:pPr>
              <w:widowControl/>
              <w:autoSpaceDE/>
              <w:autoSpaceDN/>
              <w:jc w:val="both"/>
              <w:rPr>
                <w:rFonts w:asciiTheme="minorHAnsi" w:eastAsiaTheme="minorHAnsi" w:hAnsiTheme="minorHAnsi" w:cstheme="minorHAnsi"/>
                <w:lang w:val="en-US"/>
              </w:rPr>
            </w:pPr>
            <w:r w:rsidRPr="00C57089">
              <w:rPr>
                <w:rFonts w:asciiTheme="minorHAnsi" w:eastAsiaTheme="minorHAnsi" w:hAnsiTheme="minorHAnsi" w:cstheme="minorHAnsi"/>
                <w:lang w:val="en-US"/>
              </w:rPr>
              <w:t>$</w:t>
            </w:r>
            <w:r>
              <w:rPr>
                <w:rFonts w:asciiTheme="minorHAnsi" w:eastAsiaTheme="minorHAnsi" w:hAnsiTheme="minorHAnsi" w:cstheme="minorHAnsi"/>
                <w:lang w:val="en-US"/>
              </w:rPr>
              <w:t>8</w:t>
            </w:r>
            <w:r w:rsidRPr="00C57089">
              <w:rPr>
                <w:rFonts w:asciiTheme="minorHAnsi" w:eastAsiaTheme="minorHAnsi" w:hAnsiTheme="minorHAnsi" w:cstheme="minorHAnsi"/>
                <w:lang w:val="en-US"/>
              </w:rPr>
              <w:t>.00</w:t>
            </w:r>
          </w:p>
        </w:tc>
        <w:tc>
          <w:tcPr>
            <w:tcW w:w="1714" w:type="dxa"/>
          </w:tcPr>
          <w:p w14:paraId="34AAB8C0" w14:textId="77777777" w:rsidR="000C52E3" w:rsidRPr="00C57089" w:rsidRDefault="000C52E3" w:rsidP="004F2FDD">
            <w:pPr>
              <w:widowControl/>
              <w:autoSpaceDE/>
              <w:autoSpaceDN/>
              <w:jc w:val="both"/>
              <w:rPr>
                <w:rFonts w:asciiTheme="minorHAnsi" w:eastAsiaTheme="minorHAnsi" w:hAnsiTheme="minorHAnsi" w:cstheme="minorHAnsi"/>
                <w:b/>
                <w:lang w:val="en-US"/>
              </w:rPr>
            </w:pPr>
          </w:p>
          <w:p w14:paraId="147E610A" w14:textId="77777777" w:rsidR="000C52E3" w:rsidRPr="00C57089" w:rsidRDefault="000C52E3" w:rsidP="004F2FDD">
            <w:pPr>
              <w:widowControl/>
              <w:autoSpaceDE/>
              <w:autoSpaceDN/>
              <w:jc w:val="both"/>
              <w:rPr>
                <w:rFonts w:asciiTheme="minorHAnsi" w:eastAsiaTheme="minorHAnsi" w:hAnsiTheme="minorHAnsi" w:cstheme="minorHAnsi"/>
                <w:lang w:val="en-US"/>
              </w:rPr>
            </w:pPr>
            <w:r w:rsidRPr="00C57089">
              <w:rPr>
                <w:rFonts w:asciiTheme="minorHAnsi" w:eastAsiaTheme="minorHAnsi" w:hAnsiTheme="minorHAnsi" w:cstheme="minorHAnsi"/>
                <w:lang w:val="en-US"/>
              </w:rPr>
              <w:t>$12.00+</w:t>
            </w:r>
          </w:p>
        </w:tc>
      </w:tr>
      <w:tr w:rsidR="000C52E3" w:rsidRPr="00C57089" w14:paraId="2B647780" w14:textId="77777777" w:rsidTr="000C52E3">
        <w:trPr>
          <w:trHeight w:val="287"/>
        </w:trPr>
        <w:tc>
          <w:tcPr>
            <w:tcW w:w="5348" w:type="dxa"/>
            <w:tcBorders>
              <w:bottom w:val="single" w:sz="6" w:space="0" w:color="000000"/>
            </w:tcBorders>
          </w:tcPr>
          <w:p w14:paraId="4F496C58" w14:textId="77777777" w:rsidR="000C52E3" w:rsidRPr="00C57089" w:rsidRDefault="000C52E3" w:rsidP="004F2FDD">
            <w:pPr>
              <w:widowControl/>
              <w:autoSpaceDE/>
              <w:autoSpaceDN/>
              <w:jc w:val="both"/>
              <w:rPr>
                <w:rFonts w:asciiTheme="minorHAnsi" w:eastAsiaTheme="minorHAnsi" w:hAnsiTheme="minorHAnsi" w:cstheme="minorHAnsi"/>
                <w:lang w:val="en-US"/>
              </w:rPr>
            </w:pPr>
            <w:r w:rsidRPr="00C57089">
              <w:rPr>
                <w:rFonts w:asciiTheme="minorHAnsi" w:eastAsiaTheme="minorHAnsi" w:hAnsiTheme="minorHAnsi" w:cstheme="minorHAnsi"/>
                <w:lang w:val="en-US"/>
              </w:rPr>
              <w:t>Restaurants with 35%-65% liquor</w:t>
            </w:r>
          </w:p>
        </w:tc>
        <w:tc>
          <w:tcPr>
            <w:tcW w:w="1133" w:type="dxa"/>
            <w:tcBorders>
              <w:bottom w:val="single" w:sz="6" w:space="0" w:color="000000"/>
            </w:tcBorders>
          </w:tcPr>
          <w:p w14:paraId="4ECE3C84" w14:textId="77777777" w:rsidR="000C52E3" w:rsidRPr="00C57089" w:rsidRDefault="000C52E3" w:rsidP="004F2FDD">
            <w:pPr>
              <w:widowControl/>
              <w:autoSpaceDE/>
              <w:autoSpaceDN/>
              <w:jc w:val="both"/>
              <w:rPr>
                <w:rFonts w:asciiTheme="minorHAnsi" w:eastAsiaTheme="minorHAnsi" w:hAnsiTheme="minorHAnsi" w:cstheme="minorHAnsi"/>
                <w:lang w:val="en-US"/>
              </w:rPr>
            </w:pPr>
            <w:r w:rsidRPr="00C57089">
              <w:rPr>
                <w:rFonts w:asciiTheme="minorHAnsi" w:eastAsiaTheme="minorHAnsi" w:hAnsiTheme="minorHAnsi" w:cstheme="minorHAnsi"/>
                <w:lang w:val="en-US"/>
              </w:rPr>
              <w:t>$10.00</w:t>
            </w:r>
          </w:p>
        </w:tc>
        <w:tc>
          <w:tcPr>
            <w:tcW w:w="1527" w:type="dxa"/>
            <w:tcBorders>
              <w:bottom w:val="single" w:sz="6" w:space="0" w:color="000000"/>
            </w:tcBorders>
          </w:tcPr>
          <w:p w14:paraId="58F477E8" w14:textId="67EC3B92" w:rsidR="000C52E3" w:rsidRPr="00C57089" w:rsidRDefault="000C52E3" w:rsidP="004F2FDD">
            <w:pPr>
              <w:widowControl/>
              <w:autoSpaceDE/>
              <w:autoSpaceDN/>
              <w:jc w:val="both"/>
              <w:rPr>
                <w:rFonts w:asciiTheme="minorHAnsi" w:eastAsiaTheme="minorHAnsi" w:hAnsiTheme="minorHAnsi" w:cstheme="minorHAnsi"/>
                <w:lang w:val="en-US"/>
              </w:rPr>
            </w:pPr>
            <w:r w:rsidRPr="00C57089">
              <w:rPr>
                <w:rFonts w:asciiTheme="minorHAnsi" w:eastAsiaTheme="minorHAnsi" w:hAnsiTheme="minorHAnsi" w:cstheme="minorHAnsi"/>
                <w:lang w:val="en-US"/>
              </w:rPr>
              <w:t>$12.</w:t>
            </w:r>
            <w:r>
              <w:rPr>
                <w:rFonts w:asciiTheme="minorHAnsi" w:eastAsiaTheme="minorHAnsi" w:hAnsiTheme="minorHAnsi" w:cstheme="minorHAnsi"/>
                <w:lang w:val="en-US"/>
              </w:rPr>
              <w:t>00</w:t>
            </w:r>
          </w:p>
        </w:tc>
        <w:tc>
          <w:tcPr>
            <w:tcW w:w="1714" w:type="dxa"/>
          </w:tcPr>
          <w:p w14:paraId="35A8E4F6" w14:textId="77777777" w:rsidR="000C52E3" w:rsidRPr="00C57089" w:rsidRDefault="000C52E3" w:rsidP="004F2FDD">
            <w:pPr>
              <w:widowControl/>
              <w:autoSpaceDE/>
              <w:autoSpaceDN/>
              <w:jc w:val="both"/>
              <w:rPr>
                <w:rFonts w:asciiTheme="minorHAnsi" w:eastAsiaTheme="minorHAnsi" w:hAnsiTheme="minorHAnsi" w:cstheme="minorHAnsi"/>
                <w:lang w:val="en-US"/>
              </w:rPr>
            </w:pPr>
            <w:r w:rsidRPr="00C57089">
              <w:rPr>
                <w:rFonts w:asciiTheme="minorHAnsi" w:eastAsiaTheme="minorHAnsi" w:hAnsiTheme="minorHAnsi" w:cstheme="minorHAnsi"/>
                <w:lang w:val="en-US"/>
              </w:rPr>
              <w:t>$15.00+</w:t>
            </w:r>
          </w:p>
        </w:tc>
      </w:tr>
      <w:tr w:rsidR="000C52E3" w:rsidRPr="00C57089" w14:paraId="11A304AE" w14:textId="77777777" w:rsidTr="000C52E3">
        <w:trPr>
          <w:trHeight w:val="280"/>
        </w:trPr>
        <w:tc>
          <w:tcPr>
            <w:tcW w:w="5348" w:type="dxa"/>
            <w:tcBorders>
              <w:top w:val="single" w:sz="6" w:space="0" w:color="000000"/>
            </w:tcBorders>
          </w:tcPr>
          <w:p w14:paraId="484943F0" w14:textId="77777777" w:rsidR="000C52E3" w:rsidRPr="00C57089" w:rsidRDefault="000C52E3" w:rsidP="004F2FDD">
            <w:pPr>
              <w:widowControl/>
              <w:autoSpaceDE/>
              <w:autoSpaceDN/>
              <w:jc w:val="both"/>
              <w:rPr>
                <w:rFonts w:asciiTheme="minorHAnsi" w:eastAsiaTheme="minorHAnsi" w:hAnsiTheme="minorHAnsi" w:cstheme="minorHAnsi"/>
                <w:lang w:val="en-US"/>
              </w:rPr>
            </w:pPr>
            <w:r w:rsidRPr="00C57089">
              <w:rPr>
                <w:rFonts w:asciiTheme="minorHAnsi" w:eastAsiaTheme="minorHAnsi" w:hAnsiTheme="minorHAnsi" w:cstheme="minorHAnsi"/>
                <w:lang w:val="en-US"/>
              </w:rPr>
              <w:t>Bars, Taverns and Pubs</w:t>
            </w:r>
          </w:p>
        </w:tc>
        <w:tc>
          <w:tcPr>
            <w:tcW w:w="1133" w:type="dxa"/>
            <w:tcBorders>
              <w:top w:val="single" w:sz="6" w:space="0" w:color="000000"/>
            </w:tcBorders>
          </w:tcPr>
          <w:p w14:paraId="3DC0313E" w14:textId="5F62FCFE" w:rsidR="000C52E3" w:rsidRPr="00C57089" w:rsidRDefault="000C52E3" w:rsidP="004F2FDD">
            <w:pPr>
              <w:widowControl/>
              <w:autoSpaceDE/>
              <w:autoSpaceDN/>
              <w:jc w:val="both"/>
              <w:rPr>
                <w:rFonts w:asciiTheme="minorHAnsi" w:eastAsiaTheme="minorHAnsi" w:hAnsiTheme="minorHAnsi" w:cstheme="minorHAnsi"/>
                <w:lang w:val="en-US"/>
              </w:rPr>
            </w:pPr>
            <w:r w:rsidRPr="00C57089">
              <w:rPr>
                <w:rFonts w:asciiTheme="minorHAnsi" w:eastAsiaTheme="minorHAnsi" w:hAnsiTheme="minorHAnsi" w:cstheme="minorHAnsi"/>
                <w:lang w:val="en-US"/>
              </w:rPr>
              <w:t>$</w:t>
            </w:r>
            <w:r>
              <w:rPr>
                <w:rFonts w:asciiTheme="minorHAnsi" w:eastAsiaTheme="minorHAnsi" w:hAnsiTheme="minorHAnsi" w:cstheme="minorHAnsi"/>
                <w:lang w:val="en-US"/>
              </w:rPr>
              <w:t>12.50</w:t>
            </w:r>
          </w:p>
        </w:tc>
        <w:tc>
          <w:tcPr>
            <w:tcW w:w="1527" w:type="dxa"/>
            <w:tcBorders>
              <w:top w:val="single" w:sz="6" w:space="0" w:color="000000"/>
            </w:tcBorders>
          </w:tcPr>
          <w:p w14:paraId="112DF650" w14:textId="77777777" w:rsidR="000C52E3" w:rsidRPr="00C57089" w:rsidRDefault="000C52E3" w:rsidP="004F2FDD">
            <w:pPr>
              <w:widowControl/>
              <w:autoSpaceDE/>
              <w:autoSpaceDN/>
              <w:jc w:val="both"/>
              <w:rPr>
                <w:rFonts w:asciiTheme="minorHAnsi" w:eastAsiaTheme="minorHAnsi" w:hAnsiTheme="minorHAnsi" w:cstheme="minorHAnsi"/>
                <w:lang w:val="en-US"/>
              </w:rPr>
            </w:pPr>
            <w:r w:rsidRPr="00C57089">
              <w:rPr>
                <w:rFonts w:asciiTheme="minorHAnsi" w:eastAsiaTheme="minorHAnsi" w:hAnsiTheme="minorHAnsi" w:cstheme="minorHAnsi"/>
                <w:lang w:val="en-US"/>
              </w:rPr>
              <w:t>$15.00</w:t>
            </w:r>
          </w:p>
        </w:tc>
        <w:tc>
          <w:tcPr>
            <w:tcW w:w="1714" w:type="dxa"/>
          </w:tcPr>
          <w:p w14:paraId="2B4F05EC" w14:textId="77777777" w:rsidR="000C52E3" w:rsidRPr="00C57089" w:rsidRDefault="000C52E3" w:rsidP="004F2FDD">
            <w:pPr>
              <w:widowControl/>
              <w:autoSpaceDE/>
              <w:autoSpaceDN/>
              <w:jc w:val="both"/>
              <w:rPr>
                <w:rFonts w:asciiTheme="minorHAnsi" w:eastAsiaTheme="minorHAnsi" w:hAnsiTheme="minorHAnsi" w:cstheme="minorHAnsi"/>
                <w:lang w:val="en-US"/>
              </w:rPr>
            </w:pPr>
            <w:r w:rsidRPr="00C57089">
              <w:rPr>
                <w:rFonts w:asciiTheme="minorHAnsi" w:eastAsiaTheme="minorHAnsi" w:hAnsiTheme="minorHAnsi" w:cstheme="minorHAnsi"/>
                <w:lang w:val="en-US"/>
              </w:rPr>
              <w:t>$20.00+</w:t>
            </w:r>
          </w:p>
        </w:tc>
      </w:tr>
      <w:tr w:rsidR="000C52E3" w:rsidRPr="00C57089" w14:paraId="5DBB41F5" w14:textId="77777777" w:rsidTr="000C52E3">
        <w:trPr>
          <w:trHeight w:val="287"/>
        </w:trPr>
        <w:tc>
          <w:tcPr>
            <w:tcW w:w="5348" w:type="dxa"/>
          </w:tcPr>
          <w:p w14:paraId="35F747CD" w14:textId="77777777" w:rsidR="000C52E3" w:rsidRPr="00C57089" w:rsidRDefault="000C52E3" w:rsidP="004F2FDD">
            <w:pPr>
              <w:widowControl/>
              <w:autoSpaceDE/>
              <w:autoSpaceDN/>
              <w:jc w:val="both"/>
              <w:rPr>
                <w:rFonts w:asciiTheme="minorHAnsi" w:eastAsiaTheme="minorHAnsi" w:hAnsiTheme="minorHAnsi" w:cstheme="minorHAnsi"/>
                <w:lang w:val="en-US"/>
              </w:rPr>
            </w:pPr>
            <w:r w:rsidRPr="00C57089">
              <w:rPr>
                <w:rFonts w:asciiTheme="minorHAnsi" w:eastAsiaTheme="minorHAnsi" w:hAnsiTheme="minorHAnsi" w:cstheme="minorHAnsi"/>
                <w:lang w:val="en-US"/>
              </w:rPr>
              <w:t>Pure Nightclubs</w:t>
            </w:r>
          </w:p>
        </w:tc>
        <w:tc>
          <w:tcPr>
            <w:tcW w:w="1133" w:type="dxa"/>
          </w:tcPr>
          <w:p w14:paraId="6A8A4CFA" w14:textId="77777777" w:rsidR="000C52E3" w:rsidRPr="00C57089" w:rsidRDefault="000C52E3" w:rsidP="004F2FDD">
            <w:pPr>
              <w:widowControl/>
              <w:autoSpaceDE/>
              <w:autoSpaceDN/>
              <w:jc w:val="both"/>
              <w:rPr>
                <w:rFonts w:asciiTheme="minorHAnsi" w:eastAsiaTheme="minorHAnsi" w:hAnsiTheme="minorHAnsi" w:cstheme="minorHAnsi"/>
                <w:lang w:val="en-US"/>
              </w:rPr>
            </w:pPr>
            <w:r w:rsidRPr="00C57089">
              <w:rPr>
                <w:rFonts w:asciiTheme="minorHAnsi" w:eastAsiaTheme="minorHAnsi" w:hAnsiTheme="minorHAnsi" w:cstheme="minorHAnsi"/>
                <w:lang w:val="en-US"/>
              </w:rPr>
              <w:t>$25.00</w:t>
            </w:r>
          </w:p>
        </w:tc>
        <w:tc>
          <w:tcPr>
            <w:tcW w:w="1527" w:type="dxa"/>
          </w:tcPr>
          <w:p w14:paraId="56B7F3ED" w14:textId="77777777" w:rsidR="000C52E3" w:rsidRPr="00C57089" w:rsidRDefault="000C52E3" w:rsidP="004F2FDD">
            <w:pPr>
              <w:widowControl/>
              <w:autoSpaceDE/>
              <w:autoSpaceDN/>
              <w:jc w:val="both"/>
              <w:rPr>
                <w:rFonts w:asciiTheme="minorHAnsi" w:eastAsiaTheme="minorHAnsi" w:hAnsiTheme="minorHAnsi" w:cstheme="minorHAnsi"/>
                <w:lang w:val="en-US"/>
              </w:rPr>
            </w:pPr>
            <w:r w:rsidRPr="00C57089">
              <w:rPr>
                <w:rFonts w:asciiTheme="minorHAnsi" w:eastAsiaTheme="minorHAnsi" w:hAnsiTheme="minorHAnsi" w:cstheme="minorHAnsi"/>
                <w:lang w:val="en-US"/>
              </w:rPr>
              <w:t>$28.00</w:t>
            </w:r>
          </w:p>
        </w:tc>
        <w:tc>
          <w:tcPr>
            <w:tcW w:w="1714" w:type="dxa"/>
          </w:tcPr>
          <w:p w14:paraId="6A15B485" w14:textId="77777777" w:rsidR="000C52E3" w:rsidRPr="00C57089" w:rsidRDefault="000C52E3" w:rsidP="004F2FDD">
            <w:pPr>
              <w:widowControl/>
              <w:autoSpaceDE/>
              <w:autoSpaceDN/>
              <w:jc w:val="both"/>
              <w:rPr>
                <w:rFonts w:asciiTheme="minorHAnsi" w:eastAsiaTheme="minorHAnsi" w:hAnsiTheme="minorHAnsi" w:cstheme="minorHAnsi"/>
                <w:lang w:val="en-US"/>
              </w:rPr>
            </w:pPr>
            <w:r w:rsidRPr="00C57089">
              <w:rPr>
                <w:rFonts w:asciiTheme="minorHAnsi" w:eastAsiaTheme="minorHAnsi" w:hAnsiTheme="minorHAnsi" w:cstheme="minorHAnsi"/>
                <w:lang w:val="en-US"/>
              </w:rPr>
              <w:t>$30.00+</w:t>
            </w:r>
          </w:p>
        </w:tc>
      </w:tr>
    </w:tbl>
    <w:p w14:paraId="73DE4691" w14:textId="77777777" w:rsidR="000C52E3" w:rsidRPr="00C57089" w:rsidRDefault="000C52E3" w:rsidP="000C52E3">
      <w:pPr>
        <w:widowControl/>
        <w:autoSpaceDE/>
        <w:autoSpaceDN/>
        <w:jc w:val="both"/>
        <w:rPr>
          <w:rFonts w:asciiTheme="minorHAnsi" w:eastAsiaTheme="minorHAnsi" w:hAnsiTheme="minorHAnsi" w:cstheme="minorHAnsi"/>
          <w:b/>
          <w:lang w:val="en-US"/>
        </w:rPr>
      </w:pPr>
    </w:p>
    <w:p w14:paraId="31461E77" w14:textId="77777777" w:rsidR="000C52E3" w:rsidRPr="00C57089" w:rsidRDefault="000C52E3" w:rsidP="000C52E3">
      <w:pPr>
        <w:widowControl/>
        <w:autoSpaceDE/>
        <w:autoSpaceDN/>
        <w:jc w:val="both"/>
        <w:rPr>
          <w:rFonts w:asciiTheme="minorHAnsi" w:eastAsiaTheme="minorHAnsi" w:hAnsiTheme="minorHAnsi" w:cstheme="minorHAnsi"/>
          <w:b/>
          <w:lang w:val="en-US"/>
        </w:rPr>
      </w:pPr>
      <w:r w:rsidRPr="00C57089">
        <w:rPr>
          <w:rFonts w:asciiTheme="minorHAnsi" w:eastAsiaTheme="minorHAnsi" w:hAnsiTheme="minorHAnsi" w:cstheme="minorHAnsi"/>
          <w:b/>
          <w:u w:val="single"/>
          <w:lang w:val="en-US"/>
        </w:rPr>
        <w:t>In determining</w:t>
      </w:r>
      <w:r w:rsidRPr="00C57089">
        <w:rPr>
          <w:rFonts w:asciiTheme="minorHAnsi" w:eastAsiaTheme="minorHAnsi" w:hAnsiTheme="minorHAnsi" w:cstheme="minorHAnsi"/>
          <w:b/>
          <w:lang w:val="en-US"/>
        </w:rPr>
        <w:t xml:space="preserve"> the </w:t>
      </w:r>
      <w:r w:rsidRPr="00C57089">
        <w:rPr>
          <w:rFonts w:asciiTheme="minorHAnsi" w:eastAsiaTheme="minorHAnsi" w:hAnsiTheme="minorHAnsi" w:cstheme="minorHAnsi"/>
          <w:b/>
          <w:u w:val="thick"/>
          <w:lang w:val="en-US"/>
        </w:rPr>
        <w:t>composite</w:t>
      </w:r>
      <w:r w:rsidRPr="00C57089">
        <w:rPr>
          <w:rFonts w:asciiTheme="minorHAnsi" w:eastAsiaTheme="minorHAnsi" w:hAnsiTheme="minorHAnsi" w:cstheme="minorHAnsi"/>
          <w:b/>
          <w:lang w:val="en-US"/>
        </w:rPr>
        <w:t xml:space="preserve"> rate </w:t>
      </w:r>
      <w:r w:rsidRPr="00C57089">
        <w:rPr>
          <w:rFonts w:asciiTheme="minorHAnsi" w:eastAsiaTheme="minorHAnsi" w:hAnsiTheme="minorHAnsi" w:cstheme="minorHAnsi"/>
          <w:b/>
          <w:u w:val="thick"/>
          <w:lang w:val="en-US"/>
        </w:rPr>
        <w:t>above</w:t>
      </w:r>
      <w:r w:rsidRPr="00C57089">
        <w:rPr>
          <w:rFonts w:asciiTheme="minorHAnsi" w:eastAsiaTheme="minorHAnsi" w:hAnsiTheme="minorHAnsi" w:cstheme="minorHAnsi"/>
          <w:b/>
          <w:lang w:val="en-US"/>
        </w:rPr>
        <w:t xml:space="preserve">, use the </w:t>
      </w:r>
      <w:r w:rsidRPr="00C57089">
        <w:rPr>
          <w:rFonts w:asciiTheme="minorHAnsi" w:eastAsiaTheme="minorHAnsi" w:hAnsiTheme="minorHAnsi" w:cstheme="minorHAnsi"/>
          <w:b/>
          <w:u w:val="thick"/>
          <w:lang w:val="en-US"/>
        </w:rPr>
        <w:t>Liquor Liability</w:t>
      </w:r>
      <w:r w:rsidRPr="00C57089">
        <w:rPr>
          <w:rFonts w:asciiTheme="minorHAnsi" w:eastAsiaTheme="minorHAnsi" w:hAnsiTheme="minorHAnsi" w:cstheme="minorHAnsi"/>
          <w:b/>
          <w:lang w:val="en-US"/>
        </w:rPr>
        <w:t xml:space="preserve"> A-rate below*:</w:t>
      </w:r>
    </w:p>
    <w:p w14:paraId="6A0B8362" w14:textId="77777777" w:rsidR="000C52E3" w:rsidRPr="00C57089" w:rsidRDefault="000C52E3" w:rsidP="000C52E3">
      <w:pPr>
        <w:widowControl/>
        <w:autoSpaceDE/>
        <w:autoSpaceDN/>
        <w:jc w:val="both"/>
        <w:rPr>
          <w:rFonts w:asciiTheme="minorHAnsi" w:eastAsiaTheme="minorHAnsi" w:hAnsiTheme="minorHAnsi" w:cstheme="minorHAnsi"/>
          <w:lang w:val="en-US"/>
        </w:rPr>
      </w:pPr>
    </w:p>
    <w:p w14:paraId="56BC43BB" w14:textId="78FA58CD" w:rsidR="000C52E3" w:rsidRPr="00C57089" w:rsidRDefault="000C52E3" w:rsidP="000C52E3">
      <w:pPr>
        <w:widowControl/>
        <w:autoSpaceDE/>
        <w:autoSpaceDN/>
        <w:jc w:val="both"/>
        <w:rPr>
          <w:rFonts w:asciiTheme="minorHAnsi" w:eastAsiaTheme="minorHAnsi" w:hAnsiTheme="minorHAnsi" w:cstheme="minorHAnsi"/>
          <w:lang w:val="en-US"/>
        </w:rPr>
      </w:pPr>
      <w:r w:rsidRPr="00C57089">
        <w:rPr>
          <w:rFonts w:asciiTheme="minorHAnsi" w:eastAsiaTheme="minorHAnsi" w:hAnsiTheme="minorHAnsi" w:cstheme="minorHAnsi"/>
          <w:noProof/>
          <w:lang w:val="en-US"/>
        </w:rPr>
        <mc:AlternateContent>
          <mc:Choice Requires="wpg">
            <w:drawing>
              <wp:anchor distT="0" distB="0" distL="114300" distR="114300" simplePos="0" relativeHeight="251663360" behindDoc="1" locked="0" layoutInCell="1" allowOverlap="1" wp14:anchorId="58708C07" wp14:editId="70B8DC74">
                <wp:simplePos x="0" y="0"/>
                <wp:positionH relativeFrom="page">
                  <wp:posOffset>2720340</wp:posOffset>
                </wp:positionH>
                <wp:positionV relativeFrom="paragraph">
                  <wp:posOffset>202565</wp:posOffset>
                </wp:positionV>
                <wp:extent cx="4042410" cy="57150"/>
                <wp:effectExtent l="0" t="0" r="0" b="0"/>
                <wp:wrapNone/>
                <wp:docPr id="26" name="docshapegroup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42410" cy="57150"/>
                          <a:chOff x="4284" y="319"/>
                          <a:chExt cx="6366" cy="90"/>
                        </a:xfrm>
                      </wpg:grpSpPr>
                      <wps:wsp>
                        <wps:cNvPr id="27" name="Line 22"/>
                        <wps:cNvCnPr>
                          <a:cxnSpLocks noChangeShapeType="1"/>
                        </wps:cNvCnPr>
                        <wps:spPr bwMode="auto">
                          <a:xfrm>
                            <a:off x="4284" y="401"/>
                            <a:ext cx="6366" cy="0"/>
                          </a:xfrm>
                          <a:prstGeom prst="line">
                            <a:avLst/>
                          </a:prstGeom>
                          <a:noFill/>
                          <a:ln w="9160">
                            <a:solidFill>
                              <a:srgbClr val="000000"/>
                            </a:solidFill>
                            <a:round/>
                            <a:headEnd/>
                            <a:tailEnd/>
                          </a:ln>
                          <a:extLst>
                            <a:ext uri="{909E8E84-426E-40DD-AFC4-6F175D3DCCD1}">
                              <a14:hiddenFill xmlns:a14="http://schemas.microsoft.com/office/drawing/2010/main">
                                <a:noFill/>
                              </a14:hiddenFill>
                            </a:ext>
                          </a:extLst>
                        </wps:spPr>
                        <wps:bodyPr/>
                      </wps:wsp>
                      <wps:wsp>
                        <wps:cNvPr id="28" name="Line 21"/>
                        <wps:cNvCnPr>
                          <a:cxnSpLocks noChangeShapeType="1"/>
                        </wps:cNvCnPr>
                        <wps:spPr bwMode="auto">
                          <a:xfrm>
                            <a:off x="6276" y="329"/>
                            <a:ext cx="22" cy="0"/>
                          </a:xfrm>
                          <a:prstGeom prst="line">
                            <a:avLst/>
                          </a:prstGeom>
                          <a:noFill/>
                          <a:ln w="12723">
                            <a:solidFill>
                              <a:srgbClr val="0A0A0C"/>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2DDAE0" id="docshapegroup9" o:spid="_x0000_s1026" style="position:absolute;margin-left:214.2pt;margin-top:15.95pt;width:318.3pt;height:4.5pt;z-index:-251653120;mso-position-horizontal-relative:page" coordorigin="4284,319" coordsize="63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">
                <v:line id="Line 22" o:spid="_x0000_s1027" style="position:absolute;visibility:visible;mso-wrap-style:square" from="4284,401" to="10650,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" strokeweight=".25444mm"/>
                <v:line id="Line 21" o:spid="_x0000_s1028" style="position:absolute;visibility:visible;mso-wrap-style:square" from="6276,329" to="629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" strokecolor="#0a0a0c" strokeweight=".35342mm"/>
                <w10:wrap anchorx="page"/>
              </v:group>
            </w:pict>
          </mc:Fallback>
        </mc:AlternateContent>
      </w:r>
      <w:r w:rsidRPr="00C57089">
        <w:rPr>
          <w:rFonts w:asciiTheme="minorHAnsi" w:eastAsiaTheme="minorHAnsi" w:hAnsiTheme="minorHAnsi" w:cstheme="minorHAnsi"/>
          <w:lang w:val="en-US"/>
        </w:rPr>
        <w:t>I</w:t>
      </w:r>
      <w:r w:rsidRPr="00C57089">
        <w:rPr>
          <w:rFonts w:asciiTheme="minorHAnsi" w:eastAsiaTheme="minorHAnsi" w:hAnsiTheme="minorHAnsi" w:cstheme="minorHAnsi"/>
          <w:lang w:val="en-US"/>
        </w:rPr>
        <w:tab/>
        <w:t>Liquor Liability</w:t>
      </w:r>
      <w:r w:rsidRPr="00C57089">
        <w:rPr>
          <w:rFonts w:asciiTheme="minorHAnsi" w:eastAsiaTheme="minorHAnsi" w:hAnsiTheme="minorHAnsi" w:cstheme="minorHAnsi"/>
          <w:lang w:val="en-US"/>
        </w:rPr>
        <w:tab/>
        <w:t>I</w:t>
      </w:r>
      <w:r w:rsidRPr="00C57089">
        <w:rPr>
          <w:rFonts w:asciiTheme="minorHAnsi" w:eastAsiaTheme="minorHAnsi" w:hAnsiTheme="minorHAnsi" w:cstheme="minorHAnsi"/>
          <w:lang w:val="en-US"/>
        </w:rPr>
        <w:tab/>
        <w:t>$</w:t>
      </w:r>
      <w:r>
        <w:rPr>
          <w:rFonts w:asciiTheme="minorHAnsi" w:eastAsiaTheme="minorHAnsi" w:hAnsiTheme="minorHAnsi" w:cstheme="minorHAnsi"/>
          <w:lang w:val="en-US"/>
        </w:rPr>
        <w:t>5.00</w:t>
      </w:r>
    </w:p>
    <w:p w14:paraId="0F7F43D0" w14:textId="77777777" w:rsidR="000C52E3" w:rsidRPr="00C57089" w:rsidRDefault="000C52E3" w:rsidP="000C52E3">
      <w:pPr>
        <w:widowControl/>
        <w:autoSpaceDE/>
        <w:autoSpaceDN/>
        <w:jc w:val="both"/>
        <w:rPr>
          <w:rFonts w:asciiTheme="minorHAnsi" w:eastAsiaTheme="minorHAnsi" w:hAnsiTheme="minorHAnsi" w:cstheme="minorHAnsi"/>
          <w:lang w:val="en-US"/>
        </w:rPr>
      </w:pPr>
    </w:p>
    <w:p w14:paraId="2059451A" w14:textId="7649D8DE" w:rsidR="000C52E3" w:rsidRPr="00C57089" w:rsidRDefault="000C52E3" w:rsidP="000C52E3">
      <w:pPr>
        <w:widowControl/>
        <w:autoSpaceDE/>
        <w:autoSpaceDN/>
        <w:jc w:val="both"/>
        <w:rPr>
          <w:rFonts w:asciiTheme="minorHAnsi" w:eastAsiaTheme="minorHAnsi" w:hAnsiTheme="minorHAnsi" w:cstheme="minorHAnsi"/>
          <w:lang w:val="en-US"/>
        </w:rPr>
      </w:pPr>
      <w:r w:rsidRPr="00C57089">
        <w:rPr>
          <w:rFonts w:asciiTheme="minorHAnsi" w:eastAsiaTheme="minorHAnsi" w:hAnsiTheme="minorHAnsi" w:cstheme="minorHAnsi"/>
          <w:lang w:val="en-US"/>
        </w:rPr>
        <w:t>*The Liquor Liability A-rate is $</w:t>
      </w:r>
      <w:r>
        <w:rPr>
          <w:rFonts w:asciiTheme="minorHAnsi" w:eastAsiaTheme="minorHAnsi" w:hAnsiTheme="minorHAnsi" w:cstheme="minorHAnsi"/>
          <w:lang w:val="en-US"/>
        </w:rPr>
        <w:t>5.0</w:t>
      </w:r>
      <w:r w:rsidRPr="00C57089">
        <w:rPr>
          <w:rFonts w:asciiTheme="minorHAnsi" w:eastAsiaTheme="minorHAnsi" w:hAnsiTheme="minorHAnsi" w:cstheme="minorHAnsi"/>
          <w:lang w:val="en-US"/>
        </w:rPr>
        <w:t xml:space="preserve">0 for all states. </w:t>
      </w:r>
    </w:p>
    <w:p w14:paraId="1BBCB550" w14:textId="77777777" w:rsidR="000C52E3" w:rsidRPr="00C57089" w:rsidRDefault="000C52E3" w:rsidP="000C52E3">
      <w:pPr>
        <w:widowControl/>
        <w:autoSpaceDE/>
        <w:autoSpaceDN/>
        <w:jc w:val="both"/>
        <w:rPr>
          <w:rFonts w:asciiTheme="minorHAnsi" w:eastAsiaTheme="minorHAnsi" w:hAnsiTheme="minorHAnsi" w:cstheme="minorHAnsi"/>
          <w:lang w:val="en-US"/>
        </w:rPr>
      </w:pPr>
    </w:p>
    <w:p w14:paraId="318480C0" w14:textId="77777777" w:rsidR="000C52E3" w:rsidRPr="00C57089" w:rsidRDefault="000C52E3" w:rsidP="000C52E3">
      <w:pPr>
        <w:widowControl/>
        <w:numPr>
          <w:ilvl w:val="0"/>
          <w:numId w:val="59"/>
        </w:numPr>
        <w:autoSpaceDE/>
        <w:autoSpaceDN/>
        <w:jc w:val="both"/>
        <w:rPr>
          <w:rFonts w:asciiTheme="minorHAnsi" w:eastAsiaTheme="minorHAnsi" w:hAnsiTheme="minorHAnsi" w:cstheme="minorHAnsi"/>
          <w:lang w:val="en-US"/>
        </w:rPr>
      </w:pPr>
      <w:r w:rsidRPr="00C57089">
        <w:rPr>
          <w:rFonts w:asciiTheme="minorHAnsi" w:eastAsiaTheme="minorHAnsi" w:hAnsiTheme="minorHAnsi" w:cstheme="minorHAnsi"/>
          <w:lang w:val="en-US"/>
        </w:rPr>
        <w:t xml:space="preserve">TRIA pricing is </w:t>
      </w:r>
      <w:r>
        <w:rPr>
          <w:rFonts w:asciiTheme="minorHAnsi" w:eastAsiaTheme="minorHAnsi" w:hAnsiTheme="minorHAnsi" w:cstheme="minorHAnsi"/>
          <w:lang w:val="en-US"/>
        </w:rPr>
        <w:t>2</w:t>
      </w:r>
      <w:r w:rsidRPr="00C57089">
        <w:rPr>
          <w:rFonts w:asciiTheme="minorHAnsi" w:eastAsiaTheme="minorHAnsi" w:hAnsiTheme="minorHAnsi" w:cstheme="minorHAnsi"/>
          <w:lang w:val="en-US"/>
        </w:rPr>
        <w:t xml:space="preserve">% of the General Liability premium if terrorism is accepted. </w:t>
      </w:r>
    </w:p>
    <w:p w14:paraId="434C128D" w14:textId="77777777" w:rsidR="000C52E3" w:rsidRPr="00C57089" w:rsidRDefault="000C52E3" w:rsidP="000C52E3">
      <w:pPr>
        <w:widowControl/>
        <w:numPr>
          <w:ilvl w:val="0"/>
          <w:numId w:val="59"/>
        </w:numPr>
        <w:autoSpaceDE/>
        <w:autoSpaceDN/>
        <w:jc w:val="both"/>
        <w:rPr>
          <w:rFonts w:asciiTheme="minorHAnsi" w:eastAsiaTheme="minorHAnsi" w:hAnsiTheme="minorHAnsi" w:cstheme="minorHAnsi"/>
          <w:lang w:val="en-US"/>
        </w:rPr>
      </w:pPr>
      <w:r w:rsidRPr="00C57089">
        <w:rPr>
          <w:rFonts w:asciiTheme="minorHAnsi" w:eastAsiaTheme="minorHAnsi" w:hAnsiTheme="minorHAnsi" w:cstheme="minorHAnsi"/>
          <w:lang w:val="en-US"/>
        </w:rPr>
        <w:t>Rates are with or without entertainment</w:t>
      </w:r>
    </w:p>
    <w:p w14:paraId="33410105" w14:textId="77777777" w:rsidR="00096F90" w:rsidRPr="00530F77" w:rsidRDefault="00096F90">
      <w:pPr>
        <w:widowControl/>
        <w:autoSpaceDE/>
        <w:autoSpaceDN/>
        <w:spacing w:after="160" w:line="259" w:lineRule="auto"/>
        <w:rPr>
          <w:rFonts w:asciiTheme="minorHAnsi" w:hAnsiTheme="minorHAnsi" w:cstheme="minorHAnsi"/>
          <w:b/>
          <w:bCs/>
          <w:u w:val="single"/>
        </w:rPr>
      </w:pPr>
      <w:r w:rsidRPr="00530F77">
        <w:rPr>
          <w:rFonts w:asciiTheme="minorHAnsi" w:hAnsiTheme="minorHAnsi" w:cstheme="minorHAnsi"/>
          <w:b/>
          <w:bCs/>
          <w:u w:val="single"/>
        </w:rPr>
        <w:br w:type="page"/>
      </w:r>
    </w:p>
    <w:p w14:paraId="1CE60115" w14:textId="382A492A" w:rsidR="005A7F4E" w:rsidRPr="00530F77" w:rsidRDefault="005A7F4E" w:rsidP="005A7F4E">
      <w:pPr>
        <w:ind w:left="720" w:hanging="540"/>
        <w:rPr>
          <w:rFonts w:asciiTheme="minorHAnsi" w:hAnsiTheme="minorHAnsi" w:cstheme="minorHAnsi"/>
        </w:rPr>
      </w:pPr>
      <w:r w:rsidRPr="00530F77">
        <w:rPr>
          <w:rFonts w:asciiTheme="minorHAnsi" w:hAnsiTheme="minorHAnsi" w:cstheme="minorHAnsi"/>
          <w:b/>
          <w:bCs/>
          <w:u w:val="single"/>
        </w:rPr>
        <w:lastRenderedPageBreak/>
        <w:t xml:space="preserve">Appendix </w:t>
      </w:r>
      <w:r w:rsidR="00422963">
        <w:rPr>
          <w:rFonts w:asciiTheme="minorHAnsi" w:hAnsiTheme="minorHAnsi" w:cstheme="minorHAnsi"/>
          <w:b/>
          <w:bCs/>
          <w:u w:val="single"/>
        </w:rPr>
        <w:t>C</w:t>
      </w:r>
      <w:r w:rsidR="00E5360B" w:rsidRPr="00530F77">
        <w:rPr>
          <w:rFonts w:asciiTheme="minorHAnsi" w:hAnsiTheme="minorHAnsi" w:cstheme="minorHAnsi"/>
          <w:b/>
          <w:bCs/>
          <w:u w:val="single"/>
        </w:rPr>
        <w:t xml:space="preserve"> – Forms List</w:t>
      </w:r>
    </w:p>
    <w:p w14:paraId="3EC431AF" w14:textId="77777777" w:rsidR="005A7F4E" w:rsidRPr="00530F77" w:rsidRDefault="005A7F4E" w:rsidP="005A7F4E">
      <w:pPr>
        <w:ind w:left="720" w:hanging="540"/>
        <w:rPr>
          <w:rFonts w:asciiTheme="minorHAnsi" w:hAnsiTheme="minorHAnsi" w:cstheme="minorHAnsi"/>
          <w:b/>
          <w:bCs/>
        </w:rPr>
      </w:pPr>
    </w:p>
    <w:p w14:paraId="07B2E31D" w14:textId="77777777" w:rsidR="005A7F4E" w:rsidRPr="00530F77" w:rsidRDefault="005A7F4E" w:rsidP="005A7F4E">
      <w:pPr>
        <w:ind w:left="720" w:hanging="540"/>
        <w:rPr>
          <w:rFonts w:asciiTheme="minorHAnsi" w:hAnsiTheme="minorHAnsi" w:cstheme="minorHAnsi"/>
          <w:b/>
          <w:bCs/>
          <w:color w:val="0070C0"/>
        </w:rPr>
      </w:pPr>
      <w:r w:rsidRPr="00530F77">
        <w:rPr>
          <w:rFonts w:asciiTheme="minorHAnsi" w:hAnsiTheme="minorHAnsi" w:cstheme="minorHAnsi"/>
          <w:b/>
          <w:bCs/>
        </w:rPr>
        <w:t>Forms and Endorsements - Mandatory</w:t>
      </w:r>
    </w:p>
    <w:tbl>
      <w:tblPr>
        <w:tblW w:w="10194" w:type="dxa"/>
        <w:tblLook w:val="04A0" w:firstRow="1" w:lastRow="0" w:firstColumn="1" w:lastColumn="0" w:noHBand="0" w:noVBand="1"/>
      </w:tblPr>
      <w:tblGrid>
        <w:gridCol w:w="1900"/>
        <w:gridCol w:w="1780"/>
        <w:gridCol w:w="6514"/>
      </w:tblGrid>
      <w:tr w:rsidR="005A7F4E" w:rsidRPr="00530F77" w14:paraId="697A4187"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hideMark/>
          </w:tcPr>
          <w:p w14:paraId="73F1E629" w14:textId="77777777" w:rsidR="005A7F4E" w:rsidRPr="00530F77" w:rsidRDefault="005A7F4E" w:rsidP="00631FB3">
            <w:pPr>
              <w:jc w:val="center"/>
              <w:rPr>
                <w:rFonts w:asciiTheme="minorHAnsi" w:eastAsia="Times New Roman" w:hAnsiTheme="minorHAnsi" w:cstheme="minorHAnsi"/>
                <w:b/>
                <w:bCs/>
                <w:color w:val="000000"/>
              </w:rPr>
            </w:pPr>
            <w:r w:rsidRPr="00530F77">
              <w:rPr>
                <w:rFonts w:asciiTheme="minorHAnsi" w:eastAsia="Times New Roman" w:hAnsiTheme="minorHAnsi" w:cstheme="minorHAnsi"/>
                <w:b/>
                <w:bCs/>
                <w:color w:val="000000"/>
              </w:rPr>
              <w:t>Type</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2217B50C" w14:textId="77777777" w:rsidR="005A7F4E" w:rsidRPr="00530F77" w:rsidRDefault="005A7F4E" w:rsidP="00631FB3">
            <w:pPr>
              <w:rPr>
                <w:rFonts w:asciiTheme="minorHAnsi" w:eastAsia="Times New Roman" w:hAnsiTheme="minorHAnsi" w:cstheme="minorHAnsi"/>
                <w:b/>
                <w:bCs/>
                <w:color w:val="000000"/>
              </w:rPr>
            </w:pPr>
            <w:r w:rsidRPr="00530F77">
              <w:rPr>
                <w:rFonts w:asciiTheme="minorHAnsi" w:eastAsia="Times New Roman" w:hAnsiTheme="minorHAnsi" w:cstheme="minorHAnsi"/>
                <w:b/>
                <w:bCs/>
                <w:color w:val="000000"/>
              </w:rPr>
              <w:t>Number</w:t>
            </w:r>
          </w:p>
        </w:tc>
        <w:tc>
          <w:tcPr>
            <w:tcW w:w="6514" w:type="dxa"/>
            <w:tcBorders>
              <w:top w:val="single" w:sz="8" w:space="0" w:color="auto"/>
              <w:left w:val="nil"/>
              <w:bottom w:val="single" w:sz="8" w:space="0" w:color="auto"/>
              <w:right w:val="single" w:sz="8" w:space="0" w:color="auto"/>
            </w:tcBorders>
            <w:shd w:val="clear" w:color="000000" w:fill="B4C6E7"/>
            <w:noWrap/>
            <w:vAlign w:val="bottom"/>
            <w:hideMark/>
          </w:tcPr>
          <w:p w14:paraId="02895478" w14:textId="77777777" w:rsidR="005A7F4E" w:rsidRPr="00530F77" w:rsidRDefault="005A7F4E" w:rsidP="00631FB3">
            <w:pPr>
              <w:rPr>
                <w:rFonts w:asciiTheme="minorHAnsi" w:eastAsia="Times New Roman" w:hAnsiTheme="minorHAnsi" w:cstheme="minorHAnsi"/>
                <w:b/>
                <w:bCs/>
                <w:color w:val="000000"/>
              </w:rPr>
            </w:pPr>
            <w:r w:rsidRPr="00530F77">
              <w:rPr>
                <w:rFonts w:asciiTheme="minorHAnsi" w:eastAsia="Times New Roman" w:hAnsiTheme="minorHAnsi" w:cstheme="minorHAnsi"/>
                <w:b/>
                <w:bCs/>
                <w:color w:val="000000"/>
              </w:rPr>
              <w:t xml:space="preserve">Name </w:t>
            </w:r>
          </w:p>
        </w:tc>
      </w:tr>
      <w:tr w:rsidR="005A7F4E" w:rsidRPr="00530F77" w14:paraId="4097990B"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1230D242" w14:textId="14D5A4C5" w:rsidR="005A7F4E" w:rsidRPr="00530F77" w:rsidRDefault="00CF254E" w:rsidP="00631FB3">
            <w:pPr>
              <w:jc w:val="center"/>
              <w:rPr>
                <w:rFonts w:asciiTheme="minorHAnsi" w:eastAsia="Times New Roman" w:hAnsiTheme="minorHAnsi" w:cstheme="minorHAnsi"/>
                <w:color w:val="000000"/>
              </w:rPr>
            </w:pPr>
            <w:r>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75FEDBE8"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IL 00 17 11 98</w:t>
            </w: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4D473A62"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 xml:space="preserve">Common Policy Conditions </w:t>
            </w:r>
          </w:p>
        </w:tc>
      </w:tr>
      <w:tr w:rsidR="005A7F4E" w:rsidRPr="00530F77" w14:paraId="4629C125"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12D713DD"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6021C918"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IL 00 21 09 08</w:t>
            </w: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0B2C8652"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Nuclear Liability Exclusion Endorsement</w:t>
            </w:r>
          </w:p>
        </w:tc>
      </w:tr>
      <w:tr w:rsidR="005A7F4E" w:rsidRPr="00530F77" w14:paraId="263724F6"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hideMark/>
          </w:tcPr>
          <w:p w14:paraId="4AE37B9D"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140A0157"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CG 00 01 04 13</w:t>
            </w:r>
          </w:p>
        </w:tc>
        <w:tc>
          <w:tcPr>
            <w:tcW w:w="6514" w:type="dxa"/>
            <w:tcBorders>
              <w:top w:val="single" w:sz="8" w:space="0" w:color="auto"/>
              <w:left w:val="nil"/>
              <w:bottom w:val="single" w:sz="8" w:space="0" w:color="auto"/>
              <w:right w:val="single" w:sz="8" w:space="0" w:color="auto"/>
            </w:tcBorders>
            <w:shd w:val="clear" w:color="000000" w:fill="B4C6E7"/>
            <w:noWrap/>
            <w:vAlign w:val="bottom"/>
            <w:hideMark/>
          </w:tcPr>
          <w:p w14:paraId="5EE22F22"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Commercial General Liability Coverage Form</w:t>
            </w:r>
          </w:p>
        </w:tc>
      </w:tr>
      <w:tr w:rsidR="005A7F4E" w:rsidRPr="00530F77" w14:paraId="475AF728"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hideMark/>
          </w:tcPr>
          <w:p w14:paraId="2C91C3A4"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6F0B2EFC"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CG 00 68 05 09</w:t>
            </w:r>
          </w:p>
        </w:tc>
        <w:tc>
          <w:tcPr>
            <w:tcW w:w="6514" w:type="dxa"/>
            <w:tcBorders>
              <w:top w:val="single" w:sz="8" w:space="0" w:color="auto"/>
              <w:left w:val="nil"/>
              <w:bottom w:val="single" w:sz="8" w:space="0" w:color="auto"/>
              <w:right w:val="single" w:sz="8" w:space="0" w:color="auto"/>
            </w:tcBorders>
            <w:shd w:val="clear" w:color="000000" w:fill="B4C6E7"/>
            <w:noWrap/>
            <w:vAlign w:val="bottom"/>
            <w:hideMark/>
          </w:tcPr>
          <w:p w14:paraId="1B167388"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Recording and Distribution of Material or Information in Violation of Law Exclusion</w:t>
            </w:r>
          </w:p>
        </w:tc>
      </w:tr>
      <w:tr w:rsidR="005A7F4E" w:rsidRPr="00530F77" w14:paraId="79EBFA84"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hideMark/>
          </w:tcPr>
          <w:p w14:paraId="07C88FB4"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343D9B86"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CG 21 06 12 23</w:t>
            </w:r>
          </w:p>
        </w:tc>
        <w:tc>
          <w:tcPr>
            <w:tcW w:w="6514" w:type="dxa"/>
            <w:tcBorders>
              <w:top w:val="single" w:sz="8" w:space="0" w:color="auto"/>
              <w:left w:val="nil"/>
              <w:bottom w:val="single" w:sz="8" w:space="0" w:color="auto"/>
              <w:right w:val="single" w:sz="8" w:space="0" w:color="auto"/>
            </w:tcBorders>
            <w:shd w:val="clear" w:color="000000" w:fill="B4C6E7"/>
            <w:noWrap/>
            <w:vAlign w:val="bottom"/>
            <w:hideMark/>
          </w:tcPr>
          <w:p w14:paraId="3A8420D2"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Exclusion – Access or Disclosure of Confidential or Personal information</w:t>
            </w:r>
          </w:p>
        </w:tc>
      </w:tr>
      <w:tr w:rsidR="005A7F4E" w:rsidRPr="00530F77" w14:paraId="47EE2F9E"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hideMark/>
          </w:tcPr>
          <w:p w14:paraId="6CF69F2C"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4C4559B0"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CG 21 09 06 15</w:t>
            </w:r>
          </w:p>
        </w:tc>
        <w:tc>
          <w:tcPr>
            <w:tcW w:w="6514" w:type="dxa"/>
            <w:tcBorders>
              <w:top w:val="single" w:sz="8" w:space="0" w:color="auto"/>
              <w:left w:val="nil"/>
              <w:bottom w:val="single" w:sz="8" w:space="0" w:color="auto"/>
              <w:right w:val="single" w:sz="8" w:space="0" w:color="auto"/>
            </w:tcBorders>
            <w:shd w:val="clear" w:color="000000" w:fill="B4C6E7"/>
            <w:noWrap/>
            <w:vAlign w:val="bottom"/>
            <w:hideMark/>
          </w:tcPr>
          <w:p w14:paraId="1B8E94C6"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Exclusion – Unmanned Aircraft</w:t>
            </w:r>
          </w:p>
        </w:tc>
      </w:tr>
      <w:tr w:rsidR="005A7F4E" w:rsidRPr="00530F77" w14:paraId="43672FC0"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hideMark/>
          </w:tcPr>
          <w:p w14:paraId="17A5A960"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495F8DB5"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CG 21 32 05 09</w:t>
            </w:r>
          </w:p>
        </w:tc>
        <w:tc>
          <w:tcPr>
            <w:tcW w:w="6514" w:type="dxa"/>
            <w:tcBorders>
              <w:top w:val="single" w:sz="8" w:space="0" w:color="auto"/>
              <w:left w:val="nil"/>
              <w:bottom w:val="single" w:sz="8" w:space="0" w:color="auto"/>
              <w:right w:val="single" w:sz="8" w:space="0" w:color="auto"/>
            </w:tcBorders>
            <w:shd w:val="clear" w:color="000000" w:fill="B4C6E7"/>
            <w:noWrap/>
            <w:vAlign w:val="bottom"/>
            <w:hideMark/>
          </w:tcPr>
          <w:p w14:paraId="71CC3DAE"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Communicable Disease Exclusion</w:t>
            </w:r>
          </w:p>
        </w:tc>
      </w:tr>
      <w:tr w:rsidR="005A7F4E" w:rsidRPr="00530F77" w14:paraId="0995BA49"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hideMark/>
          </w:tcPr>
          <w:p w14:paraId="689FB62F"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521D1652"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CG 21 44 04 17</w:t>
            </w:r>
          </w:p>
        </w:tc>
        <w:tc>
          <w:tcPr>
            <w:tcW w:w="6514" w:type="dxa"/>
            <w:tcBorders>
              <w:top w:val="single" w:sz="8" w:space="0" w:color="auto"/>
              <w:left w:val="nil"/>
              <w:bottom w:val="single" w:sz="8" w:space="0" w:color="auto"/>
              <w:right w:val="single" w:sz="8" w:space="0" w:color="auto"/>
            </w:tcBorders>
            <w:shd w:val="clear" w:color="000000" w:fill="B4C6E7"/>
            <w:noWrap/>
            <w:vAlign w:val="bottom"/>
            <w:hideMark/>
          </w:tcPr>
          <w:p w14:paraId="40EE1B2F"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Limitation of Coverage to Designated Premises or Operations</w:t>
            </w:r>
          </w:p>
        </w:tc>
      </w:tr>
      <w:tr w:rsidR="005A7F4E" w:rsidRPr="00530F77" w14:paraId="4496D91A"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hideMark/>
          </w:tcPr>
          <w:p w14:paraId="50183EB0"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4D29BA4E"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CG 21 46 07 98</w:t>
            </w:r>
          </w:p>
        </w:tc>
        <w:tc>
          <w:tcPr>
            <w:tcW w:w="6514" w:type="dxa"/>
            <w:tcBorders>
              <w:top w:val="single" w:sz="8" w:space="0" w:color="auto"/>
              <w:left w:val="nil"/>
              <w:bottom w:val="single" w:sz="8" w:space="0" w:color="auto"/>
              <w:right w:val="single" w:sz="8" w:space="0" w:color="auto"/>
            </w:tcBorders>
            <w:shd w:val="clear" w:color="000000" w:fill="B4C6E7"/>
            <w:noWrap/>
            <w:vAlign w:val="bottom"/>
            <w:hideMark/>
          </w:tcPr>
          <w:p w14:paraId="54DD3068"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Abuse Or Molestation Exclusion</w:t>
            </w:r>
          </w:p>
        </w:tc>
      </w:tr>
      <w:tr w:rsidR="005A7F4E" w:rsidRPr="00530F77" w14:paraId="3E30A767"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hideMark/>
          </w:tcPr>
          <w:p w14:paraId="6A1393AF"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0C15873B"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CG 21 47 12 07</w:t>
            </w:r>
          </w:p>
        </w:tc>
        <w:tc>
          <w:tcPr>
            <w:tcW w:w="6514" w:type="dxa"/>
            <w:tcBorders>
              <w:top w:val="single" w:sz="8" w:space="0" w:color="auto"/>
              <w:left w:val="nil"/>
              <w:bottom w:val="single" w:sz="8" w:space="0" w:color="auto"/>
              <w:right w:val="single" w:sz="8" w:space="0" w:color="auto"/>
            </w:tcBorders>
            <w:shd w:val="clear" w:color="000000" w:fill="B4C6E7"/>
            <w:noWrap/>
            <w:vAlign w:val="bottom"/>
            <w:hideMark/>
          </w:tcPr>
          <w:p w14:paraId="30F19011"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Employment-Related Practices Exclusion</w:t>
            </w:r>
          </w:p>
        </w:tc>
      </w:tr>
      <w:tr w:rsidR="005A7F4E" w:rsidRPr="00530F77" w14:paraId="155636C2"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hideMark/>
          </w:tcPr>
          <w:p w14:paraId="6B930257"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01CDC157"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CG 21 65 12 04</w:t>
            </w:r>
          </w:p>
        </w:tc>
        <w:tc>
          <w:tcPr>
            <w:tcW w:w="6514" w:type="dxa"/>
            <w:tcBorders>
              <w:top w:val="single" w:sz="8" w:space="0" w:color="auto"/>
              <w:left w:val="nil"/>
              <w:bottom w:val="single" w:sz="8" w:space="0" w:color="auto"/>
              <w:right w:val="single" w:sz="8" w:space="0" w:color="auto"/>
            </w:tcBorders>
            <w:shd w:val="clear" w:color="000000" w:fill="B4C6E7"/>
            <w:noWrap/>
            <w:vAlign w:val="bottom"/>
            <w:hideMark/>
          </w:tcPr>
          <w:p w14:paraId="4D7ED24A"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Total Pollution Exclusion with a Building Heating, Cooling and Dehumidifying Equipment Exception and a Hostile Fire Exception</w:t>
            </w:r>
          </w:p>
        </w:tc>
      </w:tr>
      <w:tr w:rsidR="005A7F4E" w:rsidRPr="00530F77" w14:paraId="5E32466D"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hideMark/>
          </w:tcPr>
          <w:p w14:paraId="277F5ABD"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5BC8C938"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CG 21 67 12 04</w:t>
            </w:r>
          </w:p>
        </w:tc>
        <w:tc>
          <w:tcPr>
            <w:tcW w:w="6514" w:type="dxa"/>
            <w:tcBorders>
              <w:top w:val="single" w:sz="8" w:space="0" w:color="auto"/>
              <w:left w:val="nil"/>
              <w:bottom w:val="single" w:sz="8" w:space="0" w:color="auto"/>
              <w:right w:val="single" w:sz="8" w:space="0" w:color="auto"/>
            </w:tcBorders>
            <w:shd w:val="clear" w:color="000000" w:fill="B4C6E7"/>
            <w:noWrap/>
            <w:vAlign w:val="bottom"/>
            <w:hideMark/>
          </w:tcPr>
          <w:p w14:paraId="40DC4AE7"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Fungi or Bacteria Exclusion</w:t>
            </w:r>
          </w:p>
        </w:tc>
      </w:tr>
      <w:tr w:rsidR="005A7F4E" w:rsidRPr="00530F77" w14:paraId="64B396E1"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hideMark/>
          </w:tcPr>
          <w:p w14:paraId="49C49A84"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16688868"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CG 21 96 03 05</w:t>
            </w:r>
          </w:p>
        </w:tc>
        <w:tc>
          <w:tcPr>
            <w:tcW w:w="6514" w:type="dxa"/>
            <w:tcBorders>
              <w:top w:val="single" w:sz="8" w:space="0" w:color="auto"/>
              <w:left w:val="nil"/>
              <w:bottom w:val="single" w:sz="8" w:space="0" w:color="auto"/>
              <w:right w:val="single" w:sz="8" w:space="0" w:color="auto"/>
            </w:tcBorders>
            <w:shd w:val="clear" w:color="000000" w:fill="B4C6E7"/>
            <w:noWrap/>
            <w:vAlign w:val="bottom"/>
            <w:hideMark/>
          </w:tcPr>
          <w:p w14:paraId="4345B813"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Silica or Silica-Related Dust Exclusion</w:t>
            </w:r>
          </w:p>
        </w:tc>
      </w:tr>
      <w:tr w:rsidR="005A7F4E" w:rsidRPr="00530F77" w14:paraId="4C434FBE"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hideMark/>
          </w:tcPr>
          <w:p w14:paraId="58B017BE"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768BC457"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CG 28 06 01 96</w:t>
            </w:r>
          </w:p>
        </w:tc>
        <w:tc>
          <w:tcPr>
            <w:tcW w:w="6514" w:type="dxa"/>
            <w:tcBorders>
              <w:top w:val="single" w:sz="8" w:space="0" w:color="auto"/>
              <w:left w:val="nil"/>
              <w:bottom w:val="single" w:sz="8" w:space="0" w:color="auto"/>
              <w:right w:val="single" w:sz="8" w:space="0" w:color="auto"/>
            </w:tcBorders>
            <w:shd w:val="clear" w:color="000000" w:fill="B4C6E7"/>
            <w:noWrap/>
            <w:vAlign w:val="bottom"/>
            <w:hideMark/>
          </w:tcPr>
          <w:p w14:paraId="6AF82228"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Limitation of Coverage to Insured Premises (Liquor Liability)</w:t>
            </w:r>
          </w:p>
        </w:tc>
      </w:tr>
      <w:tr w:rsidR="005A7F4E" w:rsidRPr="00530F77" w14:paraId="796AC01A"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4D570590"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1E7D417A"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CG 40 32 05 23</w:t>
            </w: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4645A8D5"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Exclusion-Perfluoroalkyl and Polyfluoroalkyl Substances (PFAs)</w:t>
            </w:r>
          </w:p>
        </w:tc>
      </w:tr>
      <w:tr w:rsidR="005A7F4E" w:rsidRPr="00530F77" w14:paraId="226A91BC"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hideMark/>
          </w:tcPr>
          <w:p w14:paraId="0F58A5A7"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56D7A30D"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 </w:t>
            </w:r>
          </w:p>
        </w:tc>
        <w:tc>
          <w:tcPr>
            <w:tcW w:w="6514" w:type="dxa"/>
            <w:tcBorders>
              <w:top w:val="single" w:sz="8" w:space="0" w:color="auto"/>
              <w:left w:val="nil"/>
              <w:bottom w:val="single" w:sz="8" w:space="0" w:color="auto"/>
              <w:right w:val="single" w:sz="8" w:space="0" w:color="auto"/>
            </w:tcBorders>
            <w:shd w:val="clear" w:color="000000" w:fill="B4C6E7"/>
            <w:noWrap/>
            <w:vAlign w:val="bottom"/>
            <w:hideMark/>
          </w:tcPr>
          <w:p w14:paraId="29970A15"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General Liability Extra Endorsement</w:t>
            </w:r>
          </w:p>
        </w:tc>
      </w:tr>
      <w:tr w:rsidR="005A7F4E" w:rsidRPr="00530F77" w14:paraId="5B6B9E1F"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6D65A56C"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6F880F0D"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 </w:t>
            </w: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51B65870"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Minimum Earned Premium Endorsement</w:t>
            </w:r>
          </w:p>
        </w:tc>
      </w:tr>
      <w:tr w:rsidR="005A7F4E" w:rsidRPr="00530F77" w14:paraId="08E229A1"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hideMark/>
          </w:tcPr>
          <w:p w14:paraId="4A9DF882"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295366A0"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 </w:t>
            </w:r>
          </w:p>
        </w:tc>
        <w:tc>
          <w:tcPr>
            <w:tcW w:w="6514" w:type="dxa"/>
            <w:tcBorders>
              <w:top w:val="single" w:sz="8" w:space="0" w:color="auto"/>
              <w:left w:val="nil"/>
              <w:bottom w:val="single" w:sz="8" w:space="0" w:color="auto"/>
              <w:right w:val="single" w:sz="8" w:space="0" w:color="auto"/>
            </w:tcBorders>
            <w:shd w:val="clear" w:color="000000" w:fill="B4C6E7"/>
            <w:noWrap/>
            <w:vAlign w:val="bottom"/>
            <w:hideMark/>
          </w:tcPr>
          <w:p w14:paraId="7F94C1F7"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Pending Suit Endorsement</w:t>
            </w:r>
          </w:p>
        </w:tc>
      </w:tr>
      <w:tr w:rsidR="005A7F4E" w:rsidRPr="00530F77" w14:paraId="5DBF41E6"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hideMark/>
          </w:tcPr>
          <w:p w14:paraId="6763B391"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76ECB6B6"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 </w:t>
            </w:r>
          </w:p>
        </w:tc>
        <w:tc>
          <w:tcPr>
            <w:tcW w:w="6514" w:type="dxa"/>
            <w:tcBorders>
              <w:top w:val="single" w:sz="8" w:space="0" w:color="auto"/>
              <w:left w:val="nil"/>
              <w:bottom w:val="single" w:sz="8" w:space="0" w:color="auto"/>
              <w:right w:val="single" w:sz="8" w:space="0" w:color="auto"/>
            </w:tcBorders>
            <w:shd w:val="clear" w:color="000000" w:fill="B4C6E7"/>
            <w:noWrap/>
            <w:vAlign w:val="bottom"/>
            <w:hideMark/>
          </w:tcPr>
          <w:p w14:paraId="722A59AD"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Service of Suit Clause</w:t>
            </w:r>
          </w:p>
        </w:tc>
      </w:tr>
      <w:tr w:rsidR="005A7F4E" w:rsidRPr="00530F77" w14:paraId="133717C7"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0D4FFEBB"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50EC0E2B"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 </w:t>
            </w: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0AE87758"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Trade or Economic Sanctions Endorsement</w:t>
            </w:r>
          </w:p>
        </w:tc>
      </w:tr>
      <w:tr w:rsidR="005A7F4E" w:rsidRPr="00530F77" w14:paraId="66E927ED"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4397F899"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3828CE1D"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 </w:t>
            </w: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107801C9"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Conformity with State Statutes</w:t>
            </w:r>
          </w:p>
        </w:tc>
      </w:tr>
      <w:tr w:rsidR="005A7F4E" w:rsidRPr="00530F77" w14:paraId="70BB361C"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19AD99E0"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33F4D3A2"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 </w:t>
            </w: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5267BC9A"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 xml:space="preserve">Exclusion Punitive Damages </w:t>
            </w:r>
          </w:p>
        </w:tc>
      </w:tr>
      <w:tr w:rsidR="005A7F4E" w:rsidRPr="00530F77" w14:paraId="1C8B8B9C"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hideMark/>
          </w:tcPr>
          <w:p w14:paraId="5917CC07"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00FB0C20"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 </w:t>
            </w:r>
          </w:p>
        </w:tc>
        <w:tc>
          <w:tcPr>
            <w:tcW w:w="6514" w:type="dxa"/>
            <w:tcBorders>
              <w:top w:val="single" w:sz="8" w:space="0" w:color="auto"/>
              <w:left w:val="nil"/>
              <w:bottom w:val="single" w:sz="8" w:space="0" w:color="auto"/>
              <w:right w:val="single" w:sz="8" w:space="0" w:color="auto"/>
            </w:tcBorders>
            <w:shd w:val="clear" w:color="000000" w:fill="B4C6E7"/>
            <w:noWrap/>
            <w:vAlign w:val="bottom"/>
            <w:hideMark/>
          </w:tcPr>
          <w:p w14:paraId="3A0CEA76"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Cross Suits Exclusion</w:t>
            </w:r>
          </w:p>
        </w:tc>
      </w:tr>
      <w:tr w:rsidR="005A7F4E" w:rsidRPr="00530F77" w14:paraId="045566FF"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30779D57"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77DBD8E3" w14:textId="77777777" w:rsidR="005A7F4E" w:rsidRPr="00530F77" w:rsidRDefault="005A7F4E" w:rsidP="00631FB3">
            <w:pPr>
              <w:rPr>
                <w:rFonts w:asciiTheme="minorHAnsi" w:eastAsia="Times New Roman" w:hAnsiTheme="minorHAnsi" w:cstheme="minorHAnsi"/>
                <w:color w:val="000000"/>
              </w:rPr>
            </w:pP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481C64D7"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Lead Liability Exclusion</w:t>
            </w:r>
          </w:p>
        </w:tc>
      </w:tr>
      <w:tr w:rsidR="005A7F4E" w:rsidRPr="00530F77" w14:paraId="4A1CAE6F"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hideMark/>
          </w:tcPr>
          <w:p w14:paraId="5B5D04C6"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1A8D0C5B"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 </w:t>
            </w:r>
          </w:p>
        </w:tc>
        <w:tc>
          <w:tcPr>
            <w:tcW w:w="6514" w:type="dxa"/>
            <w:tcBorders>
              <w:top w:val="single" w:sz="8" w:space="0" w:color="auto"/>
              <w:left w:val="nil"/>
              <w:bottom w:val="single" w:sz="8" w:space="0" w:color="auto"/>
              <w:right w:val="single" w:sz="8" w:space="0" w:color="auto"/>
            </w:tcBorders>
            <w:shd w:val="clear" w:color="000000" w:fill="B4C6E7"/>
            <w:noWrap/>
            <w:vAlign w:val="bottom"/>
            <w:hideMark/>
          </w:tcPr>
          <w:p w14:paraId="301FAC2B"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Total Asbestos Exclusion</w:t>
            </w:r>
          </w:p>
        </w:tc>
      </w:tr>
      <w:tr w:rsidR="005A7F4E" w:rsidRPr="00530F77" w14:paraId="49FAA2CA"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495CB6BC"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04DB1F0B" w14:textId="77777777" w:rsidR="005A7F4E" w:rsidRPr="00530F77" w:rsidRDefault="005A7F4E" w:rsidP="00631FB3">
            <w:pPr>
              <w:rPr>
                <w:rFonts w:asciiTheme="minorHAnsi" w:eastAsia="Times New Roman" w:hAnsiTheme="minorHAnsi" w:cstheme="minorHAnsi"/>
                <w:color w:val="000000"/>
              </w:rPr>
            </w:pP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6542AD2E"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Exclusion – Firearms</w:t>
            </w:r>
          </w:p>
        </w:tc>
      </w:tr>
      <w:tr w:rsidR="005A7F4E" w:rsidRPr="00530F77" w14:paraId="2B41F529"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2F43FA7F"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5DEDAF2E" w14:textId="77777777" w:rsidR="005A7F4E" w:rsidRPr="00530F77" w:rsidRDefault="005A7F4E" w:rsidP="00631FB3">
            <w:pPr>
              <w:rPr>
                <w:rFonts w:asciiTheme="minorHAnsi" w:eastAsia="Times New Roman" w:hAnsiTheme="minorHAnsi" w:cstheme="minorHAnsi"/>
                <w:color w:val="000000"/>
              </w:rPr>
            </w:pP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026657C6"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Exclusion –Amusement Rides</w:t>
            </w:r>
          </w:p>
        </w:tc>
      </w:tr>
      <w:tr w:rsidR="005A7F4E" w:rsidRPr="00530F77" w14:paraId="2C67AE36"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1C670283"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36D81330" w14:textId="77777777" w:rsidR="005A7F4E" w:rsidRPr="00530F77" w:rsidRDefault="005A7F4E" w:rsidP="00631FB3">
            <w:pPr>
              <w:rPr>
                <w:rFonts w:asciiTheme="minorHAnsi" w:eastAsia="Times New Roman" w:hAnsiTheme="minorHAnsi" w:cstheme="minorHAnsi"/>
                <w:color w:val="000000"/>
              </w:rPr>
            </w:pP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1A64E9BD"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Exclusion – Described Hazard - Fireworks, Explosives, Pyrotechnic Devices or Incendiary Devices</w:t>
            </w:r>
          </w:p>
        </w:tc>
      </w:tr>
      <w:tr w:rsidR="005A7F4E" w:rsidRPr="00530F77" w14:paraId="64749966"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20930A16"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43F6B7DF"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 </w:t>
            </w: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2771985D"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 xml:space="preserve">Exclusion – Libel, Slander, Disparagement, Privacy Violation and </w:t>
            </w:r>
          </w:p>
          <w:p w14:paraId="6AF8C398" w14:textId="4A4DD859"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Advertising Injury Arising Out of Exhibitions and Related Marketing</w:t>
            </w:r>
          </w:p>
        </w:tc>
      </w:tr>
      <w:tr w:rsidR="005A7F4E" w:rsidRPr="00530F77" w14:paraId="76AEBB25"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682DCF92"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4080F4FF"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 </w:t>
            </w: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2E43B620"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Exclusion – Performer or Crew</w:t>
            </w:r>
          </w:p>
        </w:tc>
      </w:tr>
      <w:tr w:rsidR="005A7F4E" w:rsidRPr="00530F77" w14:paraId="368FCBC9"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284E6C42"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639BF684"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 </w:t>
            </w: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714D1E49"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Exclusion – Participant</w:t>
            </w:r>
          </w:p>
        </w:tc>
      </w:tr>
      <w:tr w:rsidR="005A7F4E" w:rsidRPr="00530F77" w14:paraId="52588710"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45899BD6" w14:textId="77777777" w:rsidR="005A7F4E" w:rsidRPr="00530F77" w:rsidRDefault="005A7F4E" w:rsidP="00631FB3">
            <w:pPr>
              <w:jc w:val="center"/>
              <w:rPr>
                <w:rFonts w:asciiTheme="minorHAnsi" w:eastAsia="Times New Roman" w:hAnsiTheme="minorHAnsi" w:cstheme="minorHAnsi"/>
              </w:rPr>
            </w:pPr>
            <w:r w:rsidRPr="00530F77">
              <w:rPr>
                <w:rFonts w:asciiTheme="minorHAnsi" w:eastAsia="Times New Roman" w:hAnsiTheme="minorHAnsi" w:cstheme="minorHAnsi"/>
                <w:color w:val="000000"/>
              </w:rPr>
              <w:lastRenderedPageBreak/>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4B2C34F6" w14:textId="77777777" w:rsidR="005A7F4E" w:rsidRPr="00530F77" w:rsidRDefault="005A7F4E" w:rsidP="00631FB3">
            <w:pPr>
              <w:rPr>
                <w:rFonts w:asciiTheme="minorHAnsi" w:eastAsia="Times New Roman" w:hAnsiTheme="minorHAnsi" w:cstheme="minorHAnsi"/>
              </w:rPr>
            </w:pPr>
            <w:r w:rsidRPr="00530F77">
              <w:rPr>
                <w:rFonts w:asciiTheme="minorHAnsi" w:eastAsia="Times New Roman" w:hAnsiTheme="minorHAnsi" w:cstheme="minorHAnsi"/>
                <w:color w:val="000000"/>
              </w:rPr>
              <w:t> </w:t>
            </w: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79F8A17F" w14:textId="77777777" w:rsidR="005A7F4E" w:rsidRPr="00530F77" w:rsidRDefault="005A7F4E" w:rsidP="00631FB3">
            <w:pPr>
              <w:rPr>
                <w:rFonts w:asciiTheme="minorHAnsi" w:eastAsia="Times New Roman" w:hAnsiTheme="minorHAnsi" w:cstheme="minorHAnsi"/>
              </w:rPr>
            </w:pPr>
            <w:r w:rsidRPr="00530F77">
              <w:rPr>
                <w:rFonts w:asciiTheme="minorHAnsi" w:eastAsia="Times New Roman" w:hAnsiTheme="minorHAnsi" w:cstheme="minorHAnsi"/>
                <w:color w:val="000000"/>
              </w:rPr>
              <w:t>Entertainment – Limitation of Coverage</w:t>
            </w:r>
          </w:p>
        </w:tc>
      </w:tr>
      <w:tr w:rsidR="005A7F4E" w:rsidRPr="00530F77" w14:paraId="15AB25B2"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29424974" w14:textId="77777777" w:rsidR="005A7F4E" w:rsidRPr="00530F77" w:rsidRDefault="005A7F4E" w:rsidP="00631FB3">
            <w:pPr>
              <w:jc w:val="center"/>
              <w:rPr>
                <w:rFonts w:asciiTheme="minorHAnsi" w:eastAsia="Times New Roman" w:hAnsiTheme="minorHAnsi" w:cstheme="minorHAnsi"/>
              </w:rPr>
            </w:pPr>
            <w:r w:rsidRPr="00530F77">
              <w:rPr>
                <w:rFonts w:asciiTheme="minorHAnsi" w:eastAsia="Times New Roman" w:hAnsiTheme="minorHAnsi" w:cstheme="minorHAnsi"/>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6F08BC68" w14:textId="77777777" w:rsidR="005A7F4E" w:rsidRPr="00530F77" w:rsidRDefault="005A7F4E" w:rsidP="00631FB3">
            <w:pPr>
              <w:rPr>
                <w:rFonts w:asciiTheme="minorHAnsi" w:eastAsia="Times New Roman" w:hAnsiTheme="minorHAnsi" w:cstheme="minorHAnsi"/>
              </w:rPr>
            </w:pPr>
            <w:r w:rsidRPr="00530F77">
              <w:rPr>
                <w:rFonts w:asciiTheme="minorHAnsi" w:eastAsia="Times New Roman" w:hAnsiTheme="minorHAnsi" w:cstheme="minorHAnsi"/>
              </w:rPr>
              <w:t> </w:t>
            </w: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3D30D6BF" w14:textId="77777777" w:rsidR="005A7F4E" w:rsidRPr="00530F77" w:rsidRDefault="005A7F4E" w:rsidP="00631FB3">
            <w:pPr>
              <w:rPr>
                <w:rFonts w:asciiTheme="minorHAnsi" w:eastAsia="Times New Roman" w:hAnsiTheme="minorHAnsi" w:cstheme="minorHAnsi"/>
              </w:rPr>
            </w:pPr>
            <w:r w:rsidRPr="00530F77">
              <w:rPr>
                <w:rFonts w:asciiTheme="minorHAnsi" w:eastAsia="Times New Roman" w:hAnsiTheme="minorHAnsi" w:cstheme="minorHAnsi"/>
              </w:rPr>
              <w:t>Assault, Battery or Other Physical Altercation Exclusion (CGL)</w:t>
            </w:r>
          </w:p>
        </w:tc>
      </w:tr>
      <w:tr w:rsidR="005A7F4E" w:rsidRPr="00530F77" w14:paraId="198FDEB5"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hideMark/>
          </w:tcPr>
          <w:p w14:paraId="61D1DC01" w14:textId="77777777" w:rsidR="005A7F4E" w:rsidRPr="00530F77" w:rsidRDefault="005A7F4E" w:rsidP="00631FB3">
            <w:pPr>
              <w:jc w:val="center"/>
              <w:rPr>
                <w:rFonts w:asciiTheme="minorHAnsi" w:eastAsia="Times New Roman" w:hAnsiTheme="minorHAnsi" w:cstheme="minorHAnsi"/>
              </w:rPr>
            </w:pPr>
            <w:r w:rsidRPr="00530F77">
              <w:rPr>
                <w:rFonts w:asciiTheme="minorHAnsi" w:eastAsia="Times New Roman" w:hAnsiTheme="minorHAnsi" w:cstheme="minorHAnsi"/>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4AF1F0FF" w14:textId="77777777" w:rsidR="005A7F4E" w:rsidRPr="00530F77" w:rsidRDefault="005A7F4E" w:rsidP="00631FB3">
            <w:pPr>
              <w:rPr>
                <w:rFonts w:asciiTheme="minorHAnsi" w:eastAsia="Times New Roman" w:hAnsiTheme="minorHAnsi" w:cstheme="minorHAnsi"/>
              </w:rPr>
            </w:pPr>
            <w:r w:rsidRPr="00530F77">
              <w:rPr>
                <w:rFonts w:asciiTheme="minorHAnsi" w:eastAsia="Times New Roman" w:hAnsiTheme="minorHAnsi" w:cstheme="minorHAnsi"/>
              </w:rPr>
              <w:t> </w:t>
            </w:r>
          </w:p>
        </w:tc>
        <w:tc>
          <w:tcPr>
            <w:tcW w:w="6514" w:type="dxa"/>
            <w:tcBorders>
              <w:top w:val="single" w:sz="8" w:space="0" w:color="auto"/>
              <w:left w:val="nil"/>
              <w:bottom w:val="single" w:sz="8" w:space="0" w:color="auto"/>
              <w:right w:val="single" w:sz="8" w:space="0" w:color="auto"/>
            </w:tcBorders>
            <w:shd w:val="clear" w:color="000000" w:fill="B4C6E7"/>
            <w:noWrap/>
            <w:vAlign w:val="bottom"/>
            <w:hideMark/>
          </w:tcPr>
          <w:p w14:paraId="3EB75049" w14:textId="77777777" w:rsidR="005A7F4E" w:rsidRPr="00530F77" w:rsidRDefault="005A7F4E" w:rsidP="00631FB3">
            <w:pPr>
              <w:rPr>
                <w:rFonts w:asciiTheme="minorHAnsi" w:eastAsia="Times New Roman" w:hAnsiTheme="minorHAnsi" w:cstheme="minorHAnsi"/>
              </w:rPr>
            </w:pPr>
            <w:r w:rsidRPr="00530F77">
              <w:rPr>
                <w:rFonts w:asciiTheme="minorHAnsi" w:eastAsia="Times New Roman" w:hAnsiTheme="minorHAnsi" w:cstheme="minorHAnsi"/>
              </w:rPr>
              <w:t>Assault, Battery or Other Physical Altercation Exclusion (LL)</w:t>
            </w:r>
          </w:p>
        </w:tc>
      </w:tr>
      <w:tr w:rsidR="005A7F4E" w:rsidRPr="00530F77" w14:paraId="79916335"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hideMark/>
          </w:tcPr>
          <w:p w14:paraId="3F5F8598"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4E94E8C4"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 </w:t>
            </w:r>
          </w:p>
        </w:tc>
        <w:tc>
          <w:tcPr>
            <w:tcW w:w="6514" w:type="dxa"/>
            <w:tcBorders>
              <w:top w:val="single" w:sz="8" w:space="0" w:color="auto"/>
              <w:left w:val="nil"/>
              <w:bottom w:val="single" w:sz="8" w:space="0" w:color="auto"/>
              <w:right w:val="single" w:sz="8" w:space="0" w:color="auto"/>
            </w:tcBorders>
            <w:shd w:val="clear" w:color="000000" w:fill="B4C6E7"/>
            <w:noWrap/>
            <w:vAlign w:val="bottom"/>
            <w:hideMark/>
          </w:tcPr>
          <w:p w14:paraId="41B28B28"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Assault or Battery Limited Coverage Endorsement – GL (</w:t>
            </w:r>
            <w:proofErr w:type="spellStart"/>
            <w:r w:rsidRPr="00530F77">
              <w:rPr>
                <w:rFonts w:asciiTheme="minorHAnsi" w:eastAsia="Times New Roman" w:hAnsiTheme="minorHAnsi" w:cstheme="minorHAnsi"/>
                <w:color w:val="000000"/>
              </w:rPr>
              <w:t>defense</w:t>
            </w:r>
            <w:proofErr w:type="spellEnd"/>
            <w:r w:rsidRPr="00530F77">
              <w:rPr>
                <w:rFonts w:asciiTheme="minorHAnsi" w:eastAsia="Times New Roman" w:hAnsiTheme="minorHAnsi" w:cstheme="minorHAnsi"/>
                <w:color w:val="000000"/>
              </w:rPr>
              <w:t xml:space="preserve"> outside)</w:t>
            </w:r>
          </w:p>
        </w:tc>
      </w:tr>
      <w:tr w:rsidR="005A7F4E" w:rsidRPr="00530F77" w14:paraId="74C8C88E"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hideMark/>
          </w:tcPr>
          <w:p w14:paraId="5997D4C0"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30C9A431"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 </w:t>
            </w:r>
          </w:p>
        </w:tc>
        <w:tc>
          <w:tcPr>
            <w:tcW w:w="6514" w:type="dxa"/>
            <w:tcBorders>
              <w:top w:val="single" w:sz="8" w:space="0" w:color="auto"/>
              <w:left w:val="nil"/>
              <w:bottom w:val="single" w:sz="8" w:space="0" w:color="auto"/>
              <w:right w:val="single" w:sz="8" w:space="0" w:color="auto"/>
            </w:tcBorders>
            <w:shd w:val="clear" w:color="000000" w:fill="B4C6E7"/>
            <w:noWrap/>
            <w:vAlign w:val="bottom"/>
            <w:hideMark/>
          </w:tcPr>
          <w:p w14:paraId="42ACA87E"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Assault or Battery Limited Coverage Endorsement – GL (</w:t>
            </w:r>
            <w:proofErr w:type="spellStart"/>
            <w:r w:rsidRPr="00530F77">
              <w:rPr>
                <w:rFonts w:asciiTheme="minorHAnsi" w:eastAsia="Times New Roman" w:hAnsiTheme="minorHAnsi" w:cstheme="minorHAnsi"/>
                <w:color w:val="000000"/>
              </w:rPr>
              <w:t>defense</w:t>
            </w:r>
            <w:proofErr w:type="spellEnd"/>
            <w:r w:rsidRPr="00530F77">
              <w:rPr>
                <w:rFonts w:asciiTheme="minorHAnsi" w:eastAsia="Times New Roman" w:hAnsiTheme="minorHAnsi" w:cstheme="minorHAnsi"/>
                <w:color w:val="000000"/>
              </w:rPr>
              <w:t xml:space="preserve"> inside)</w:t>
            </w:r>
          </w:p>
        </w:tc>
      </w:tr>
      <w:tr w:rsidR="00CF254E" w:rsidRPr="00530F77" w14:paraId="70946252" w14:textId="77777777" w:rsidTr="00CF254E">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hideMark/>
          </w:tcPr>
          <w:p w14:paraId="76840719" w14:textId="37018FDE" w:rsidR="00CF254E" w:rsidRPr="00530F77" w:rsidRDefault="00CF254E" w:rsidP="004F2FDD">
            <w:pPr>
              <w:jc w:val="center"/>
              <w:rPr>
                <w:rFonts w:asciiTheme="minorHAnsi" w:eastAsia="Times New Roman" w:hAnsiTheme="minorHAnsi" w:cstheme="minorHAnsi"/>
                <w:color w:val="000000"/>
              </w:rPr>
            </w:pPr>
            <w:r>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42113D2C" w14:textId="77777777" w:rsidR="00CF254E" w:rsidRPr="00530F77" w:rsidRDefault="00CF254E" w:rsidP="004F2FDD">
            <w:pPr>
              <w:rPr>
                <w:rFonts w:asciiTheme="minorHAnsi" w:eastAsia="Times New Roman" w:hAnsiTheme="minorHAnsi" w:cstheme="minorHAnsi"/>
                <w:color w:val="000000"/>
              </w:rPr>
            </w:pPr>
            <w:r>
              <w:rPr>
                <w:rFonts w:asciiTheme="minorHAnsi" w:eastAsia="Times New Roman" w:hAnsiTheme="minorHAnsi" w:cstheme="minorHAnsi"/>
                <w:color w:val="000000"/>
              </w:rPr>
              <w:t>AGL 20 23</w:t>
            </w:r>
          </w:p>
        </w:tc>
        <w:tc>
          <w:tcPr>
            <w:tcW w:w="6514" w:type="dxa"/>
            <w:tcBorders>
              <w:top w:val="single" w:sz="8" w:space="0" w:color="auto"/>
              <w:left w:val="nil"/>
              <w:bottom w:val="single" w:sz="8" w:space="0" w:color="auto"/>
              <w:right w:val="single" w:sz="8" w:space="0" w:color="auto"/>
            </w:tcBorders>
            <w:shd w:val="clear" w:color="000000" w:fill="B4C6E7"/>
            <w:noWrap/>
            <w:vAlign w:val="bottom"/>
            <w:hideMark/>
          </w:tcPr>
          <w:p w14:paraId="2A649AD3" w14:textId="5A20A66E" w:rsidR="00CF254E" w:rsidRPr="00530F77" w:rsidRDefault="00CF254E" w:rsidP="004F2FDD">
            <w:pPr>
              <w:rPr>
                <w:rFonts w:asciiTheme="minorHAnsi" w:eastAsia="Times New Roman" w:hAnsiTheme="minorHAnsi" w:cstheme="minorHAnsi"/>
                <w:color w:val="000000"/>
              </w:rPr>
            </w:pPr>
            <w:r>
              <w:rPr>
                <w:rFonts w:asciiTheme="minorHAnsi" w:eastAsia="Times New Roman" w:hAnsiTheme="minorHAnsi" w:cstheme="minorHAnsi"/>
                <w:color w:val="000000"/>
              </w:rPr>
              <w:t>Exclusion-Delivery Services- Mandatory When Hired and Non-Owned Liability offered</w:t>
            </w:r>
          </w:p>
        </w:tc>
      </w:tr>
      <w:tr w:rsidR="00CF254E" w:rsidRPr="00530F77" w14:paraId="3AE2A83C" w14:textId="77777777" w:rsidTr="00CF254E">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hideMark/>
          </w:tcPr>
          <w:p w14:paraId="078CE38C" w14:textId="28CA4A33" w:rsidR="00CF254E" w:rsidRPr="00530F77" w:rsidRDefault="00CF254E" w:rsidP="004F2FDD">
            <w:pPr>
              <w:jc w:val="center"/>
              <w:rPr>
                <w:rFonts w:asciiTheme="minorHAnsi" w:eastAsia="Times New Roman" w:hAnsiTheme="minorHAnsi" w:cstheme="minorHAnsi"/>
                <w:color w:val="000000"/>
              </w:rPr>
            </w:pPr>
            <w:r>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430219CC" w14:textId="77777777" w:rsidR="00CF254E" w:rsidRPr="00530F77" w:rsidRDefault="00CF254E" w:rsidP="004F2FDD">
            <w:pPr>
              <w:rPr>
                <w:rFonts w:asciiTheme="minorHAnsi" w:eastAsia="Times New Roman" w:hAnsiTheme="minorHAnsi" w:cstheme="minorHAnsi"/>
                <w:color w:val="000000"/>
              </w:rPr>
            </w:pPr>
            <w:r>
              <w:rPr>
                <w:rFonts w:asciiTheme="minorHAnsi" w:eastAsia="Times New Roman" w:hAnsiTheme="minorHAnsi" w:cstheme="minorHAnsi"/>
                <w:color w:val="000000"/>
              </w:rPr>
              <w:t>AGL 20 24</w:t>
            </w:r>
          </w:p>
        </w:tc>
        <w:tc>
          <w:tcPr>
            <w:tcW w:w="6514" w:type="dxa"/>
            <w:tcBorders>
              <w:top w:val="single" w:sz="8" w:space="0" w:color="auto"/>
              <w:left w:val="nil"/>
              <w:bottom w:val="single" w:sz="8" w:space="0" w:color="auto"/>
              <w:right w:val="single" w:sz="8" w:space="0" w:color="auto"/>
            </w:tcBorders>
            <w:shd w:val="clear" w:color="000000" w:fill="B4C6E7"/>
            <w:noWrap/>
            <w:vAlign w:val="bottom"/>
            <w:hideMark/>
          </w:tcPr>
          <w:p w14:paraId="42A479D5" w14:textId="6EA0F546" w:rsidR="00CF254E" w:rsidRPr="00530F77" w:rsidRDefault="00CF254E" w:rsidP="004F2FDD">
            <w:pPr>
              <w:rPr>
                <w:rFonts w:asciiTheme="minorHAnsi" w:eastAsia="Times New Roman" w:hAnsiTheme="minorHAnsi" w:cstheme="minorHAnsi"/>
                <w:color w:val="000000"/>
              </w:rPr>
            </w:pPr>
            <w:r>
              <w:rPr>
                <w:rFonts w:asciiTheme="minorHAnsi" w:eastAsia="Times New Roman" w:hAnsiTheme="minorHAnsi" w:cstheme="minorHAnsi"/>
                <w:color w:val="000000"/>
              </w:rPr>
              <w:t>Exclusion Valet Services- Mandatory When Hired and Non-Owned Liability offered</w:t>
            </w:r>
          </w:p>
        </w:tc>
      </w:tr>
    </w:tbl>
    <w:p w14:paraId="3F03A427" w14:textId="77777777" w:rsidR="005A7F4E" w:rsidRPr="00530F77" w:rsidRDefault="005A7F4E" w:rsidP="005A7F4E">
      <w:pPr>
        <w:rPr>
          <w:rFonts w:asciiTheme="minorHAnsi" w:hAnsiTheme="minorHAnsi" w:cstheme="minorHAnsi"/>
          <w:b/>
          <w:bCs/>
          <w:strike/>
          <w:color w:val="FF0000"/>
        </w:rPr>
      </w:pPr>
    </w:p>
    <w:p w14:paraId="09BD2F4F" w14:textId="77777777" w:rsidR="005A7F4E" w:rsidRPr="00530F77" w:rsidRDefault="005A7F4E" w:rsidP="005A7F4E">
      <w:pPr>
        <w:ind w:left="720" w:hanging="540"/>
        <w:rPr>
          <w:rFonts w:asciiTheme="minorHAnsi" w:hAnsiTheme="minorHAnsi" w:cstheme="minorHAnsi"/>
          <w:b/>
          <w:bCs/>
        </w:rPr>
      </w:pPr>
      <w:r w:rsidRPr="00530F77">
        <w:rPr>
          <w:rFonts w:asciiTheme="minorHAnsi" w:hAnsiTheme="minorHAnsi" w:cstheme="minorHAnsi"/>
          <w:b/>
          <w:bCs/>
        </w:rPr>
        <w:t>Forms and Endorsements – Optional</w:t>
      </w:r>
    </w:p>
    <w:tbl>
      <w:tblPr>
        <w:tblW w:w="10194" w:type="dxa"/>
        <w:tblLook w:val="04A0" w:firstRow="1" w:lastRow="0" w:firstColumn="1" w:lastColumn="0" w:noHBand="0" w:noVBand="1"/>
      </w:tblPr>
      <w:tblGrid>
        <w:gridCol w:w="1900"/>
        <w:gridCol w:w="1780"/>
        <w:gridCol w:w="6514"/>
      </w:tblGrid>
      <w:tr w:rsidR="005A7F4E" w:rsidRPr="00530F77" w14:paraId="4754EC13"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7846A992"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b/>
                <w:bCs/>
                <w:color w:val="000000"/>
              </w:rPr>
              <w:t>Type</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49E43C33"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b/>
                <w:bCs/>
                <w:color w:val="000000"/>
              </w:rPr>
              <w:t>Number</w:t>
            </w: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53E65B99"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b/>
                <w:bCs/>
                <w:color w:val="000000"/>
              </w:rPr>
              <w:t xml:space="preserve">Name </w:t>
            </w:r>
          </w:p>
        </w:tc>
      </w:tr>
      <w:tr w:rsidR="005A7F4E" w:rsidRPr="00530F77" w14:paraId="1DEFF283"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1FF17989" w14:textId="77777777" w:rsidR="005A7F4E" w:rsidRPr="00530F77" w:rsidRDefault="005A7F4E" w:rsidP="00631FB3">
            <w:pPr>
              <w:jc w:val="center"/>
              <w:rPr>
                <w:rFonts w:asciiTheme="minorHAnsi" w:eastAsia="Times New Roman" w:hAnsiTheme="minorHAnsi" w:cstheme="minorHAnsi"/>
                <w:b/>
                <w:bCs/>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0DD02E13" w14:textId="77777777" w:rsidR="005A7F4E" w:rsidRPr="00530F77" w:rsidRDefault="005A7F4E" w:rsidP="00631FB3">
            <w:pPr>
              <w:rPr>
                <w:rFonts w:asciiTheme="minorHAnsi" w:eastAsia="Times New Roman" w:hAnsiTheme="minorHAnsi" w:cstheme="minorHAnsi"/>
                <w:b/>
                <w:bCs/>
                <w:color w:val="000000"/>
              </w:rPr>
            </w:pPr>
            <w:r w:rsidRPr="00530F77">
              <w:rPr>
                <w:rFonts w:asciiTheme="minorHAnsi" w:eastAsia="Times New Roman" w:hAnsiTheme="minorHAnsi" w:cstheme="minorHAnsi"/>
                <w:color w:val="000000"/>
              </w:rPr>
              <w:t>CG 00 33 04 13</w:t>
            </w: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06845650" w14:textId="77777777" w:rsidR="005A7F4E" w:rsidRPr="00530F77" w:rsidRDefault="005A7F4E" w:rsidP="00631FB3">
            <w:pPr>
              <w:rPr>
                <w:rFonts w:asciiTheme="minorHAnsi" w:eastAsia="Times New Roman" w:hAnsiTheme="minorHAnsi" w:cstheme="minorHAnsi"/>
                <w:b/>
                <w:bCs/>
                <w:color w:val="000000"/>
              </w:rPr>
            </w:pPr>
            <w:r w:rsidRPr="00530F77">
              <w:rPr>
                <w:rFonts w:asciiTheme="minorHAnsi" w:eastAsia="Times New Roman" w:hAnsiTheme="minorHAnsi" w:cstheme="minorHAnsi"/>
                <w:color w:val="000000"/>
              </w:rPr>
              <w:t>Liquor Liability Coverage Form</w:t>
            </w:r>
          </w:p>
        </w:tc>
      </w:tr>
      <w:tr w:rsidR="005A7F4E" w:rsidRPr="00530F77" w14:paraId="7FBC29FD"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19374EF4"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79DCA56D"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CG 04 35 12 07</w:t>
            </w: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20C34F0B"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Employee Benefits Liability Coverage</w:t>
            </w:r>
          </w:p>
        </w:tc>
      </w:tr>
      <w:tr w:rsidR="005A7F4E" w:rsidRPr="00530F77" w14:paraId="690D83BC"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70A3DCAC"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5955A5CC"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CG 20 10 12 19</w:t>
            </w: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45C671EE"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Additional Insured – Owners, Lessees or Contractors – Scheduled Person or Organization</w:t>
            </w:r>
          </w:p>
        </w:tc>
      </w:tr>
      <w:tr w:rsidR="005A7F4E" w:rsidRPr="00530F77" w14:paraId="3245A3C6"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4683C00D"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476B9D1F"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CG 20 12 12 19</w:t>
            </w: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06778568"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Additional Insured – State or Governmental Agency or Subdivision or Political Subdivision – Permits or Authorizations</w:t>
            </w:r>
          </w:p>
        </w:tc>
      </w:tr>
      <w:tr w:rsidR="005A7F4E" w:rsidRPr="00530F77" w14:paraId="0F42A472"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34A8B73A"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4789ECCF"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CG 20 26 12 19</w:t>
            </w: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114E98A5"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Additional Insured – Designated Person or Organization</w:t>
            </w:r>
          </w:p>
        </w:tc>
      </w:tr>
      <w:tr w:rsidR="005A7F4E" w:rsidRPr="00530F77" w14:paraId="7B007854"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0AAB6D3A"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6D8A0C4E"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CG 21 33 11 85</w:t>
            </w: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6406FC0D"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Exclusion – Designated Products</w:t>
            </w:r>
          </w:p>
        </w:tc>
      </w:tr>
      <w:tr w:rsidR="005A7F4E" w:rsidRPr="00530F77" w14:paraId="6030147F"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5C152726"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328BC7BA"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CG 21 35 10 01</w:t>
            </w: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377A0C21"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Exclusion – Coverage C – Medical Payments</w:t>
            </w:r>
          </w:p>
        </w:tc>
      </w:tr>
      <w:tr w:rsidR="005A7F4E" w:rsidRPr="00530F77" w14:paraId="1E121194"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2F8F230E"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21409E8A"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CG 21 53 01 96</w:t>
            </w: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470ECE6D"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Exclusion – Designated Ongoing Operations</w:t>
            </w:r>
          </w:p>
        </w:tc>
      </w:tr>
      <w:tr w:rsidR="005A7F4E" w:rsidRPr="00530F77" w14:paraId="050318EB"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36391669"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471D8419"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CG 21 70 01 15</w:t>
            </w: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526197A3"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Cap on Losses from Certified Acts of Terrorism</w:t>
            </w:r>
          </w:p>
        </w:tc>
      </w:tr>
      <w:tr w:rsidR="005A7F4E" w:rsidRPr="00530F77" w14:paraId="6AB01B1C"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62DF9489"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36522935"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CG 21 73 01 15</w:t>
            </w: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09039D24"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Exclusion of Certified Acts of Terrorism</w:t>
            </w:r>
          </w:p>
        </w:tc>
      </w:tr>
      <w:tr w:rsidR="005A7F4E" w:rsidRPr="00530F77" w14:paraId="2657875C"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010CE162"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662F28C4"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CG 24 06 04 13</w:t>
            </w: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3A3BE1F0"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Liquor Liability – Bring Your Own Alcohol Establishments</w:t>
            </w:r>
          </w:p>
        </w:tc>
      </w:tr>
      <w:tr w:rsidR="005A7F4E" w:rsidRPr="00530F77" w14:paraId="46693392"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hideMark/>
          </w:tcPr>
          <w:p w14:paraId="06F09FBB"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582C6B1A"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 </w:t>
            </w:r>
          </w:p>
        </w:tc>
        <w:tc>
          <w:tcPr>
            <w:tcW w:w="6514" w:type="dxa"/>
            <w:tcBorders>
              <w:top w:val="single" w:sz="8" w:space="0" w:color="auto"/>
              <w:left w:val="nil"/>
              <w:bottom w:val="single" w:sz="8" w:space="0" w:color="auto"/>
              <w:right w:val="single" w:sz="8" w:space="0" w:color="auto"/>
            </w:tcBorders>
            <w:shd w:val="clear" w:color="000000" w:fill="B4C6E7"/>
            <w:noWrap/>
            <w:vAlign w:val="bottom"/>
            <w:hideMark/>
          </w:tcPr>
          <w:p w14:paraId="3B1597B1"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Swimming Pool Liability – Aggregate Limit of Liability</w:t>
            </w:r>
          </w:p>
        </w:tc>
      </w:tr>
      <w:tr w:rsidR="005A7F4E" w:rsidRPr="00530F77" w14:paraId="2C141AD2"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hideMark/>
          </w:tcPr>
          <w:p w14:paraId="4CEC52D0"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2131C92F"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 </w:t>
            </w:r>
          </w:p>
        </w:tc>
        <w:tc>
          <w:tcPr>
            <w:tcW w:w="6514" w:type="dxa"/>
            <w:tcBorders>
              <w:top w:val="single" w:sz="8" w:space="0" w:color="auto"/>
              <w:left w:val="nil"/>
              <w:bottom w:val="single" w:sz="8" w:space="0" w:color="auto"/>
              <w:right w:val="single" w:sz="8" w:space="0" w:color="auto"/>
            </w:tcBorders>
            <w:shd w:val="clear" w:color="000000" w:fill="B4C6E7"/>
            <w:noWrap/>
            <w:vAlign w:val="bottom"/>
            <w:hideMark/>
          </w:tcPr>
          <w:p w14:paraId="0DFFDED4"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Exclusion – Security Service Provided by Others</w:t>
            </w:r>
          </w:p>
        </w:tc>
      </w:tr>
      <w:tr w:rsidR="005A7F4E" w:rsidRPr="00530F77" w14:paraId="4EFCAC7C"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1A55BFC9"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66AB3F29"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rPr>
              <w:t> </w:t>
            </w: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52A2EA20"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rPr>
              <w:t>Discrimination Exclusion</w:t>
            </w:r>
          </w:p>
        </w:tc>
      </w:tr>
      <w:tr w:rsidR="005A7F4E" w:rsidRPr="00530F77" w14:paraId="52724593" w14:textId="77777777" w:rsidTr="00631FB3">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hideMark/>
          </w:tcPr>
          <w:p w14:paraId="4E71E93D" w14:textId="77777777" w:rsidR="005A7F4E" w:rsidRPr="00530F77" w:rsidRDefault="005A7F4E" w:rsidP="00631FB3">
            <w:pPr>
              <w:jc w:val="center"/>
              <w:rPr>
                <w:rFonts w:asciiTheme="minorHAnsi" w:eastAsia="Times New Roman" w:hAnsiTheme="minorHAnsi" w:cstheme="minorHAnsi"/>
                <w:color w:val="000000"/>
              </w:rPr>
            </w:pPr>
            <w:r w:rsidRPr="00530F77">
              <w:rPr>
                <w:rFonts w:asciiTheme="minorHAnsi" w:eastAsia="Times New Roman" w:hAnsiTheme="minorHAnsi" w:cstheme="minorHAnsi"/>
                <w:color w:val="000000"/>
              </w:rPr>
              <w:t>Liability</w:t>
            </w: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030D9AFC" w14:textId="77777777"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 </w:t>
            </w:r>
          </w:p>
        </w:tc>
        <w:tc>
          <w:tcPr>
            <w:tcW w:w="6514" w:type="dxa"/>
            <w:tcBorders>
              <w:top w:val="single" w:sz="8" w:space="0" w:color="auto"/>
              <w:left w:val="nil"/>
              <w:bottom w:val="single" w:sz="8" w:space="0" w:color="auto"/>
              <w:right w:val="single" w:sz="8" w:space="0" w:color="auto"/>
            </w:tcBorders>
            <w:shd w:val="clear" w:color="000000" w:fill="B4C6E7"/>
            <w:noWrap/>
            <w:vAlign w:val="bottom"/>
            <w:hideMark/>
          </w:tcPr>
          <w:p w14:paraId="3BFF7683" w14:textId="5C2FC93F" w:rsidR="005A7F4E" w:rsidRPr="00530F77" w:rsidRDefault="005A7F4E" w:rsidP="00631FB3">
            <w:pPr>
              <w:rPr>
                <w:rFonts w:asciiTheme="minorHAnsi" w:eastAsia="Times New Roman" w:hAnsiTheme="minorHAnsi" w:cstheme="minorHAnsi"/>
                <w:color w:val="000000"/>
              </w:rPr>
            </w:pPr>
            <w:r w:rsidRPr="00530F77">
              <w:rPr>
                <w:rFonts w:asciiTheme="minorHAnsi" w:eastAsia="Times New Roman" w:hAnsiTheme="minorHAnsi" w:cstheme="minorHAnsi"/>
                <w:color w:val="000000"/>
              </w:rPr>
              <w:t>Hired Auto and Non-Owned Auto Liability</w:t>
            </w:r>
          </w:p>
        </w:tc>
      </w:tr>
      <w:tr w:rsidR="00CF254E" w:rsidRPr="00530F77" w14:paraId="611FE314" w14:textId="77777777" w:rsidTr="00CF254E">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550D38E4" w14:textId="77777777" w:rsidR="00CF254E" w:rsidRPr="00530F77" w:rsidRDefault="00CF254E" w:rsidP="004F2FDD">
            <w:pPr>
              <w:jc w:val="center"/>
              <w:rPr>
                <w:rFonts w:asciiTheme="minorHAnsi" w:eastAsia="Times New Roman" w:hAnsiTheme="minorHAnsi" w:cstheme="minorHAnsi"/>
                <w:color w:val="000000"/>
              </w:rPr>
            </w:pP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774C735E" w14:textId="268D744D" w:rsidR="00CF254E" w:rsidRPr="00530F77" w:rsidRDefault="00C47BD7" w:rsidP="004F2FDD">
            <w:pPr>
              <w:rPr>
                <w:rFonts w:asciiTheme="minorHAnsi" w:eastAsia="Times New Roman" w:hAnsiTheme="minorHAnsi" w:cstheme="minorHAnsi"/>
                <w:color w:val="000000"/>
              </w:rPr>
            </w:pPr>
            <w:r>
              <w:rPr>
                <w:rFonts w:asciiTheme="minorHAnsi" w:eastAsia="Times New Roman" w:hAnsiTheme="minorHAnsi" w:cstheme="minorHAnsi"/>
                <w:color w:val="000000"/>
              </w:rPr>
              <w:t>CG 4 6 6 22</w:t>
            </w: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4AF2D69B" w14:textId="4394367C" w:rsidR="00CF254E" w:rsidRPr="00530F77" w:rsidRDefault="00C47BD7" w:rsidP="004F2FDD">
            <w:pPr>
              <w:rPr>
                <w:rFonts w:asciiTheme="minorHAnsi" w:eastAsia="Times New Roman" w:hAnsiTheme="minorHAnsi" w:cstheme="minorHAnsi"/>
                <w:color w:val="000000"/>
              </w:rPr>
            </w:pPr>
            <w:r>
              <w:rPr>
                <w:rFonts w:asciiTheme="minorHAnsi" w:eastAsia="Times New Roman" w:hAnsiTheme="minorHAnsi" w:cstheme="minorHAnsi"/>
                <w:color w:val="000000"/>
              </w:rPr>
              <w:t>Parking Operations</w:t>
            </w:r>
          </w:p>
        </w:tc>
      </w:tr>
      <w:tr w:rsidR="00CF254E" w:rsidRPr="00530F77" w14:paraId="7A9A4B43" w14:textId="77777777" w:rsidTr="00CF254E">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1F577040" w14:textId="77777777" w:rsidR="00CF254E" w:rsidRPr="00530F77" w:rsidRDefault="00CF254E" w:rsidP="004F2FDD">
            <w:pPr>
              <w:jc w:val="center"/>
              <w:rPr>
                <w:rFonts w:asciiTheme="minorHAnsi" w:eastAsia="Times New Roman" w:hAnsiTheme="minorHAnsi" w:cstheme="minorHAnsi"/>
                <w:color w:val="000000"/>
              </w:rPr>
            </w:pP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787A15FF" w14:textId="18AA677D" w:rsidR="00CF254E" w:rsidRPr="00530F77" w:rsidRDefault="00C47BD7" w:rsidP="004F2FDD">
            <w:pPr>
              <w:rPr>
                <w:rFonts w:asciiTheme="minorHAnsi" w:eastAsia="Times New Roman" w:hAnsiTheme="minorHAnsi" w:cstheme="minorHAnsi"/>
                <w:color w:val="000000"/>
              </w:rPr>
            </w:pPr>
            <w:r>
              <w:rPr>
                <w:rFonts w:asciiTheme="minorHAnsi" w:eastAsia="Times New Roman" w:hAnsiTheme="minorHAnsi" w:cstheme="minorHAnsi"/>
                <w:color w:val="000000"/>
              </w:rPr>
              <w:t>CG 03 00 01 96</w:t>
            </w: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7EAAD42A" w14:textId="47D14DFC" w:rsidR="00CF254E" w:rsidRPr="00530F77" w:rsidRDefault="00C47BD7" w:rsidP="004F2FDD">
            <w:pPr>
              <w:rPr>
                <w:rFonts w:asciiTheme="minorHAnsi" w:eastAsia="Times New Roman" w:hAnsiTheme="minorHAnsi" w:cstheme="minorHAnsi"/>
                <w:color w:val="000000"/>
              </w:rPr>
            </w:pPr>
            <w:r>
              <w:rPr>
                <w:rFonts w:asciiTheme="minorHAnsi" w:eastAsia="Times New Roman" w:hAnsiTheme="minorHAnsi" w:cstheme="minorHAnsi"/>
                <w:color w:val="000000"/>
              </w:rPr>
              <w:t xml:space="preserve"> Deductible Liability</w:t>
            </w:r>
          </w:p>
        </w:tc>
      </w:tr>
      <w:tr w:rsidR="00CF254E" w:rsidRPr="00530F77" w14:paraId="066B459E" w14:textId="77777777" w:rsidTr="00CF254E">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0C463ADC" w14:textId="77777777" w:rsidR="00CF254E" w:rsidRPr="00530F77" w:rsidRDefault="00CF254E" w:rsidP="004F2FDD">
            <w:pPr>
              <w:jc w:val="center"/>
              <w:rPr>
                <w:rFonts w:asciiTheme="minorHAnsi" w:eastAsia="Times New Roman" w:hAnsiTheme="minorHAnsi" w:cstheme="minorHAnsi"/>
                <w:color w:val="000000"/>
              </w:rPr>
            </w:pP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7D4CC496" w14:textId="77777777" w:rsidR="00CF254E" w:rsidRPr="00530F77" w:rsidRDefault="00CF254E" w:rsidP="004F2FDD">
            <w:pPr>
              <w:rPr>
                <w:rFonts w:asciiTheme="minorHAnsi" w:eastAsia="Times New Roman" w:hAnsiTheme="minorHAnsi" w:cstheme="minorHAnsi"/>
                <w:color w:val="000000"/>
              </w:rPr>
            </w:pP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051EB751" w14:textId="77777777" w:rsidR="00CF254E" w:rsidRPr="00530F77" w:rsidRDefault="00CF254E" w:rsidP="004F2FDD">
            <w:pPr>
              <w:rPr>
                <w:rFonts w:asciiTheme="minorHAnsi" w:eastAsia="Times New Roman" w:hAnsiTheme="minorHAnsi" w:cstheme="minorHAnsi"/>
                <w:color w:val="000000"/>
              </w:rPr>
            </w:pPr>
          </w:p>
        </w:tc>
      </w:tr>
      <w:tr w:rsidR="00CF254E" w:rsidRPr="00530F77" w14:paraId="253C24C6" w14:textId="77777777" w:rsidTr="00CF254E">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5C5A71CC" w14:textId="77777777" w:rsidR="00CF254E" w:rsidRPr="00530F77" w:rsidRDefault="00CF254E" w:rsidP="004F2FDD">
            <w:pPr>
              <w:jc w:val="center"/>
              <w:rPr>
                <w:rFonts w:asciiTheme="minorHAnsi" w:eastAsia="Times New Roman" w:hAnsiTheme="minorHAnsi" w:cstheme="minorHAnsi"/>
                <w:color w:val="000000"/>
              </w:rPr>
            </w:pP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14CC902E" w14:textId="77777777" w:rsidR="00CF254E" w:rsidRPr="00530F77" w:rsidRDefault="00CF254E" w:rsidP="004F2FDD">
            <w:pPr>
              <w:rPr>
                <w:rFonts w:asciiTheme="minorHAnsi" w:eastAsia="Times New Roman" w:hAnsiTheme="minorHAnsi" w:cstheme="minorHAnsi"/>
                <w:color w:val="000000"/>
              </w:rPr>
            </w:pP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06C3EBDD" w14:textId="77777777" w:rsidR="00CF254E" w:rsidRPr="00530F77" w:rsidRDefault="00CF254E" w:rsidP="004F2FDD">
            <w:pPr>
              <w:rPr>
                <w:rFonts w:asciiTheme="minorHAnsi" w:eastAsia="Times New Roman" w:hAnsiTheme="minorHAnsi" w:cstheme="minorHAnsi"/>
                <w:color w:val="000000"/>
              </w:rPr>
            </w:pPr>
          </w:p>
        </w:tc>
      </w:tr>
      <w:tr w:rsidR="00CF254E" w:rsidRPr="00530F77" w14:paraId="5B6FF7DB" w14:textId="77777777" w:rsidTr="00CF254E">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0F5B8F35" w14:textId="77777777" w:rsidR="00CF254E" w:rsidRPr="00530F77" w:rsidRDefault="00CF254E" w:rsidP="004F2FDD">
            <w:pPr>
              <w:jc w:val="center"/>
              <w:rPr>
                <w:rFonts w:asciiTheme="minorHAnsi" w:eastAsia="Times New Roman" w:hAnsiTheme="minorHAnsi" w:cstheme="minorHAnsi"/>
                <w:color w:val="000000"/>
              </w:rPr>
            </w:pP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46919E79" w14:textId="77777777" w:rsidR="00CF254E" w:rsidRPr="00530F77" w:rsidRDefault="00CF254E" w:rsidP="004F2FDD">
            <w:pPr>
              <w:rPr>
                <w:rFonts w:asciiTheme="minorHAnsi" w:eastAsia="Times New Roman" w:hAnsiTheme="minorHAnsi" w:cstheme="minorHAnsi"/>
                <w:color w:val="000000"/>
              </w:rPr>
            </w:pP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5B7966F7" w14:textId="77777777" w:rsidR="00CF254E" w:rsidRPr="00530F77" w:rsidRDefault="00CF254E" w:rsidP="004F2FDD">
            <w:pPr>
              <w:rPr>
                <w:rFonts w:asciiTheme="minorHAnsi" w:eastAsia="Times New Roman" w:hAnsiTheme="minorHAnsi" w:cstheme="minorHAnsi"/>
                <w:color w:val="000000"/>
              </w:rPr>
            </w:pPr>
          </w:p>
        </w:tc>
      </w:tr>
      <w:tr w:rsidR="00CF254E" w:rsidRPr="00530F77" w14:paraId="78C83747" w14:textId="77777777" w:rsidTr="00CF254E">
        <w:trPr>
          <w:trHeight w:val="315"/>
        </w:trPr>
        <w:tc>
          <w:tcPr>
            <w:tcW w:w="1900" w:type="dxa"/>
            <w:tcBorders>
              <w:top w:val="single" w:sz="8" w:space="0" w:color="auto"/>
              <w:left w:val="single" w:sz="8" w:space="0" w:color="auto"/>
              <w:bottom w:val="single" w:sz="8" w:space="0" w:color="auto"/>
              <w:right w:val="nil"/>
            </w:tcBorders>
            <w:shd w:val="clear" w:color="000000" w:fill="B4C6E7"/>
            <w:noWrap/>
            <w:vAlign w:val="bottom"/>
          </w:tcPr>
          <w:p w14:paraId="71847C80" w14:textId="77777777" w:rsidR="00CF254E" w:rsidRPr="00530F77" w:rsidRDefault="00CF254E" w:rsidP="004F2FDD">
            <w:pPr>
              <w:jc w:val="center"/>
              <w:rPr>
                <w:rFonts w:asciiTheme="minorHAnsi" w:eastAsia="Times New Roman" w:hAnsiTheme="minorHAnsi" w:cstheme="minorHAnsi"/>
                <w:color w:val="000000"/>
              </w:rPr>
            </w:pPr>
          </w:p>
        </w:tc>
        <w:tc>
          <w:tcPr>
            <w:tcW w:w="1780" w:type="dxa"/>
            <w:tcBorders>
              <w:top w:val="single" w:sz="8" w:space="0" w:color="auto"/>
              <w:left w:val="single" w:sz="8" w:space="0" w:color="auto"/>
              <w:bottom w:val="single" w:sz="8" w:space="0" w:color="auto"/>
              <w:right w:val="single" w:sz="8" w:space="0" w:color="auto"/>
            </w:tcBorders>
            <w:shd w:val="clear" w:color="000000" w:fill="B4C6E7"/>
            <w:noWrap/>
            <w:vAlign w:val="bottom"/>
          </w:tcPr>
          <w:p w14:paraId="02A92294" w14:textId="77777777" w:rsidR="00CF254E" w:rsidRPr="00530F77" w:rsidRDefault="00CF254E" w:rsidP="004F2FDD">
            <w:pPr>
              <w:rPr>
                <w:rFonts w:asciiTheme="minorHAnsi" w:eastAsia="Times New Roman" w:hAnsiTheme="minorHAnsi" w:cstheme="minorHAnsi"/>
                <w:color w:val="000000"/>
              </w:rPr>
            </w:pPr>
          </w:p>
        </w:tc>
        <w:tc>
          <w:tcPr>
            <w:tcW w:w="6514" w:type="dxa"/>
            <w:tcBorders>
              <w:top w:val="single" w:sz="8" w:space="0" w:color="auto"/>
              <w:left w:val="nil"/>
              <w:bottom w:val="single" w:sz="8" w:space="0" w:color="auto"/>
              <w:right w:val="single" w:sz="8" w:space="0" w:color="auto"/>
            </w:tcBorders>
            <w:shd w:val="clear" w:color="000000" w:fill="B4C6E7"/>
            <w:noWrap/>
            <w:vAlign w:val="bottom"/>
          </w:tcPr>
          <w:p w14:paraId="2DA046C8" w14:textId="77777777" w:rsidR="00CF254E" w:rsidRPr="00530F77" w:rsidRDefault="00CF254E" w:rsidP="004F2FDD">
            <w:pPr>
              <w:rPr>
                <w:rFonts w:asciiTheme="minorHAnsi" w:eastAsia="Times New Roman" w:hAnsiTheme="minorHAnsi" w:cstheme="minorHAnsi"/>
                <w:color w:val="000000"/>
              </w:rPr>
            </w:pPr>
          </w:p>
        </w:tc>
      </w:tr>
    </w:tbl>
    <w:p w14:paraId="54B0F1F1" w14:textId="77777777" w:rsidR="007B0FD8" w:rsidRDefault="007B0FD8" w:rsidP="00096F90">
      <w:pPr>
        <w:rPr>
          <w:rFonts w:asciiTheme="minorHAnsi" w:hAnsiTheme="minorHAnsi" w:cstheme="minorHAnsi"/>
          <w:b/>
          <w:bCs/>
          <w:strike/>
          <w:color w:val="FF0000"/>
        </w:rPr>
      </w:pPr>
    </w:p>
    <w:p w14:paraId="2866A3AC" w14:textId="77777777" w:rsidR="00391110" w:rsidRDefault="00391110" w:rsidP="00096F90">
      <w:pPr>
        <w:rPr>
          <w:rFonts w:asciiTheme="minorHAnsi" w:hAnsiTheme="minorHAnsi" w:cstheme="minorHAnsi"/>
          <w:b/>
          <w:bCs/>
          <w:strike/>
          <w:color w:val="FF0000"/>
        </w:rPr>
      </w:pPr>
    </w:p>
    <w:p w14:paraId="75D02B68" w14:textId="5F0342B8" w:rsidR="00391110" w:rsidRDefault="00391110" w:rsidP="00096F90">
      <w:pPr>
        <w:rPr>
          <w:rFonts w:asciiTheme="minorHAnsi" w:hAnsiTheme="minorHAnsi" w:cstheme="minorHAnsi"/>
          <w:b/>
          <w:bCs/>
          <w:strike/>
          <w:color w:val="FF0000"/>
        </w:rPr>
      </w:pPr>
    </w:p>
    <w:p w14:paraId="7C0D9E4B" w14:textId="77777777" w:rsidR="00391110" w:rsidRPr="00530F77" w:rsidRDefault="00391110" w:rsidP="00096F90">
      <w:pPr>
        <w:rPr>
          <w:rFonts w:asciiTheme="minorHAnsi" w:hAnsiTheme="minorHAnsi" w:cstheme="minorHAnsi"/>
          <w:b/>
          <w:bCs/>
          <w:strike/>
          <w:color w:val="FF0000"/>
        </w:rPr>
      </w:pPr>
    </w:p>
    <w:sectPr w:rsidR="00391110" w:rsidRPr="00530F77" w:rsidSect="00391110">
      <w:headerReference w:type="default" r:id="rId11"/>
      <w:footerReference w:type="default" r:id="rId12"/>
      <w:pgSz w:w="12240" w:h="15840"/>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188D34" w14:textId="77777777" w:rsidR="009A094E" w:rsidRDefault="009A094E">
      <w:r>
        <w:separator/>
      </w:r>
    </w:p>
  </w:endnote>
  <w:endnote w:type="continuationSeparator" w:id="0">
    <w:p w14:paraId="05D44C02" w14:textId="77777777" w:rsidR="009A094E" w:rsidRDefault="009A094E">
      <w:r>
        <w:continuationSeparator/>
      </w:r>
    </w:p>
  </w:endnote>
  <w:endnote w:type="continuationNotice" w:id="1">
    <w:p w14:paraId="5E63020A" w14:textId="77777777" w:rsidR="009A094E" w:rsidRDefault="009A09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utiger 45 Light">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HAnsi"/>
      </w:rPr>
      <w:id w:val="26687140"/>
      <w:docPartObj>
        <w:docPartGallery w:val="Page Numbers (Bottom of Page)"/>
        <w:docPartUnique/>
      </w:docPartObj>
    </w:sdtPr>
    <w:sdtContent>
      <w:sdt>
        <w:sdtPr>
          <w:rPr>
            <w:rFonts w:asciiTheme="minorHAnsi" w:hAnsiTheme="minorHAnsi" w:cstheme="minorHAnsi"/>
          </w:rPr>
          <w:id w:val="-1769616900"/>
          <w:docPartObj>
            <w:docPartGallery w:val="Page Numbers (Top of Page)"/>
            <w:docPartUnique/>
          </w:docPartObj>
        </w:sdtPr>
        <w:sdtContent>
          <w:p w14:paraId="6B834E3B" w14:textId="48B7787E" w:rsidR="00276E08" w:rsidRDefault="00276E08" w:rsidP="00276E08">
            <w:pPr>
              <w:pStyle w:val="Footer"/>
              <w:tabs>
                <w:tab w:val="left" w:pos="3060"/>
              </w:tabs>
              <w:rPr>
                <w:rFonts w:asciiTheme="minorHAnsi" w:hAnsiTheme="minorHAnsi" w:cstheme="minorHAnsi"/>
              </w:rPr>
            </w:pPr>
          </w:p>
          <w:p w14:paraId="4F2BE093" w14:textId="0D72D5AA" w:rsidR="005E61C4" w:rsidRPr="00391110" w:rsidRDefault="00D66DE3" w:rsidP="00391110">
            <w:pPr>
              <w:pStyle w:val="Footer"/>
              <w:tabs>
                <w:tab w:val="left" w:pos="3060"/>
              </w:tabs>
              <w:rPr>
                <w:rFonts w:asciiTheme="minorHAnsi" w:hAnsiTheme="minorHAnsi" w:cstheme="minorHAnsi"/>
              </w:rPr>
            </w:pPr>
            <w:r w:rsidRPr="00A76F72">
              <w:rPr>
                <w:rFonts w:asciiTheme="minorHAnsi" w:hAnsiTheme="minorHAnsi" w:cstheme="minorHAnsi"/>
              </w:rPr>
              <w:t>Version 1.</w:t>
            </w:r>
            <w:r w:rsidR="00046198">
              <w:rPr>
                <w:rFonts w:asciiTheme="minorHAnsi" w:hAnsiTheme="minorHAnsi" w:cstheme="minorHAnsi"/>
              </w:rPr>
              <w:t>1</w:t>
            </w:r>
            <w:r w:rsidRPr="00A76F72">
              <w:rPr>
                <w:rFonts w:asciiTheme="minorHAnsi" w:hAnsiTheme="minorHAnsi" w:cstheme="minorHAnsi"/>
              </w:rPr>
              <w:tab/>
            </w:r>
            <w:r w:rsidR="00A76F72" w:rsidRPr="00A76F72">
              <w:rPr>
                <w:rFonts w:asciiTheme="minorHAnsi" w:hAnsiTheme="minorHAnsi" w:cstheme="minorHAnsi"/>
              </w:rPr>
              <w:tab/>
            </w:r>
            <w:r w:rsidRPr="00A76F72">
              <w:rPr>
                <w:rFonts w:asciiTheme="minorHAnsi" w:hAnsiTheme="minorHAnsi" w:cstheme="minorHAnsi"/>
              </w:rPr>
              <w:tab/>
            </w:r>
            <w:r w:rsidR="00940CE1" w:rsidRPr="00A76F72">
              <w:rPr>
                <w:rFonts w:asciiTheme="minorHAnsi" w:hAnsiTheme="minorHAnsi" w:cstheme="minorHAnsi"/>
              </w:rPr>
              <w:t xml:space="preserve">Page </w:t>
            </w:r>
            <w:r w:rsidR="00940CE1" w:rsidRPr="006D7939">
              <w:rPr>
                <w:rFonts w:asciiTheme="minorHAnsi" w:hAnsiTheme="minorHAnsi" w:cstheme="minorHAnsi"/>
                <w:b/>
                <w:bCs/>
                <w:color w:val="2B579A"/>
              </w:rPr>
              <w:fldChar w:fldCharType="begin"/>
            </w:r>
            <w:r w:rsidR="00940CE1" w:rsidRPr="006D7939">
              <w:rPr>
                <w:rFonts w:asciiTheme="minorHAnsi" w:hAnsiTheme="minorHAnsi" w:cstheme="minorHAnsi"/>
                <w:b/>
                <w:bCs/>
              </w:rPr>
              <w:instrText xml:space="preserve"> PAGE </w:instrText>
            </w:r>
            <w:r w:rsidR="00940CE1" w:rsidRPr="006D7939">
              <w:rPr>
                <w:rFonts w:asciiTheme="minorHAnsi" w:hAnsiTheme="minorHAnsi" w:cstheme="minorHAnsi"/>
                <w:b/>
                <w:bCs/>
                <w:color w:val="2B579A"/>
              </w:rPr>
              <w:fldChar w:fldCharType="separate"/>
            </w:r>
            <w:r w:rsidR="00940CE1" w:rsidRPr="006D7939">
              <w:rPr>
                <w:rFonts w:asciiTheme="minorHAnsi" w:hAnsiTheme="minorHAnsi" w:cstheme="minorHAnsi"/>
                <w:b/>
                <w:bCs/>
                <w:noProof/>
              </w:rPr>
              <w:t>2</w:t>
            </w:r>
            <w:r w:rsidR="00940CE1" w:rsidRPr="006D7939">
              <w:rPr>
                <w:rFonts w:asciiTheme="minorHAnsi" w:hAnsiTheme="minorHAnsi" w:cstheme="minorHAnsi"/>
                <w:b/>
                <w:bCs/>
                <w:color w:val="2B579A"/>
              </w:rPr>
              <w:fldChar w:fldCharType="end"/>
            </w:r>
            <w:r w:rsidR="00940CE1" w:rsidRPr="006D7939">
              <w:rPr>
                <w:rFonts w:asciiTheme="minorHAnsi" w:hAnsiTheme="minorHAnsi" w:cstheme="minorHAnsi"/>
              </w:rPr>
              <w:t xml:space="preserve"> of </w:t>
            </w:r>
            <w:r w:rsidR="00940CE1" w:rsidRPr="006D7939">
              <w:rPr>
                <w:rFonts w:asciiTheme="minorHAnsi" w:hAnsiTheme="minorHAnsi" w:cstheme="minorHAnsi"/>
                <w:b/>
                <w:bCs/>
                <w:color w:val="2B579A"/>
              </w:rPr>
              <w:fldChar w:fldCharType="begin"/>
            </w:r>
            <w:r w:rsidR="00940CE1" w:rsidRPr="006D7939">
              <w:rPr>
                <w:rFonts w:asciiTheme="minorHAnsi" w:hAnsiTheme="minorHAnsi" w:cstheme="minorHAnsi"/>
                <w:b/>
                <w:bCs/>
              </w:rPr>
              <w:instrText xml:space="preserve"> NUMPAGES  </w:instrText>
            </w:r>
            <w:r w:rsidR="00940CE1" w:rsidRPr="006D7939">
              <w:rPr>
                <w:rFonts w:asciiTheme="minorHAnsi" w:hAnsiTheme="minorHAnsi" w:cstheme="minorHAnsi"/>
                <w:b/>
                <w:bCs/>
                <w:color w:val="2B579A"/>
              </w:rPr>
              <w:fldChar w:fldCharType="separate"/>
            </w:r>
            <w:r w:rsidR="00940CE1" w:rsidRPr="006D7939">
              <w:rPr>
                <w:rFonts w:asciiTheme="minorHAnsi" w:hAnsiTheme="minorHAnsi" w:cstheme="minorHAnsi"/>
                <w:b/>
                <w:bCs/>
                <w:noProof/>
              </w:rPr>
              <w:t>2</w:t>
            </w:r>
            <w:r w:rsidR="00940CE1" w:rsidRPr="006D7939">
              <w:rPr>
                <w:rFonts w:asciiTheme="minorHAnsi" w:hAnsiTheme="minorHAnsi" w:cstheme="minorHAnsi"/>
                <w:b/>
                <w:bCs/>
                <w:color w:val="2B579A"/>
              </w:rPr>
              <w:fldChar w:fldCharType="end"/>
            </w:r>
          </w:p>
        </w:sdtContent>
      </w:sdt>
    </w:sdtContent>
  </w:sdt>
  <w:p w14:paraId="3807FBED" w14:textId="77777777" w:rsidR="005E61C4" w:rsidRDefault="005E61C4"/>
  <w:p w14:paraId="3848AB76" w14:textId="77777777" w:rsidR="005E61C4" w:rsidRDefault="005E61C4"/>
  <w:p w14:paraId="44D395E1" w14:textId="77777777" w:rsidR="005E61C4" w:rsidRDefault="005E61C4"/>
  <w:p w14:paraId="38614BCC" w14:textId="77777777" w:rsidR="005E61C4" w:rsidRDefault="005E61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D0EEB" w14:textId="77777777" w:rsidR="009A094E" w:rsidRDefault="009A094E">
      <w:r>
        <w:separator/>
      </w:r>
    </w:p>
  </w:footnote>
  <w:footnote w:type="continuationSeparator" w:id="0">
    <w:p w14:paraId="26BE853C" w14:textId="77777777" w:rsidR="009A094E" w:rsidRDefault="009A094E">
      <w:r>
        <w:continuationSeparator/>
      </w:r>
    </w:p>
  </w:footnote>
  <w:footnote w:type="continuationNotice" w:id="1">
    <w:p w14:paraId="795F2517" w14:textId="77777777" w:rsidR="009A094E" w:rsidRDefault="009A09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11C42" w14:textId="4605C6CD" w:rsidR="005E61C4" w:rsidRPr="00391110" w:rsidRDefault="00B332C2" w:rsidP="00391110">
    <w:pPr>
      <w:pStyle w:val="Header"/>
      <w:rPr>
        <w:rFonts w:asciiTheme="minorHAnsi" w:hAnsiTheme="minorHAnsi" w:cstheme="minorHAnsi"/>
        <w:b/>
        <w:bCs/>
        <w:sz w:val="36"/>
        <w:szCs w:val="36"/>
      </w:rPr>
    </w:pPr>
    <w:r w:rsidRPr="00391110">
      <w:rPr>
        <w:rFonts w:asciiTheme="minorHAnsi" w:hAnsiTheme="minorHAnsi" w:cstheme="minorHAnsi"/>
        <w:b/>
        <w:bCs/>
        <w:sz w:val="36"/>
        <w:szCs w:val="36"/>
      </w:rPr>
      <w:t>Sinatra Hospitality Risk Solutions</w:t>
    </w:r>
    <w:r w:rsidR="00B728E2" w:rsidRPr="00391110">
      <w:rPr>
        <w:rFonts w:asciiTheme="minorHAnsi" w:hAnsiTheme="minorHAnsi" w:cstheme="minorHAnsi"/>
        <w:b/>
        <w:bCs/>
        <w:sz w:val="36"/>
        <w:szCs w:val="36"/>
      </w:rPr>
      <w:t xml:space="preserve"> – Underwriting Guidelines</w:t>
    </w:r>
    <w:r w:rsidR="00FD1EBC" w:rsidRPr="00391110">
      <w:rPr>
        <w:rFonts w:asciiTheme="minorHAnsi" w:hAnsiTheme="minorHAnsi" w:cstheme="minorHAnsi"/>
        <w:b/>
        <w:bCs/>
        <w:sz w:val="36"/>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6A9AF8C6"/>
    <w:lvl w:ilvl="0">
      <w:start w:val="1"/>
      <w:numFmt w:val="bullet"/>
      <w:pStyle w:val="ListBullet2"/>
      <w:lvlText w:val=""/>
      <w:lvlJc w:val="left"/>
      <w:pPr>
        <w:ind w:left="720" w:hanging="360"/>
      </w:pPr>
      <w:rPr>
        <w:rFonts w:ascii="Wingdings" w:hAnsi="Wingdings" w:hint="default"/>
      </w:rPr>
    </w:lvl>
  </w:abstractNum>
  <w:abstractNum w:abstractNumId="1" w15:restartNumberingAfterBreak="0">
    <w:nsid w:val="025B790C"/>
    <w:multiLevelType w:val="hybridMultilevel"/>
    <w:tmpl w:val="491C4D68"/>
    <w:lvl w:ilvl="0" w:tplc="953C9B18">
      <w:numFmt w:val="bullet"/>
      <w:lvlText w:val="•"/>
      <w:lvlJc w:val="left"/>
      <w:pPr>
        <w:ind w:left="1080" w:hanging="360"/>
      </w:pPr>
      <w:rPr>
        <w:rFonts w:ascii="Frutiger 45 Light" w:eastAsiaTheme="minorHAnsi" w:hAnsi="Frutiger 45 Light"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C76701"/>
    <w:multiLevelType w:val="hybridMultilevel"/>
    <w:tmpl w:val="CBC6D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796367D"/>
    <w:multiLevelType w:val="hybridMultilevel"/>
    <w:tmpl w:val="38B4C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08E90646"/>
    <w:multiLevelType w:val="hybridMultilevel"/>
    <w:tmpl w:val="9F0E8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406215"/>
    <w:multiLevelType w:val="hybridMultilevel"/>
    <w:tmpl w:val="0E58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246D84"/>
    <w:multiLevelType w:val="hybridMultilevel"/>
    <w:tmpl w:val="3B84C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7B5863"/>
    <w:multiLevelType w:val="hybridMultilevel"/>
    <w:tmpl w:val="4318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F13B8A"/>
    <w:multiLevelType w:val="hybridMultilevel"/>
    <w:tmpl w:val="CBA06BD0"/>
    <w:lvl w:ilvl="0" w:tplc="953C9B18">
      <w:numFmt w:val="bullet"/>
      <w:lvlText w:val="•"/>
      <w:lvlJc w:val="left"/>
      <w:pPr>
        <w:ind w:left="720" w:hanging="360"/>
      </w:pPr>
      <w:rPr>
        <w:rFonts w:ascii="Frutiger 45 Light" w:eastAsiaTheme="minorHAnsi" w:hAnsi="Frutiger 45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582934"/>
    <w:multiLevelType w:val="hybridMultilevel"/>
    <w:tmpl w:val="FB268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4826155"/>
    <w:multiLevelType w:val="hybridMultilevel"/>
    <w:tmpl w:val="947E506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60C7668"/>
    <w:multiLevelType w:val="hybridMultilevel"/>
    <w:tmpl w:val="9D3ECA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96D1A81"/>
    <w:multiLevelType w:val="hybridMultilevel"/>
    <w:tmpl w:val="E6A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CC6E3C"/>
    <w:multiLevelType w:val="hybridMultilevel"/>
    <w:tmpl w:val="6046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E32E49"/>
    <w:multiLevelType w:val="hybridMultilevel"/>
    <w:tmpl w:val="BB6A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40C88"/>
    <w:multiLevelType w:val="hybridMultilevel"/>
    <w:tmpl w:val="4F96C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01A2D0D"/>
    <w:multiLevelType w:val="hybridMultilevel"/>
    <w:tmpl w:val="F3F6D906"/>
    <w:lvl w:ilvl="0" w:tplc="8ECED770">
      <w:numFmt w:val="bullet"/>
      <w:lvlText w:val="-"/>
      <w:lvlJc w:val="left"/>
      <w:pPr>
        <w:ind w:left="660" w:hanging="360"/>
      </w:pPr>
      <w:rPr>
        <w:rFonts w:ascii="Calibri" w:eastAsia="Arial"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9D0772"/>
    <w:multiLevelType w:val="hybridMultilevel"/>
    <w:tmpl w:val="91C6F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581093"/>
    <w:multiLevelType w:val="hybridMultilevel"/>
    <w:tmpl w:val="20801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7C7106"/>
    <w:multiLevelType w:val="hybridMultilevel"/>
    <w:tmpl w:val="BC28FED2"/>
    <w:lvl w:ilvl="0" w:tplc="6054FDA2">
      <w:numFmt w:val="bullet"/>
      <w:lvlText w:val=""/>
      <w:lvlJc w:val="left"/>
      <w:pPr>
        <w:ind w:left="928" w:hanging="337"/>
      </w:pPr>
      <w:rPr>
        <w:rFonts w:ascii="Symbol" w:hAnsi="Symbol" w:hint="default"/>
        <w:b/>
        <w:bCs/>
        <w:i w:val="0"/>
        <w:iCs w:val="0"/>
        <w:color w:val="1D0E07"/>
        <w:spacing w:val="-1"/>
        <w:w w:val="106"/>
        <w:sz w:val="22"/>
        <w:szCs w:val="20"/>
        <w:lang w:val="en-US" w:eastAsia="en-US" w:bidi="ar-SA"/>
      </w:rPr>
    </w:lvl>
    <w:lvl w:ilvl="1" w:tplc="0D3E4DB0">
      <w:numFmt w:val="bullet"/>
      <w:lvlText w:val="•"/>
      <w:lvlJc w:val="left"/>
      <w:pPr>
        <w:ind w:left="1896" w:hanging="337"/>
      </w:pPr>
      <w:rPr>
        <w:rFonts w:hint="default"/>
        <w:lang w:val="en-US" w:eastAsia="en-US" w:bidi="ar-SA"/>
      </w:rPr>
    </w:lvl>
    <w:lvl w:ilvl="2" w:tplc="D568A3B4">
      <w:numFmt w:val="bullet"/>
      <w:lvlText w:val="•"/>
      <w:lvlJc w:val="left"/>
      <w:pPr>
        <w:ind w:left="2872" w:hanging="337"/>
      </w:pPr>
      <w:rPr>
        <w:rFonts w:hint="default"/>
        <w:lang w:val="en-US" w:eastAsia="en-US" w:bidi="ar-SA"/>
      </w:rPr>
    </w:lvl>
    <w:lvl w:ilvl="3" w:tplc="AB8A519E">
      <w:numFmt w:val="bullet"/>
      <w:lvlText w:val="•"/>
      <w:lvlJc w:val="left"/>
      <w:pPr>
        <w:ind w:left="3848" w:hanging="337"/>
      </w:pPr>
      <w:rPr>
        <w:rFonts w:hint="default"/>
        <w:lang w:val="en-US" w:eastAsia="en-US" w:bidi="ar-SA"/>
      </w:rPr>
    </w:lvl>
    <w:lvl w:ilvl="4" w:tplc="B09E19AA">
      <w:numFmt w:val="bullet"/>
      <w:lvlText w:val="•"/>
      <w:lvlJc w:val="left"/>
      <w:pPr>
        <w:ind w:left="4824" w:hanging="337"/>
      </w:pPr>
      <w:rPr>
        <w:rFonts w:hint="default"/>
        <w:lang w:val="en-US" w:eastAsia="en-US" w:bidi="ar-SA"/>
      </w:rPr>
    </w:lvl>
    <w:lvl w:ilvl="5" w:tplc="F3F6CEA2">
      <w:numFmt w:val="bullet"/>
      <w:lvlText w:val="•"/>
      <w:lvlJc w:val="left"/>
      <w:pPr>
        <w:ind w:left="5800" w:hanging="337"/>
      </w:pPr>
      <w:rPr>
        <w:rFonts w:hint="default"/>
        <w:lang w:val="en-US" w:eastAsia="en-US" w:bidi="ar-SA"/>
      </w:rPr>
    </w:lvl>
    <w:lvl w:ilvl="6" w:tplc="B0D6AEDC">
      <w:numFmt w:val="bullet"/>
      <w:lvlText w:val="•"/>
      <w:lvlJc w:val="left"/>
      <w:pPr>
        <w:ind w:left="6776" w:hanging="337"/>
      </w:pPr>
      <w:rPr>
        <w:rFonts w:hint="default"/>
        <w:lang w:val="en-US" w:eastAsia="en-US" w:bidi="ar-SA"/>
      </w:rPr>
    </w:lvl>
    <w:lvl w:ilvl="7" w:tplc="E294F6F0">
      <w:numFmt w:val="bullet"/>
      <w:lvlText w:val="•"/>
      <w:lvlJc w:val="left"/>
      <w:pPr>
        <w:ind w:left="7752" w:hanging="337"/>
      </w:pPr>
      <w:rPr>
        <w:rFonts w:hint="default"/>
        <w:lang w:val="en-US" w:eastAsia="en-US" w:bidi="ar-SA"/>
      </w:rPr>
    </w:lvl>
    <w:lvl w:ilvl="8" w:tplc="EA80BAB8">
      <w:numFmt w:val="bullet"/>
      <w:lvlText w:val="•"/>
      <w:lvlJc w:val="left"/>
      <w:pPr>
        <w:ind w:left="8728" w:hanging="337"/>
      </w:pPr>
      <w:rPr>
        <w:rFonts w:hint="default"/>
        <w:lang w:val="en-US" w:eastAsia="en-US" w:bidi="ar-SA"/>
      </w:rPr>
    </w:lvl>
  </w:abstractNum>
  <w:abstractNum w:abstractNumId="20" w15:restartNumberingAfterBreak="0">
    <w:nsid w:val="253E7955"/>
    <w:multiLevelType w:val="hybridMultilevel"/>
    <w:tmpl w:val="005E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6F283D"/>
    <w:multiLevelType w:val="hybridMultilevel"/>
    <w:tmpl w:val="E17E5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0B40F6"/>
    <w:multiLevelType w:val="hybridMultilevel"/>
    <w:tmpl w:val="BA1A1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2150EF"/>
    <w:multiLevelType w:val="hybridMultilevel"/>
    <w:tmpl w:val="594E5C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12C21AE"/>
    <w:multiLevelType w:val="hybridMultilevel"/>
    <w:tmpl w:val="5D7AA1E0"/>
    <w:lvl w:ilvl="0" w:tplc="04090001">
      <w:start w:val="1"/>
      <w:numFmt w:val="bullet"/>
      <w:lvlText w:val=""/>
      <w:lvlJc w:val="left"/>
      <w:pPr>
        <w:ind w:left="1200" w:hanging="360"/>
      </w:pPr>
      <w:rPr>
        <w:rFonts w:ascii="Symbol" w:hAnsi="Symbol"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25" w15:restartNumberingAfterBreak="0">
    <w:nsid w:val="313D3B89"/>
    <w:multiLevelType w:val="hybridMultilevel"/>
    <w:tmpl w:val="84868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9B3439"/>
    <w:multiLevelType w:val="hybridMultilevel"/>
    <w:tmpl w:val="7636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D31B17"/>
    <w:multiLevelType w:val="hybridMultilevel"/>
    <w:tmpl w:val="ED72E6C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2F22C78"/>
    <w:multiLevelType w:val="hybridMultilevel"/>
    <w:tmpl w:val="C4ACAF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4776C37"/>
    <w:multiLevelType w:val="hybridMultilevel"/>
    <w:tmpl w:val="7DA0E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906739"/>
    <w:multiLevelType w:val="hybridMultilevel"/>
    <w:tmpl w:val="30DA7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C7D96"/>
    <w:multiLevelType w:val="hybridMultilevel"/>
    <w:tmpl w:val="1C8A5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A543DE"/>
    <w:multiLevelType w:val="hybridMultilevel"/>
    <w:tmpl w:val="B9C08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F03E4F"/>
    <w:multiLevelType w:val="hybridMultilevel"/>
    <w:tmpl w:val="1C6A7AB0"/>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4" w15:restartNumberingAfterBreak="0">
    <w:nsid w:val="48163E38"/>
    <w:multiLevelType w:val="hybridMultilevel"/>
    <w:tmpl w:val="70FE2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BF19AB"/>
    <w:multiLevelType w:val="hybridMultilevel"/>
    <w:tmpl w:val="B93A6574"/>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15:restartNumberingAfterBreak="0">
    <w:nsid w:val="4DB6726E"/>
    <w:multiLevelType w:val="hybridMultilevel"/>
    <w:tmpl w:val="5B484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F518FA"/>
    <w:multiLevelType w:val="hybridMultilevel"/>
    <w:tmpl w:val="C248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4A359B"/>
    <w:multiLevelType w:val="hybridMultilevel"/>
    <w:tmpl w:val="581E1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8B52DE"/>
    <w:multiLevelType w:val="hybridMultilevel"/>
    <w:tmpl w:val="3028C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A16C46"/>
    <w:multiLevelType w:val="hybridMultilevel"/>
    <w:tmpl w:val="27149D56"/>
    <w:lvl w:ilvl="0" w:tplc="6EFE9A0C">
      <w:start w:val="1"/>
      <w:numFmt w:val="decimal"/>
      <w:lvlText w:val="%1."/>
      <w:lvlJc w:val="left"/>
      <w:pPr>
        <w:ind w:left="512" w:hanging="347"/>
        <w:jc w:val="right"/>
      </w:pPr>
      <w:rPr>
        <w:rFonts w:hint="default"/>
        <w:spacing w:val="-1"/>
        <w:w w:val="103"/>
        <w:lang w:val="en-US" w:eastAsia="en-US" w:bidi="ar-SA"/>
      </w:rPr>
    </w:lvl>
    <w:lvl w:ilvl="1" w:tplc="5F223398">
      <w:numFmt w:val="bullet"/>
      <w:lvlText w:val="•"/>
      <w:lvlJc w:val="left"/>
      <w:pPr>
        <w:ind w:left="851" w:hanging="342"/>
      </w:pPr>
      <w:rPr>
        <w:rFonts w:ascii="Arial" w:eastAsia="Arial" w:hAnsi="Arial" w:cs="Arial" w:hint="default"/>
        <w:w w:val="101"/>
        <w:lang w:val="en-US" w:eastAsia="en-US" w:bidi="ar-SA"/>
      </w:rPr>
    </w:lvl>
    <w:lvl w:ilvl="2" w:tplc="D41A8840">
      <w:numFmt w:val="bullet"/>
      <w:lvlText w:val="o"/>
      <w:lvlJc w:val="left"/>
      <w:pPr>
        <w:ind w:left="1904" w:hanging="345"/>
      </w:pPr>
      <w:rPr>
        <w:rFonts w:ascii="Arial" w:eastAsia="Arial" w:hAnsi="Arial" w:cs="Arial" w:hint="default"/>
        <w:b w:val="0"/>
        <w:bCs w:val="0"/>
        <w:i w:val="0"/>
        <w:iCs w:val="0"/>
        <w:color w:val="626262"/>
        <w:w w:val="102"/>
        <w:sz w:val="20"/>
        <w:szCs w:val="20"/>
        <w:lang w:val="en-US" w:eastAsia="en-US" w:bidi="ar-SA"/>
      </w:rPr>
    </w:lvl>
    <w:lvl w:ilvl="3" w:tplc="A9D282E6">
      <w:numFmt w:val="bullet"/>
      <w:lvlText w:val="•"/>
      <w:lvlJc w:val="left"/>
      <w:pPr>
        <w:ind w:left="1260" w:hanging="345"/>
      </w:pPr>
      <w:rPr>
        <w:rFonts w:hint="default"/>
        <w:lang w:val="en-US" w:eastAsia="en-US" w:bidi="ar-SA"/>
      </w:rPr>
    </w:lvl>
    <w:lvl w:ilvl="4" w:tplc="28303E8E">
      <w:numFmt w:val="bullet"/>
      <w:lvlText w:val="•"/>
      <w:lvlJc w:val="left"/>
      <w:pPr>
        <w:ind w:left="1900" w:hanging="345"/>
      </w:pPr>
      <w:rPr>
        <w:rFonts w:hint="default"/>
        <w:lang w:val="en-US" w:eastAsia="en-US" w:bidi="ar-SA"/>
      </w:rPr>
    </w:lvl>
    <w:lvl w:ilvl="5" w:tplc="3C62CE24">
      <w:numFmt w:val="bullet"/>
      <w:lvlText w:val="•"/>
      <w:lvlJc w:val="left"/>
      <w:pPr>
        <w:ind w:left="3363" w:hanging="345"/>
      </w:pPr>
      <w:rPr>
        <w:rFonts w:hint="default"/>
        <w:lang w:val="en-US" w:eastAsia="en-US" w:bidi="ar-SA"/>
      </w:rPr>
    </w:lvl>
    <w:lvl w:ilvl="6" w:tplc="FB44FFF0">
      <w:numFmt w:val="bullet"/>
      <w:lvlText w:val="•"/>
      <w:lvlJc w:val="left"/>
      <w:pPr>
        <w:ind w:left="4826" w:hanging="345"/>
      </w:pPr>
      <w:rPr>
        <w:rFonts w:hint="default"/>
        <w:lang w:val="en-US" w:eastAsia="en-US" w:bidi="ar-SA"/>
      </w:rPr>
    </w:lvl>
    <w:lvl w:ilvl="7" w:tplc="3A648418">
      <w:numFmt w:val="bullet"/>
      <w:lvlText w:val="•"/>
      <w:lvlJc w:val="left"/>
      <w:pPr>
        <w:ind w:left="6290" w:hanging="345"/>
      </w:pPr>
      <w:rPr>
        <w:rFonts w:hint="default"/>
        <w:lang w:val="en-US" w:eastAsia="en-US" w:bidi="ar-SA"/>
      </w:rPr>
    </w:lvl>
    <w:lvl w:ilvl="8" w:tplc="1E004FF2">
      <w:numFmt w:val="bullet"/>
      <w:lvlText w:val="•"/>
      <w:lvlJc w:val="left"/>
      <w:pPr>
        <w:ind w:left="7753" w:hanging="345"/>
      </w:pPr>
      <w:rPr>
        <w:rFonts w:hint="default"/>
        <w:lang w:val="en-US" w:eastAsia="en-US" w:bidi="ar-SA"/>
      </w:rPr>
    </w:lvl>
  </w:abstractNum>
  <w:abstractNum w:abstractNumId="41" w15:restartNumberingAfterBreak="0">
    <w:nsid w:val="5C3349BD"/>
    <w:multiLevelType w:val="hybridMultilevel"/>
    <w:tmpl w:val="E050E4AC"/>
    <w:lvl w:ilvl="0" w:tplc="CFEAE370">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5CD812EC"/>
    <w:multiLevelType w:val="hybridMultilevel"/>
    <w:tmpl w:val="573C1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747D17"/>
    <w:multiLevelType w:val="hybridMultilevel"/>
    <w:tmpl w:val="4198B2A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0235D90"/>
    <w:multiLevelType w:val="hybridMultilevel"/>
    <w:tmpl w:val="35B619F8"/>
    <w:lvl w:ilvl="0" w:tplc="04090001">
      <w:start w:val="1"/>
      <w:numFmt w:val="bullet"/>
      <w:lvlText w:val=""/>
      <w:lvlJc w:val="left"/>
      <w:pPr>
        <w:tabs>
          <w:tab w:val="num" w:pos="1485"/>
        </w:tabs>
        <w:ind w:left="1485" w:hanging="360"/>
      </w:pPr>
      <w:rPr>
        <w:rFonts w:ascii="Symbol" w:hAnsi="Symbol" w:hint="default"/>
      </w:rPr>
    </w:lvl>
    <w:lvl w:ilvl="1" w:tplc="4D4236B0">
      <w:start w:val="1"/>
      <w:numFmt w:val="bullet"/>
      <w:lvlText w:val=""/>
      <w:lvlJc w:val="left"/>
      <w:pPr>
        <w:tabs>
          <w:tab w:val="num" w:pos="2205"/>
        </w:tabs>
        <w:ind w:left="2205" w:hanging="360"/>
      </w:pPr>
      <w:rPr>
        <w:rFonts w:ascii="Symbol" w:hAnsi="Symbol" w:hint="default"/>
        <w:color w:val="auto"/>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cs="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cs="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45" w15:restartNumberingAfterBreak="0">
    <w:nsid w:val="65B4011E"/>
    <w:multiLevelType w:val="hybridMultilevel"/>
    <w:tmpl w:val="2370C932"/>
    <w:lvl w:ilvl="0" w:tplc="8ECED770">
      <w:numFmt w:val="bullet"/>
      <w:lvlText w:val="-"/>
      <w:lvlJc w:val="left"/>
      <w:pPr>
        <w:ind w:left="720" w:hanging="360"/>
      </w:pPr>
      <w:rPr>
        <w:rFonts w:ascii="Calibri" w:eastAsia="Arial"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D84C07"/>
    <w:multiLevelType w:val="hybridMultilevel"/>
    <w:tmpl w:val="EC74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79E61B0"/>
    <w:multiLevelType w:val="hybridMultilevel"/>
    <w:tmpl w:val="EA1E2126"/>
    <w:lvl w:ilvl="0" w:tplc="F92A8AB4">
      <w:start w:val="5"/>
      <w:numFmt w:val="decimal"/>
      <w:lvlText w:val="%1."/>
      <w:lvlJc w:val="left"/>
      <w:pPr>
        <w:ind w:left="1607" w:hanging="341"/>
      </w:pPr>
      <w:rPr>
        <w:rFonts w:hint="default"/>
        <w:w w:val="116"/>
        <w:lang w:val="en-US" w:eastAsia="en-US" w:bidi="ar-SA"/>
      </w:rPr>
    </w:lvl>
    <w:lvl w:ilvl="1" w:tplc="8C8E9034">
      <w:numFmt w:val="bullet"/>
      <w:lvlText w:val="•"/>
      <w:lvlJc w:val="left"/>
      <w:pPr>
        <w:ind w:left="2508" w:hanging="341"/>
      </w:pPr>
      <w:rPr>
        <w:rFonts w:hint="default"/>
        <w:lang w:val="en-US" w:eastAsia="en-US" w:bidi="ar-SA"/>
      </w:rPr>
    </w:lvl>
    <w:lvl w:ilvl="2" w:tplc="B97684C8">
      <w:numFmt w:val="bullet"/>
      <w:lvlText w:val="•"/>
      <w:lvlJc w:val="left"/>
      <w:pPr>
        <w:ind w:left="3416" w:hanging="341"/>
      </w:pPr>
      <w:rPr>
        <w:rFonts w:hint="default"/>
        <w:lang w:val="en-US" w:eastAsia="en-US" w:bidi="ar-SA"/>
      </w:rPr>
    </w:lvl>
    <w:lvl w:ilvl="3" w:tplc="920A19FE">
      <w:numFmt w:val="bullet"/>
      <w:lvlText w:val="•"/>
      <w:lvlJc w:val="left"/>
      <w:pPr>
        <w:ind w:left="4324" w:hanging="341"/>
      </w:pPr>
      <w:rPr>
        <w:rFonts w:hint="default"/>
        <w:lang w:val="en-US" w:eastAsia="en-US" w:bidi="ar-SA"/>
      </w:rPr>
    </w:lvl>
    <w:lvl w:ilvl="4" w:tplc="82208402">
      <w:numFmt w:val="bullet"/>
      <w:lvlText w:val="•"/>
      <w:lvlJc w:val="left"/>
      <w:pPr>
        <w:ind w:left="5232" w:hanging="341"/>
      </w:pPr>
      <w:rPr>
        <w:rFonts w:hint="default"/>
        <w:lang w:val="en-US" w:eastAsia="en-US" w:bidi="ar-SA"/>
      </w:rPr>
    </w:lvl>
    <w:lvl w:ilvl="5" w:tplc="B4329A92">
      <w:numFmt w:val="bullet"/>
      <w:lvlText w:val="•"/>
      <w:lvlJc w:val="left"/>
      <w:pPr>
        <w:ind w:left="6140" w:hanging="341"/>
      </w:pPr>
      <w:rPr>
        <w:rFonts w:hint="default"/>
        <w:lang w:val="en-US" w:eastAsia="en-US" w:bidi="ar-SA"/>
      </w:rPr>
    </w:lvl>
    <w:lvl w:ilvl="6" w:tplc="7B504566">
      <w:numFmt w:val="bullet"/>
      <w:lvlText w:val="•"/>
      <w:lvlJc w:val="left"/>
      <w:pPr>
        <w:ind w:left="7048" w:hanging="341"/>
      </w:pPr>
      <w:rPr>
        <w:rFonts w:hint="default"/>
        <w:lang w:val="en-US" w:eastAsia="en-US" w:bidi="ar-SA"/>
      </w:rPr>
    </w:lvl>
    <w:lvl w:ilvl="7" w:tplc="D7E044D2">
      <w:numFmt w:val="bullet"/>
      <w:lvlText w:val="•"/>
      <w:lvlJc w:val="left"/>
      <w:pPr>
        <w:ind w:left="7956" w:hanging="341"/>
      </w:pPr>
      <w:rPr>
        <w:rFonts w:hint="default"/>
        <w:lang w:val="en-US" w:eastAsia="en-US" w:bidi="ar-SA"/>
      </w:rPr>
    </w:lvl>
    <w:lvl w:ilvl="8" w:tplc="9CF6133A">
      <w:numFmt w:val="bullet"/>
      <w:lvlText w:val="•"/>
      <w:lvlJc w:val="left"/>
      <w:pPr>
        <w:ind w:left="8864" w:hanging="341"/>
      </w:pPr>
      <w:rPr>
        <w:rFonts w:hint="default"/>
        <w:lang w:val="en-US" w:eastAsia="en-US" w:bidi="ar-SA"/>
      </w:rPr>
    </w:lvl>
  </w:abstractNum>
  <w:abstractNum w:abstractNumId="48" w15:restartNumberingAfterBreak="0">
    <w:nsid w:val="69C1623A"/>
    <w:multiLevelType w:val="hybridMultilevel"/>
    <w:tmpl w:val="1696FE64"/>
    <w:lvl w:ilvl="0" w:tplc="D80868DE">
      <w:numFmt w:val="bullet"/>
      <w:lvlText w:val="•"/>
      <w:lvlJc w:val="left"/>
      <w:pPr>
        <w:ind w:left="904" w:hanging="340"/>
      </w:pPr>
      <w:rPr>
        <w:rFonts w:ascii="Arial" w:eastAsia="Arial" w:hAnsi="Arial" w:cs="Arial" w:hint="default"/>
        <w:w w:val="103"/>
        <w:lang w:val="en-US" w:eastAsia="en-US" w:bidi="ar-SA"/>
      </w:rPr>
    </w:lvl>
    <w:lvl w:ilvl="1" w:tplc="A6A48F28">
      <w:numFmt w:val="bullet"/>
      <w:lvlText w:val="•"/>
      <w:lvlJc w:val="left"/>
      <w:pPr>
        <w:ind w:left="1037" w:hanging="358"/>
      </w:pPr>
      <w:rPr>
        <w:rFonts w:ascii="Arial" w:eastAsia="Arial" w:hAnsi="Arial" w:cs="Arial" w:hint="default"/>
        <w:w w:val="84"/>
        <w:lang w:val="en-US" w:eastAsia="en-US" w:bidi="ar-SA"/>
      </w:rPr>
    </w:lvl>
    <w:lvl w:ilvl="2" w:tplc="7BF04B24">
      <w:numFmt w:val="bullet"/>
      <w:lvlText w:val="o"/>
      <w:lvlJc w:val="left"/>
      <w:pPr>
        <w:ind w:left="1234" w:hanging="349"/>
      </w:pPr>
      <w:rPr>
        <w:rFonts w:ascii="Arial" w:eastAsia="Arial" w:hAnsi="Arial" w:cs="Arial" w:hint="default"/>
        <w:w w:val="104"/>
        <w:lang w:val="en-US" w:eastAsia="en-US" w:bidi="ar-SA"/>
      </w:rPr>
    </w:lvl>
    <w:lvl w:ilvl="3" w:tplc="F924A174">
      <w:numFmt w:val="bullet"/>
      <w:lvlText w:val="•"/>
      <w:lvlJc w:val="left"/>
      <w:pPr>
        <w:ind w:left="1040" w:hanging="349"/>
      </w:pPr>
      <w:rPr>
        <w:rFonts w:hint="default"/>
        <w:lang w:val="en-US" w:eastAsia="en-US" w:bidi="ar-SA"/>
      </w:rPr>
    </w:lvl>
    <w:lvl w:ilvl="4" w:tplc="866C6490">
      <w:numFmt w:val="bullet"/>
      <w:lvlText w:val="•"/>
      <w:lvlJc w:val="left"/>
      <w:pPr>
        <w:ind w:left="1240" w:hanging="349"/>
      </w:pPr>
      <w:rPr>
        <w:rFonts w:hint="default"/>
        <w:lang w:val="en-US" w:eastAsia="en-US" w:bidi="ar-SA"/>
      </w:rPr>
    </w:lvl>
    <w:lvl w:ilvl="5" w:tplc="817CE844">
      <w:numFmt w:val="bullet"/>
      <w:lvlText w:val="•"/>
      <w:lvlJc w:val="left"/>
      <w:pPr>
        <w:ind w:left="1560" w:hanging="349"/>
      </w:pPr>
      <w:rPr>
        <w:rFonts w:hint="default"/>
        <w:lang w:val="en-US" w:eastAsia="en-US" w:bidi="ar-SA"/>
      </w:rPr>
    </w:lvl>
    <w:lvl w:ilvl="6" w:tplc="278A5E1E">
      <w:numFmt w:val="bullet"/>
      <w:lvlText w:val="•"/>
      <w:lvlJc w:val="left"/>
      <w:pPr>
        <w:ind w:left="3384" w:hanging="349"/>
      </w:pPr>
      <w:rPr>
        <w:rFonts w:hint="default"/>
        <w:lang w:val="en-US" w:eastAsia="en-US" w:bidi="ar-SA"/>
      </w:rPr>
    </w:lvl>
    <w:lvl w:ilvl="7" w:tplc="18E8F33E">
      <w:numFmt w:val="bullet"/>
      <w:lvlText w:val="•"/>
      <w:lvlJc w:val="left"/>
      <w:pPr>
        <w:ind w:left="5208" w:hanging="349"/>
      </w:pPr>
      <w:rPr>
        <w:rFonts w:hint="default"/>
        <w:lang w:val="en-US" w:eastAsia="en-US" w:bidi="ar-SA"/>
      </w:rPr>
    </w:lvl>
    <w:lvl w:ilvl="8" w:tplc="13B8D18A">
      <w:numFmt w:val="bullet"/>
      <w:lvlText w:val="•"/>
      <w:lvlJc w:val="left"/>
      <w:pPr>
        <w:ind w:left="7032" w:hanging="349"/>
      </w:pPr>
      <w:rPr>
        <w:rFonts w:hint="default"/>
        <w:lang w:val="en-US" w:eastAsia="en-US" w:bidi="ar-SA"/>
      </w:rPr>
    </w:lvl>
  </w:abstractNum>
  <w:abstractNum w:abstractNumId="49" w15:restartNumberingAfterBreak="0">
    <w:nsid w:val="69D31496"/>
    <w:multiLevelType w:val="hybridMultilevel"/>
    <w:tmpl w:val="385C8724"/>
    <w:lvl w:ilvl="0" w:tplc="0EE24C0A">
      <w:start w:val="1"/>
      <w:numFmt w:val="decimal"/>
      <w:lvlText w:val="%1."/>
      <w:lvlJc w:val="left"/>
      <w:pPr>
        <w:ind w:left="1575" w:hanging="340"/>
      </w:pPr>
      <w:rPr>
        <w:rFonts w:hint="default"/>
        <w:b w:val="0"/>
        <w:bCs w:val="0"/>
        <w:spacing w:val="-1"/>
        <w:w w:val="110"/>
        <w:lang w:val="en-US" w:eastAsia="en-US" w:bidi="ar-SA"/>
      </w:rPr>
    </w:lvl>
    <w:lvl w:ilvl="1" w:tplc="38C8DD3A">
      <w:numFmt w:val="bullet"/>
      <w:lvlText w:val="•"/>
      <w:lvlJc w:val="left"/>
      <w:pPr>
        <w:ind w:left="2490" w:hanging="340"/>
      </w:pPr>
      <w:rPr>
        <w:rFonts w:hint="default"/>
        <w:lang w:val="en-US" w:eastAsia="en-US" w:bidi="ar-SA"/>
      </w:rPr>
    </w:lvl>
    <w:lvl w:ilvl="2" w:tplc="B150E152">
      <w:numFmt w:val="bullet"/>
      <w:lvlText w:val="•"/>
      <w:lvlJc w:val="left"/>
      <w:pPr>
        <w:ind w:left="3400" w:hanging="340"/>
      </w:pPr>
      <w:rPr>
        <w:rFonts w:hint="default"/>
        <w:lang w:val="en-US" w:eastAsia="en-US" w:bidi="ar-SA"/>
      </w:rPr>
    </w:lvl>
    <w:lvl w:ilvl="3" w:tplc="C136E9F0">
      <w:numFmt w:val="bullet"/>
      <w:lvlText w:val="•"/>
      <w:lvlJc w:val="left"/>
      <w:pPr>
        <w:ind w:left="4310" w:hanging="340"/>
      </w:pPr>
      <w:rPr>
        <w:rFonts w:hint="default"/>
        <w:lang w:val="en-US" w:eastAsia="en-US" w:bidi="ar-SA"/>
      </w:rPr>
    </w:lvl>
    <w:lvl w:ilvl="4" w:tplc="543CE488">
      <w:numFmt w:val="bullet"/>
      <w:lvlText w:val="•"/>
      <w:lvlJc w:val="left"/>
      <w:pPr>
        <w:ind w:left="5220" w:hanging="340"/>
      </w:pPr>
      <w:rPr>
        <w:rFonts w:hint="default"/>
        <w:lang w:val="en-US" w:eastAsia="en-US" w:bidi="ar-SA"/>
      </w:rPr>
    </w:lvl>
    <w:lvl w:ilvl="5" w:tplc="F2149078">
      <w:numFmt w:val="bullet"/>
      <w:lvlText w:val="•"/>
      <w:lvlJc w:val="left"/>
      <w:pPr>
        <w:ind w:left="6130" w:hanging="340"/>
      </w:pPr>
      <w:rPr>
        <w:rFonts w:hint="default"/>
        <w:lang w:val="en-US" w:eastAsia="en-US" w:bidi="ar-SA"/>
      </w:rPr>
    </w:lvl>
    <w:lvl w:ilvl="6" w:tplc="C8A2ADBE">
      <w:numFmt w:val="bullet"/>
      <w:lvlText w:val="•"/>
      <w:lvlJc w:val="left"/>
      <w:pPr>
        <w:ind w:left="7040" w:hanging="340"/>
      </w:pPr>
      <w:rPr>
        <w:rFonts w:hint="default"/>
        <w:lang w:val="en-US" w:eastAsia="en-US" w:bidi="ar-SA"/>
      </w:rPr>
    </w:lvl>
    <w:lvl w:ilvl="7" w:tplc="D4B25EB2">
      <w:numFmt w:val="bullet"/>
      <w:lvlText w:val="•"/>
      <w:lvlJc w:val="left"/>
      <w:pPr>
        <w:ind w:left="7950" w:hanging="340"/>
      </w:pPr>
      <w:rPr>
        <w:rFonts w:hint="default"/>
        <w:lang w:val="en-US" w:eastAsia="en-US" w:bidi="ar-SA"/>
      </w:rPr>
    </w:lvl>
    <w:lvl w:ilvl="8" w:tplc="3D4E39C6">
      <w:numFmt w:val="bullet"/>
      <w:lvlText w:val="•"/>
      <w:lvlJc w:val="left"/>
      <w:pPr>
        <w:ind w:left="8860" w:hanging="340"/>
      </w:pPr>
      <w:rPr>
        <w:rFonts w:hint="default"/>
        <w:lang w:val="en-US" w:eastAsia="en-US" w:bidi="ar-SA"/>
      </w:rPr>
    </w:lvl>
  </w:abstractNum>
  <w:abstractNum w:abstractNumId="50" w15:restartNumberingAfterBreak="0">
    <w:nsid w:val="6C6E78AA"/>
    <w:multiLevelType w:val="hybridMultilevel"/>
    <w:tmpl w:val="CFD2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DE66B4"/>
    <w:multiLevelType w:val="hybridMultilevel"/>
    <w:tmpl w:val="BC0A3BCE"/>
    <w:lvl w:ilvl="0" w:tplc="8ECED770">
      <w:numFmt w:val="bullet"/>
      <w:lvlText w:val="-"/>
      <w:lvlJc w:val="left"/>
      <w:pPr>
        <w:ind w:left="720" w:hanging="360"/>
      </w:pPr>
      <w:rPr>
        <w:rFonts w:ascii="Calibri" w:eastAsia="Arial"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325116"/>
    <w:multiLevelType w:val="hybridMultilevel"/>
    <w:tmpl w:val="C6121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077C30"/>
    <w:multiLevelType w:val="hybridMultilevel"/>
    <w:tmpl w:val="23AA7B76"/>
    <w:lvl w:ilvl="0" w:tplc="BD4494D6">
      <w:numFmt w:val="bullet"/>
      <w:lvlText w:val="•"/>
      <w:lvlJc w:val="left"/>
      <w:pPr>
        <w:ind w:left="929" w:hanging="343"/>
      </w:pPr>
      <w:rPr>
        <w:rFonts w:ascii="Arial" w:eastAsia="Arial" w:hAnsi="Arial" w:cs="Arial" w:hint="default"/>
        <w:b w:val="0"/>
        <w:bCs w:val="0"/>
        <w:i w:val="0"/>
        <w:iCs w:val="0"/>
        <w:color w:val="1C0C07"/>
        <w:w w:val="107"/>
        <w:sz w:val="21"/>
        <w:szCs w:val="21"/>
        <w:lang w:val="en-US" w:eastAsia="en-US" w:bidi="ar-SA"/>
      </w:rPr>
    </w:lvl>
    <w:lvl w:ilvl="1" w:tplc="62D6144C">
      <w:start w:val="1"/>
      <w:numFmt w:val="decimal"/>
      <w:lvlText w:val="%2."/>
      <w:lvlJc w:val="left"/>
      <w:pPr>
        <w:ind w:left="1624" w:hanging="340"/>
      </w:pPr>
      <w:rPr>
        <w:rFonts w:hint="default"/>
        <w:spacing w:val="-1"/>
        <w:w w:val="111"/>
        <w:lang w:val="en-US" w:eastAsia="en-US" w:bidi="ar-SA"/>
      </w:rPr>
    </w:lvl>
    <w:lvl w:ilvl="2" w:tplc="FC027E54">
      <w:numFmt w:val="bullet"/>
      <w:lvlText w:val="•"/>
      <w:lvlJc w:val="left"/>
      <w:pPr>
        <w:ind w:left="2626" w:hanging="340"/>
      </w:pPr>
      <w:rPr>
        <w:rFonts w:hint="default"/>
        <w:lang w:val="en-US" w:eastAsia="en-US" w:bidi="ar-SA"/>
      </w:rPr>
    </w:lvl>
    <w:lvl w:ilvl="3" w:tplc="F7DA1D3A">
      <w:numFmt w:val="bullet"/>
      <w:lvlText w:val="•"/>
      <w:lvlJc w:val="left"/>
      <w:pPr>
        <w:ind w:left="3633" w:hanging="340"/>
      </w:pPr>
      <w:rPr>
        <w:rFonts w:hint="default"/>
        <w:lang w:val="en-US" w:eastAsia="en-US" w:bidi="ar-SA"/>
      </w:rPr>
    </w:lvl>
    <w:lvl w:ilvl="4" w:tplc="97B0E3F8">
      <w:numFmt w:val="bullet"/>
      <w:lvlText w:val="•"/>
      <w:lvlJc w:val="left"/>
      <w:pPr>
        <w:ind w:left="4640" w:hanging="340"/>
      </w:pPr>
      <w:rPr>
        <w:rFonts w:hint="default"/>
        <w:lang w:val="en-US" w:eastAsia="en-US" w:bidi="ar-SA"/>
      </w:rPr>
    </w:lvl>
    <w:lvl w:ilvl="5" w:tplc="1F8C99CA">
      <w:numFmt w:val="bullet"/>
      <w:lvlText w:val="•"/>
      <w:lvlJc w:val="left"/>
      <w:pPr>
        <w:ind w:left="5646" w:hanging="340"/>
      </w:pPr>
      <w:rPr>
        <w:rFonts w:hint="default"/>
        <w:lang w:val="en-US" w:eastAsia="en-US" w:bidi="ar-SA"/>
      </w:rPr>
    </w:lvl>
    <w:lvl w:ilvl="6" w:tplc="62886AE0">
      <w:numFmt w:val="bullet"/>
      <w:lvlText w:val="•"/>
      <w:lvlJc w:val="left"/>
      <w:pPr>
        <w:ind w:left="6653" w:hanging="340"/>
      </w:pPr>
      <w:rPr>
        <w:rFonts w:hint="default"/>
        <w:lang w:val="en-US" w:eastAsia="en-US" w:bidi="ar-SA"/>
      </w:rPr>
    </w:lvl>
    <w:lvl w:ilvl="7" w:tplc="866C73DC">
      <w:numFmt w:val="bullet"/>
      <w:lvlText w:val="•"/>
      <w:lvlJc w:val="left"/>
      <w:pPr>
        <w:ind w:left="7660" w:hanging="340"/>
      </w:pPr>
      <w:rPr>
        <w:rFonts w:hint="default"/>
        <w:lang w:val="en-US" w:eastAsia="en-US" w:bidi="ar-SA"/>
      </w:rPr>
    </w:lvl>
    <w:lvl w:ilvl="8" w:tplc="214A7F4A">
      <w:numFmt w:val="bullet"/>
      <w:lvlText w:val="•"/>
      <w:lvlJc w:val="left"/>
      <w:pPr>
        <w:ind w:left="8666" w:hanging="340"/>
      </w:pPr>
      <w:rPr>
        <w:rFonts w:hint="default"/>
        <w:lang w:val="en-US" w:eastAsia="en-US" w:bidi="ar-SA"/>
      </w:rPr>
    </w:lvl>
  </w:abstractNum>
  <w:abstractNum w:abstractNumId="54" w15:restartNumberingAfterBreak="0">
    <w:nsid w:val="783D032D"/>
    <w:multiLevelType w:val="hybridMultilevel"/>
    <w:tmpl w:val="03DAF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A7347B"/>
    <w:multiLevelType w:val="hybridMultilevel"/>
    <w:tmpl w:val="4242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DCE231B"/>
    <w:multiLevelType w:val="hybridMultilevel"/>
    <w:tmpl w:val="D384E57E"/>
    <w:lvl w:ilvl="0" w:tplc="953C9B18">
      <w:numFmt w:val="bullet"/>
      <w:lvlText w:val="•"/>
      <w:lvlJc w:val="left"/>
      <w:pPr>
        <w:ind w:left="720" w:hanging="360"/>
      </w:pPr>
      <w:rPr>
        <w:rFonts w:ascii="Frutiger 45 Light" w:eastAsiaTheme="minorHAnsi" w:hAnsi="Frutiger 45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903DD1"/>
    <w:multiLevelType w:val="hybridMultilevel"/>
    <w:tmpl w:val="ADA6474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7497705">
    <w:abstractNumId w:val="16"/>
  </w:num>
  <w:num w:numId="2" w16cid:durableId="408968627">
    <w:abstractNumId w:val="45"/>
  </w:num>
  <w:num w:numId="3" w16cid:durableId="1358778262">
    <w:abstractNumId w:val="51"/>
  </w:num>
  <w:num w:numId="4" w16cid:durableId="165100768">
    <w:abstractNumId w:val="22"/>
  </w:num>
  <w:num w:numId="5" w16cid:durableId="1767385068">
    <w:abstractNumId w:val="36"/>
  </w:num>
  <w:num w:numId="6" w16cid:durableId="592514502">
    <w:abstractNumId w:val="7"/>
  </w:num>
  <w:num w:numId="7" w16cid:durableId="117602161">
    <w:abstractNumId w:val="6"/>
  </w:num>
  <w:num w:numId="8" w16cid:durableId="481312056">
    <w:abstractNumId w:val="32"/>
  </w:num>
  <w:num w:numId="9" w16cid:durableId="54860000">
    <w:abstractNumId w:val="54"/>
  </w:num>
  <w:num w:numId="10" w16cid:durableId="189226225">
    <w:abstractNumId w:val="42"/>
  </w:num>
  <w:num w:numId="11" w16cid:durableId="290523216">
    <w:abstractNumId w:val="5"/>
  </w:num>
  <w:num w:numId="12" w16cid:durableId="1653606294">
    <w:abstractNumId w:val="26"/>
  </w:num>
  <w:num w:numId="13" w16cid:durableId="1137917068">
    <w:abstractNumId w:val="12"/>
  </w:num>
  <w:num w:numId="14" w16cid:durableId="1194536570">
    <w:abstractNumId w:val="31"/>
  </w:num>
  <w:num w:numId="15" w16cid:durableId="1241865363">
    <w:abstractNumId w:val="10"/>
  </w:num>
  <w:num w:numId="16" w16cid:durableId="1702240660">
    <w:abstractNumId w:val="52"/>
  </w:num>
  <w:num w:numId="17" w16cid:durableId="1375154169">
    <w:abstractNumId w:val="25"/>
  </w:num>
  <w:num w:numId="18" w16cid:durableId="2052418874">
    <w:abstractNumId w:val="20"/>
  </w:num>
  <w:num w:numId="19" w16cid:durableId="2135630873">
    <w:abstractNumId w:val="3"/>
  </w:num>
  <w:num w:numId="20" w16cid:durableId="2024474570">
    <w:abstractNumId w:val="27"/>
  </w:num>
  <w:num w:numId="21" w16cid:durableId="523591882">
    <w:abstractNumId w:val="55"/>
  </w:num>
  <w:num w:numId="22" w16cid:durableId="240719627">
    <w:abstractNumId w:val="29"/>
  </w:num>
  <w:num w:numId="23" w16cid:durableId="42679854">
    <w:abstractNumId w:val="14"/>
  </w:num>
  <w:num w:numId="24" w16cid:durableId="161164978">
    <w:abstractNumId w:val="17"/>
  </w:num>
  <w:num w:numId="25" w16cid:durableId="1114328676">
    <w:abstractNumId w:val="0"/>
  </w:num>
  <w:num w:numId="26" w16cid:durableId="1210334712">
    <w:abstractNumId w:val="13"/>
  </w:num>
  <w:num w:numId="27" w16cid:durableId="318921185">
    <w:abstractNumId w:val="39"/>
  </w:num>
  <w:num w:numId="28" w16cid:durableId="1790928948">
    <w:abstractNumId w:val="44"/>
  </w:num>
  <w:num w:numId="29" w16cid:durableId="1705135762">
    <w:abstractNumId w:val="33"/>
  </w:num>
  <w:num w:numId="30" w16cid:durableId="219559990">
    <w:abstractNumId w:val="43"/>
  </w:num>
  <w:num w:numId="31" w16cid:durableId="1409426100">
    <w:abstractNumId w:val="56"/>
  </w:num>
  <w:num w:numId="32" w16cid:durableId="518004780">
    <w:abstractNumId w:val="34"/>
  </w:num>
  <w:num w:numId="33" w16cid:durableId="1921987313">
    <w:abstractNumId w:val="8"/>
  </w:num>
  <w:num w:numId="34" w16cid:durableId="40175042">
    <w:abstractNumId w:val="46"/>
  </w:num>
  <w:num w:numId="35" w16cid:durableId="698044397">
    <w:abstractNumId w:val="24"/>
  </w:num>
  <w:num w:numId="36" w16cid:durableId="548759613">
    <w:abstractNumId w:val="1"/>
  </w:num>
  <w:num w:numId="37" w16cid:durableId="992953143">
    <w:abstractNumId w:val="2"/>
  </w:num>
  <w:num w:numId="38" w16cid:durableId="350495139">
    <w:abstractNumId w:val="19"/>
  </w:num>
  <w:num w:numId="39" w16cid:durableId="437066146">
    <w:abstractNumId w:val="47"/>
  </w:num>
  <w:num w:numId="40" w16cid:durableId="203448854">
    <w:abstractNumId w:val="53"/>
  </w:num>
  <w:num w:numId="41" w16cid:durableId="1138569733">
    <w:abstractNumId w:val="49"/>
  </w:num>
  <w:num w:numId="42" w16cid:durableId="626395139">
    <w:abstractNumId w:val="40"/>
  </w:num>
  <w:num w:numId="43" w16cid:durableId="387456196">
    <w:abstractNumId w:val="28"/>
  </w:num>
  <w:num w:numId="44" w16cid:durableId="2033995569">
    <w:abstractNumId w:val="38"/>
  </w:num>
  <w:num w:numId="45" w16cid:durableId="520968818">
    <w:abstractNumId w:val="18"/>
  </w:num>
  <w:num w:numId="46" w16cid:durableId="18767700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395664132">
    <w:abstractNumId w:val="50"/>
  </w:num>
  <w:num w:numId="48" w16cid:durableId="461459552">
    <w:abstractNumId w:val="21"/>
  </w:num>
  <w:num w:numId="49" w16cid:durableId="925185778">
    <w:abstractNumId w:val="57"/>
  </w:num>
  <w:num w:numId="50" w16cid:durableId="1361977402">
    <w:abstractNumId w:val="9"/>
  </w:num>
  <w:num w:numId="51" w16cid:durableId="831600621">
    <w:abstractNumId w:val="23"/>
  </w:num>
  <w:num w:numId="52" w16cid:durableId="1005740902">
    <w:abstractNumId w:val="4"/>
  </w:num>
  <w:num w:numId="53" w16cid:durableId="12348014">
    <w:abstractNumId w:val="37"/>
  </w:num>
  <w:num w:numId="54" w16cid:durableId="1768848498">
    <w:abstractNumId w:val="30"/>
  </w:num>
  <w:num w:numId="55" w16cid:durableId="973483035">
    <w:abstractNumId w:val="35"/>
  </w:num>
  <w:num w:numId="56" w16cid:durableId="814489565">
    <w:abstractNumId w:val="11"/>
  </w:num>
  <w:num w:numId="57" w16cid:durableId="1842742090">
    <w:abstractNumId w:val="41"/>
  </w:num>
  <w:num w:numId="58" w16cid:durableId="2579048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28605069">
    <w:abstractNumId w:val="4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977"/>
    <w:rsid w:val="00001B0B"/>
    <w:rsid w:val="0000220F"/>
    <w:rsid w:val="000026F0"/>
    <w:rsid w:val="00002F8A"/>
    <w:rsid w:val="00003320"/>
    <w:rsid w:val="00004233"/>
    <w:rsid w:val="000048FB"/>
    <w:rsid w:val="00005B42"/>
    <w:rsid w:val="0000785C"/>
    <w:rsid w:val="00007996"/>
    <w:rsid w:val="00010FA5"/>
    <w:rsid w:val="000111B8"/>
    <w:rsid w:val="00011EE9"/>
    <w:rsid w:val="00015093"/>
    <w:rsid w:val="0001591A"/>
    <w:rsid w:val="000179EC"/>
    <w:rsid w:val="0002005D"/>
    <w:rsid w:val="00020B19"/>
    <w:rsid w:val="00021B1F"/>
    <w:rsid w:val="00021E37"/>
    <w:rsid w:val="000228B0"/>
    <w:rsid w:val="00022FB8"/>
    <w:rsid w:val="000231E9"/>
    <w:rsid w:val="00024767"/>
    <w:rsid w:val="00024D11"/>
    <w:rsid w:val="00024EED"/>
    <w:rsid w:val="00025421"/>
    <w:rsid w:val="000261BF"/>
    <w:rsid w:val="00027A4F"/>
    <w:rsid w:val="000300B7"/>
    <w:rsid w:val="00030B6F"/>
    <w:rsid w:val="00031023"/>
    <w:rsid w:val="000312EE"/>
    <w:rsid w:val="000323A3"/>
    <w:rsid w:val="00032B39"/>
    <w:rsid w:val="00033ABB"/>
    <w:rsid w:val="00033B0D"/>
    <w:rsid w:val="00034308"/>
    <w:rsid w:val="00035246"/>
    <w:rsid w:val="0003573B"/>
    <w:rsid w:val="000414A0"/>
    <w:rsid w:val="00041786"/>
    <w:rsid w:val="0004180E"/>
    <w:rsid w:val="00041ADA"/>
    <w:rsid w:val="00041EF1"/>
    <w:rsid w:val="00042470"/>
    <w:rsid w:val="000439CC"/>
    <w:rsid w:val="00044233"/>
    <w:rsid w:val="0004472D"/>
    <w:rsid w:val="0004533A"/>
    <w:rsid w:val="00045699"/>
    <w:rsid w:val="00046198"/>
    <w:rsid w:val="00046A4F"/>
    <w:rsid w:val="000501F8"/>
    <w:rsid w:val="000506F3"/>
    <w:rsid w:val="00051564"/>
    <w:rsid w:val="00051785"/>
    <w:rsid w:val="000519F7"/>
    <w:rsid w:val="00051EAA"/>
    <w:rsid w:val="000532C2"/>
    <w:rsid w:val="0005344A"/>
    <w:rsid w:val="00053B96"/>
    <w:rsid w:val="000548A8"/>
    <w:rsid w:val="0005611B"/>
    <w:rsid w:val="000564DC"/>
    <w:rsid w:val="00057305"/>
    <w:rsid w:val="00057569"/>
    <w:rsid w:val="000576D0"/>
    <w:rsid w:val="00057DA9"/>
    <w:rsid w:val="00060353"/>
    <w:rsid w:val="000604A2"/>
    <w:rsid w:val="00063797"/>
    <w:rsid w:val="0006403D"/>
    <w:rsid w:val="000641C8"/>
    <w:rsid w:val="000643E6"/>
    <w:rsid w:val="0006442F"/>
    <w:rsid w:val="000653E0"/>
    <w:rsid w:val="000654E7"/>
    <w:rsid w:val="00065B06"/>
    <w:rsid w:val="0006636A"/>
    <w:rsid w:val="0006721D"/>
    <w:rsid w:val="000673FA"/>
    <w:rsid w:val="000679D8"/>
    <w:rsid w:val="00067BAB"/>
    <w:rsid w:val="00070132"/>
    <w:rsid w:val="00070311"/>
    <w:rsid w:val="00070ED8"/>
    <w:rsid w:val="00070FE8"/>
    <w:rsid w:val="0007128D"/>
    <w:rsid w:val="00073037"/>
    <w:rsid w:val="00073052"/>
    <w:rsid w:val="000739AC"/>
    <w:rsid w:val="00073BB7"/>
    <w:rsid w:val="00073D4B"/>
    <w:rsid w:val="000745B9"/>
    <w:rsid w:val="00076346"/>
    <w:rsid w:val="00076B1F"/>
    <w:rsid w:val="00076B6E"/>
    <w:rsid w:val="00076F1E"/>
    <w:rsid w:val="00077D26"/>
    <w:rsid w:val="00080FF5"/>
    <w:rsid w:val="000814A8"/>
    <w:rsid w:val="00081DF1"/>
    <w:rsid w:val="00081FD6"/>
    <w:rsid w:val="00083A29"/>
    <w:rsid w:val="00083A7E"/>
    <w:rsid w:val="00083FA3"/>
    <w:rsid w:val="00084198"/>
    <w:rsid w:val="000842DF"/>
    <w:rsid w:val="00086D1A"/>
    <w:rsid w:val="00087787"/>
    <w:rsid w:val="000903AD"/>
    <w:rsid w:val="00090824"/>
    <w:rsid w:val="0009091F"/>
    <w:rsid w:val="00091F21"/>
    <w:rsid w:val="00091F8B"/>
    <w:rsid w:val="00092127"/>
    <w:rsid w:val="0009241D"/>
    <w:rsid w:val="00092644"/>
    <w:rsid w:val="00092A88"/>
    <w:rsid w:val="00094C8A"/>
    <w:rsid w:val="00094C9F"/>
    <w:rsid w:val="00094CE6"/>
    <w:rsid w:val="00095ABD"/>
    <w:rsid w:val="000962C5"/>
    <w:rsid w:val="00096690"/>
    <w:rsid w:val="00096F90"/>
    <w:rsid w:val="000976EF"/>
    <w:rsid w:val="00097E63"/>
    <w:rsid w:val="000A104B"/>
    <w:rsid w:val="000A11BB"/>
    <w:rsid w:val="000A1383"/>
    <w:rsid w:val="000A2485"/>
    <w:rsid w:val="000A3363"/>
    <w:rsid w:val="000A36F9"/>
    <w:rsid w:val="000A39BF"/>
    <w:rsid w:val="000A3B33"/>
    <w:rsid w:val="000A4199"/>
    <w:rsid w:val="000A44DE"/>
    <w:rsid w:val="000A4AC1"/>
    <w:rsid w:val="000A5EA3"/>
    <w:rsid w:val="000A78D7"/>
    <w:rsid w:val="000B02AA"/>
    <w:rsid w:val="000B1656"/>
    <w:rsid w:val="000B19DA"/>
    <w:rsid w:val="000B203B"/>
    <w:rsid w:val="000B2905"/>
    <w:rsid w:val="000B3087"/>
    <w:rsid w:val="000B4051"/>
    <w:rsid w:val="000B438A"/>
    <w:rsid w:val="000B4B82"/>
    <w:rsid w:val="000B5E64"/>
    <w:rsid w:val="000B69C3"/>
    <w:rsid w:val="000C0A18"/>
    <w:rsid w:val="000C21D3"/>
    <w:rsid w:val="000C22CD"/>
    <w:rsid w:val="000C2462"/>
    <w:rsid w:val="000C2C90"/>
    <w:rsid w:val="000C321B"/>
    <w:rsid w:val="000C4AFC"/>
    <w:rsid w:val="000C4FC0"/>
    <w:rsid w:val="000C506D"/>
    <w:rsid w:val="000C52E3"/>
    <w:rsid w:val="000C5BD5"/>
    <w:rsid w:val="000C6273"/>
    <w:rsid w:val="000C6352"/>
    <w:rsid w:val="000C7076"/>
    <w:rsid w:val="000C7A65"/>
    <w:rsid w:val="000D0260"/>
    <w:rsid w:val="000D04DE"/>
    <w:rsid w:val="000D0560"/>
    <w:rsid w:val="000D099E"/>
    <w:rsid w:val="000D0A2C"/>
    <w:rsid w:val="000D15E3"/>
    <w:rsid w:val="000D266F"/>
    <w:rsid w:val="000D3AFC"/>
    <w:rsid w:val="000D523D"/>
    <w:rsid w:val="000D542D"/>
    <w:rsid w:val="000D5621"/>
    <w:rsid w:val="000D6DB5"/>
    <w:rsid w:val="000D7405"/>
    <w:rsid w:val="000D7628"/>
    <w:rsid w:val="000E111D"/>
    <w:rsid w:val="000E3C9B"/>
    <w:rsid w:val="000E460E"/>
    <w:rsid w:val="000E46F8"/>
    <w:rsid w:val="000E4E94"/>
    <w:rsid w:val="000E5254"/>
    <w:rsid w:val="000E5863"/>
    <w:rsid w:val="000E5B0A"/>
    <w:rsid w:val="000E6771"/>
    <w:rsid w:val="000E69F6"/>
    <w:rsid w:val="000E6F3F"/>
    <w:rsid w:val="000E7081"/>
    <w:rsid w:val="000F02C5"/>
    <w:rsid w:val="000F036C"/>
    <w:rsid w:val="000F0589"/>
    <w:rsid w:val="000F234B"/>
    <w:rsid w:val="000F24D2"/>
    <w:rsid w:val="000F2FB5"/>
    <w:rsid w:val="000F3DD1"/>
    <w:rsid w:val="000F43D6"/>
    <w:rsid w:val="000F5141"/>
    <w:rsid w:val="000F71B7"/>
    <w:rsid w:val="000F762B"/>
    <w:rsid w:val="0010013C"/>
    <w:rsid w:val="00100200"/>
    <w:rsid w:val="001003A8"/>
    <w:rsid w:val="00100430"/>
    <w:rsid w:val="0010065E"/>
    <w:rsid w:val="00100D31"/>
    <w:rsid w:val="0010102D"/>
    <w:rsid w:val="00102416"/>
    <w:rsid w:val="00102B8F"/>
    <w:rsid w:val="00104839"/>
    <w:rsid w:val="00104A1D"/>
    <w:rsid w:val="00104D20"/>
    <w:rsid w:val="001050EF"/>
    <w:rsid w:val="001053B3"/>
    <w:rsid w:val="0010652E"/>
    <w:rsid w:val="00106F85"/>
    <w:rsid w:val="001076FC"/>
    <w:rsid w:val="001103E2"/>
    <w:rsid w:val="00110D30"/>
    <w:rsid w:val="00112BE1"/>
    <w:rsid w:val="00112C47"/>
    <w:rsid w:val="00112E04"/>
    <w:rsid w:val="0011300B"/>
    <w:rsid w:val="00113F3C"/>
    <w:rsid w:val="0011466E"/>
    <w:rsid w:val="00114A33"/>
    <w:rsid w:val="001151DB"/>
    <w:rsid w:val="00115829"/>
    <w:rsid w:val="00120462"/>
    <w:rsid w:val="00120F1C"/>
    <w:rsid w:val="0012147F"/>
    <w:rsid w:val="00124191"/>
    <w:rsid w:val="00124BE9"/>
    <w:rsid w:val="00126E4F"/>
    <w:rsid w:val="00126FEB"/>
    <w:rsid w:val="00127007"/>
    <w:rsid w:val="001272E2"/>
    <w:rsid w:val="00127995"/>
    <w:rsid w:val="00127C4B"/>
    <w:rsid w:val="0013053C"/>
    <w:rsid w:val="0013175C"/>
    <w:rsid w:val="00131A57"/>
    <w:rsid w:val="00132026"/>
    <w:rsid w:val="00134EB6"/>
    <w:rsid w:val="00135D34"/>
    <w:rsid w:val="0013645C"/>
    <w:rsid w:val="0013650D"/>
    <w:rsid w:val="0013757E"/>
    <w:rsid w:val="00140086"/>
    <w:rsid w:val="00140B9A"/>
    <w:rsid w:val="00140E4C"/>
    <w:rsid w:val="00141F47"/>
    <w:rsid w:val="00142151"/>
    <w:rsid w:val="0014354F"/>
    <w:rsid w:val="00143CCA"/>
    <w:rsid w:val="001442F6"/>
    <w:rsid w:val="00144D52"/>
    <w:rsid w:val="00145D9F"/>
    <w:rsid w:val="00146C75"/>
    <w:rsid w:val="00150C74"/>
    <w:rsid w:val="0015163E"/>
    <w:rsid w:val="00152EA0"/>
    <w:rsid w:val="00152FDB"/>
    <w:rsid w:val="00153711"/>
    <w:rsid w:val="001562D7"/>
    <w:rsid w:val="0015718C"/>
    <w:rsid w:val="001576C7"/>
    <w:rsid w:val="0015790A"/>
    <w:rsid w:val="00157FD4"/>
    <w:rsid w:val="00161052"/>
    <w:rsid w:val="001614BA"/>
    <w:rsid w:val="00162022"/>
    <w:rsid w:val="001624F9"/>
    <w:rsid w:val="00162E7D"/>
    <w:rsid w:val="00163476"/>
    <w:rsid w:val="001635F5"/>
    <w:rsid w:val="00163DCB"/>
    <w:rsid w:val="00164028"/>
    <w:rsid w:val="00164910"/>
    <w:rsid w:val="00164928"/>
    <w:rsid w:val="001663A4"/>
    <w:rsid w:val="00166D6B"/>
    <w:rsid w:val="00170CF3"/>
    <w:rsid w:val="001711D3"/>
    <w:rsid w:val="001712D8"/>
    <w:rsid w:val="0017167B"/>
    <w:rsid w:val="0017342B"/>
    <w:rsid w:val="00173496"/>
    <w:rsid w:val="00173E30"/>
    <w:rsid w:val="00174590"/>
    <w:rsid w:val="00174BF9"/>
    <w:rsid w:val="00174CB2"/>
    <w:rsid w:val="001765E7"/>
    <w:rsid w:val="00176685"/>
    <w:rsid w:val="00177152"/>
    <w:rsid w:val="0018070D"/>
    <w:rsid w:val="00181472"/>
    <w:rsid w:val="0018183E"/>
    <w:rsid w:val="00181EFD"/>
    <w:rsid w:val="001832DB"/>
    <w:rsid w:val="00184AB8"/>
    <w:rsid w:val="00184E63"/>
    <w:rsid w:val="00185567"/>
    <w:rsid w:val="00185F15"/>
    <w:rsid w:val="00186624"/>
    <w:rsid w:val="00186CF2"/>
    <w:rsid w:val="00187237"/>
    <w:rsid w:val="00187980"/>
    <w:rsid w:val="00187A2A"/>
    <w:rsid w:val="001901FC"/>
    <w:rsid w:val="00190BCF"/>
    <w:rsid w:val="001917D1"/>
    <w:rsid w:val="00192AB2"/>
    <w:rsid w:val="00193090"/>
    <w:rsid w:val="00194525"/>
    <w:rsid w:val="00195701"/>
    <w:rsid w:val="00195BF3"/>
    <w:rsid w:val="00195E53"/>
    <w:rsid w:val="0019639D"/>
    <w:rsid w:val="0019686F"/>
    <w:rsid w:val="001970B6"/>
    <w:rsid w:val="001976BC"/>
    <w:rsid w:val="00197F16"/>
    <w:rsid w:val="001A0043"/>
    <w:rsid w:val="001A18E7"/>
    <w:rsid w:val="001A2438"/>
    <w:rsid w:val="001A35AE"/>
    <w:rsid w:val="001A372F"/>
    <w:rsid w:val="001A4055"/>
    <w:rsid w:val="001A4A1A"/>
    <w:rsid w:val="001A5098"/>
    <w:rsid w:val="001A5D55"/>
    <w:rsid w:val="001A67F9"/>
    <w:rsid w:val="001A6801"/>
    <w:rsid w:val="001A7AD6"/>
    <w:rsid w:val="001A7BEB"/>
    <w:rsid w:val="001B059C"/>
    <w:rsid w:val="001B082A"/>
    <w:rsid w:val="001B0F28"/>
    <w:rsid w:val="001B1B7E"/>
    <w:rsid w:val="001B2162"/>
    <w:rsid w:val="001B21F5"/>
    <w:rsid w:val="001B2376"/>
    <w:rsid w:val="001B29F3"/>
    <w:rsid w:val="001B2A71"/>
    <w:rsid w:val="001B43FD"/>
    <w:rsid w:val="001B4D1C"/>
    <w:rsid w:val="001B4EAD"/>
    <w:rsid w:val="001B50D3"/>
    <w:rsid w:val="001B57D1"/>
    <w:rsid w:val="001B6788"/>
    <w:rsid w:val="001C0113"/>
    <w:rsid w:val="001C06EB"/>
    <w:rsid w:val="001C075C"/>
    <w:rsid w:val="001C1DE2"/>
    <w:rsid w:val="001C234F"/>
    <w:rsid w:val="001C2795"/>
    <w:rsid w:val="001C3DEE"/>
    <w:rsid w:val="001C41F0"/>
    <w:rsid w:val="001C55B6"/>
    <w:rsid w:val="001C5AD5"/>
    <w:rsid w:val="001C6276"/>
    <w:rsid w:val="001C68D5"/>
    <w:rsid w:val="001C698D"/>
    <w:rsid w:val="001C6A25"/>
    <w:rsid w:val="001C6FCD"/>
    <w:rsid w:val="001C71E3"/>
    <w:rsid w:val="001C77BD"/>
    <w:rsid w:val="001D104E"/>
    <w:rsid w:val="001D120E"/>
    <w:rsid w:val="001D17B8"/>
    <w:rsid w:val="001D1F3D"/>
    <w:rsid w:val="001D40A7"/>
    <w:rsid w:val="001D4C5F"/>
    <w:rsid w:val="001D5F48"/>
    <w:rsid w:val="001D71AF"/>
    <w:rsid w:val="001E016B"/>
    <w:rsid w:val="001E0A62"/>
    <w:rsid w:val="001E0F5F"/>
    <w:rsid w:val="001E203A"/>
    <w:rsid w:val="001E26EE"/>
    <w:rsid w:val="001E305D"/>
    <w:rsid w:val="001E43E9"/>
    <w:rsid w:val="001E44DD"/>
    <w:rsid w:val="001E5543"/>
    <w:rsid w:val="001E56C2"/>
    <w:rsid w:val="001E5F04"/>
    <w:rsid w:val="001F0FEF"/>
    <w:rsid w:val="001F1335"/>
    <w:rsid w:val="001F1DA4"/>
    <w:rsid w:val="001F2834"/>
    <w:rsid w:val="001F324F"/>
    <w:rsid w:val="001F472A"/>
    <w:rsid w:val="001F516B"/>
    <w:rsid w:val="001F54AD"/>
    <w:rsid w:val="001F5E16"/>
    <w:rsid w:val="0020030E"/>
    <w:rsid w:val="0020050E"/>
    <w:rsid w:val="00200E2E"/>
    <w:rsid w:val="002016A6"/>
    <w:rsid w:val="00201847"/>
    <w:rsid w:val="002018BA"/>
    <w:rsid w:val="00203E18"/>
    <w:rsid w:val="002042DC"/>
    <w:rsid w:val="00204583"/>
    <w:rsid w:val="002045C0"/>
    <w:rsid w:val="0020493E"/>
    <w:rsid w:val="002049E4"/>
    <w:rsid w:val="00204DA2"/>
    <w:rsid w:val="0020614B"/>
    <w:rsid w:val="002106CD"/>
    <w:rsid w:val="0021113F"/>
    <w:rsid w:val="00211E5A"/>
    <w:rsid w:val="00212917"/>
    <w:rsid w:val="002130F3"/>
    <w:rsid w:val="00213385"/>
    <w:rsid w:val="00213A01"/>
    <w:rsid w:val="002141DE"/>
    <w:rsid w:val="00215565"/>
    <w:rsid w:val="002155B7"/>
    <w:rsid w:val="002165D6"/>
    <w:rsid w:val="00216EA1"/>
    <w:rsid w:val="00217445"/>
    <w:rsid w:val="00220417"/>
    <w:rsid w:val="00220719"/>
    <w:rsid w:val="002207A0"/>
    <w:rsid w:val="00220C33"/>
    <w:rsid w:val="00222405"/>
    <w:rsid w:val="00222D22"/>
    <w:rsid w:val="00223056"/>
    <w:rsid w:val="00224B3B"/>
    <w:rsid w:val="00225CB7"/>
    <w:rsid w:val="00226855"/>
    <w:rsid w:val="002270A7"/>
    <w:rsid w:val="0022732F"/>
    <w:rsid w:val="00230969"/>
    <w:rsid w:val="00231CDC"/>
    <w:rsid w:val="00232F2A"/>
    <w:rsid w:val="002353C0"/>
    <w:rsid w:val="00235D3F"/>
    <w:rsid w:val="0023658F"/>
    <w:rsid w:val="00236EDE"/>
    <w:rsid w:val="00237D4C"/>
    <w:rsid w:val="0024023E"/>
    <w:rsid w:val="002412BB"/>
    <w:rsid w:val="00241AB1"/>
    <w:rsid w:val="00241E87"/>
    <w:rsid w:val="00242350"/>
    <w:rsid w:val="00244724"/>
    <w:rsid w:val="00246686"/>
    <w:rsid w:val="002466F7"/>
    <w:rsid w:val="00246CCE"/>
    <w:rsid w:val="00246DEE"/>
    <w:rsid w:val="00247B24"/>
    <w:rsid w:val="00250DEC"/>
    <w:rsid w:val="00251379"/>
    <w:rsid w:val="002517CD"/>
    <w:rsid w:val="00252425"/>
    <w:rsid w:val="00252CA8"/>
    <w:rsid w:val="00253A7E"/>
    <w:rsid w:val="002544C0"/>
    <w:rsid w:val="00254C53"/>
    <w:rsid w:val="00254ECA"/>
    <w:rsid w:val="002555B4"/>
    <w:rsid w:val="00255892"/>
    <w:rsid w:val="002561F3"/>
    <w:rsid w:val="002570F8"/>
    <w:rsid w:val="00257427"/>
    <w:rsid w:val="00257B14"/>
    <w:rsid w:val="00260827"/>
    <w:rsid w:val="00260D69"/>
    <w:rsid w:val="00261148"/>
    <w:rsid w:val="00261182"/>
    <w:rsid w:val="00262169"/>
    <w:rsid w:val="002622C4"/>
    <w:rsid w:val="00262A28"/>
    <w:rsid w:val="00263870"/>
    <w:rsid w:val="002666A3"/>
    <w:rsid w:val="00266AC2"/>
    <w:rsid w:val="002676AF"/>
    <w:rsid w:val="00267A42"/>
    <w:rsid w:val="00270890"/>
    <w:rsid w:val="002708B3"/>
    <w:rsid w:val="002716E5"/>
    <w:rsid w:val="0027302E"/>
    <w:rsid w:val="002733DA"/>
    <w:rsid w:val="00273CE7"/>
    <w:rsid w:val="00274117"/>
    <w:rsid w:val="00274737"/>
    <w:rsid w:val="00275AAD"/>
    <w:rsid w:val="00276DCC"/>
    <w:rsid w:val="00276E08"/>
    <w:rsid w:val="00277461"/>
    <w:rsid w:val="00277BBD"/>
    <w:rsid w:val="00277ECD"/>
    <w:rsid w:val="002807FF"/>
    <w:rsid w:val="0028136E"/>
    <w:rsid w:val="002814DA"/>
    <w:rsid w:val="00282C57"/>
    <w:rsid w:val="00284257"/>
    <w:rsid w:val="00284BED"/>
    <w:rsid w:val="00285FE7"/>
    <w:rsid w:val="00286673"/>
    <w:rsid w:val="00287E91"/>
    <w:rsid w:val="00287F17"/>
    <w:rsid w:val="00290338"/>
    <w:rsid w:val="00290C9B"/>
    <w:rsid w:val="00291BFD"/>
    <w:rsid w:val="00292B8D"/>
    <w:rsid w:val="002935A8"/>
    <w:rsid w:val="002947B6"/>
    <w:rsid w:val="002949A2"/>
    <w:rsid w:val="002949E4"/>
    <w:rsid w:val="00294BB9"/>
    <w:rsid w:val="00294F8B"/>
    <w:rsid w:val="00295987"/>
    <w:rsid w:val="00295B08"/>
    <w:rsid w:val="00295CA4"/>
    <w:rsid w:val="002964B7"/>
    <w:rsid w:val="002972C8"/>
    <w:rsid w:val="002975F1"/>
    <w:rsid w:val="00297615"/>
    <w:rsid w:val="00297C8F"/>
    <w:rsid w:val="002A033E"/>
    <w:rsid w:val="002A1484"/>
    <w:rsid w:val="002A1E9D"/>
    <w:rsid w:val="002A1EF7"/>
    <w:rsid w:val="002A2150"/>
    <w:rsid w:val="002A4363"/>
    <w:rsid w:val="002A53C6"/>
    <w:rsid w:val="002A58DE"/>
    <w:rsid w:val="002A5EE5"/>
    <w:rsid w:val="002A6155"/>
    <w:rsid w:val="002A6961"/>
    <w:rsid w:val="002A6A76"/>
    <w:rsid w:val="002A6F71"/>
    <w:rsid w:val="002B0593"/>
    <w:rsid w:val="002B08EE"/>
    <w:rsid w:val="002B0F42"/>
    <w:rsid w:val="002B2CC6"/>
    <w:rsid w:val="002B3D92"/>
    <w:rsid w:val="002B41DD"/>
    <w:rsid w:val="002B48CC"/>
    <w:rsid w:val="002B4D7C"/>
    <w:rsid w:val="002B4F90"/>
    <w:rsid w:val="002B5599"/>
    <w:rsid w:val="002B5A14"/>
    <w:rsid w:val="002B79DB"/>
    <w:rsid w:val="002C2255"/>
    <w:rsid w:val="002C4D81"/>
    <w:rsid w:val="002C50D2"/>
    <w:rsid w:val="002C5E61"/>
    <w:rsid w:val="002C631A"/>
    <w:rsid w:val="002C7277"/>
    <w:rsid w:val="002C7A37"/>
    <w:rsid w:val="002C7C7E"/>
    <w:rsid w:val="002D0F65"/>
    <w:rsid w:val="002D2EF0"/>
    <w:rsid w:val="002D319D"/>
    <w:rsid w:val="002D34CC"/>
    <w:rsid w:val="002D435C"/>
    <w:rsid w:val="002D4741"/>
    <w:rsid w:val="002D4EC1"/>
    <w:rsid w:val="002D5281"/>
    <w:rsid w:val="002D58A9"/>
    <w:rsid w:val="002D60E4"/>
    <w:rsid w:val="002D6298"/>
    <w:rsid w:val="002D7A5B"/>
    <w:rsid w:val="002D7ABE"/>
    <w:rsid w:val="002E04F8"/>
    <w:rsid w:val="002E0767"/>
    <w:rsid w:val="002E0E0E"/>
    <w:rsid w:val="002E0E40"/>
    <w:rsid w:val="002E159D"/>
    <w:rsid w:val="002E1BF0"/>
    <w:rsid w:val="002E2242"/>
    <w:rsid w:val="002E290A"/>
    <w:rsid w:val="002E43B9"/>
    <w:rsid w:val="002E7302"/>
    <w:rsid w:val="002E78EE"/>
    <w:rsid w:val="002E7DB6"/>
    <w:rsid w:val="002F08AE"/>
    <w:rsid w:val="002F094E"/>
    <w:rsid w:val="002F09C1"/>
    <w:rsid w:val="002F0B2C"/>
    <w:rsid w:val="002F0CDB"/>
    <w:rsid w:val="002F1004"/>
    <w:rsid w:val="002F108C"/>
    <w:rsid w:val="002F11B5"/>
    <w:rsid w:val="002F1502"/>
    <w:rsid w:val="002F1BBE"/>
    <w:rsid w:val="002F2168"/>
    <w:rsid w:val="002F25E8"/>
    <w:rsid w:val="002F2C34"/>
    <w:rsid w:val="002F2D34"/>
    <w:rsid w:val="002F3C41"/>
    <w:rsid w:val="002F42C6"/>
    <w:rsid w:val="002F46A7"/>
    <w:rsid w:val="002F5C87"/>
    <w:rsid w:val="002F6204"/>
    <w:rsid w:val="002F66EB"/>
    <w:rsid w:val="002F7463"/>
    <w:rsid w:val="002F7B99"/>
    <w:rsid w:val="002F7DF8"/>
    <w:rsid w:val="003003EC"/>
    <w:rsid w:val="00300A49"/>
    <w:rsid w:val="00301740"/>
    <w:rsid w:val="00301D87"/>
    <w:rsid w:val="00301E72"/>
    <w:rsid w:val="0030246E"/>
    <w:rsid w:val="00302A2B"/>
    <w:rsid w:val="0030365A"/>
    <w:rsid w:val="00303E13"/>
    <w:rsid w:val="00304156"/>
    <w:rsid w:val="00304645"/>
    <w:rsid w:val="00304826"/>
    <w:rsid w:val="0030580D"/>
    <w:rsid w:val="00306432"/>
    <w:rsid w:val="0030720F"/>
    <w:rsid w:val="0031115A"/>
    <w:rsid w:val="00312960"/>
    <w:rsid w:val="00312F66"/>
    <w:rsid w:val="00313D08"/>
    <w:rsid w:val="00313E32"/>
    <w:rsid w:val="00315103"/>
    <w:rsid w:val="003153A8"/>
    <w:rsid w:val="0031588A"/>
    <w:rsid w:val="003173AB"/>
    <w:rsid w:val="003204B2"/>
    <w:rsid w:val="00320841"/>
    <w:rsid w:val="00321EDC"/>
    <w:rsid w:val="0032341A"/>
    <w:rsid w:val="00323632"/>
    <w:rsid w:val="00323859"/>
    <w:rsid w:val="00323BD9"/>
    <w:rsid w:val="00324F7E"/>
    <w:rsid w:val="00325313"/>
    <w:rsid w:val="003266C3"/>
    <w:rsid w:val="00327106"/>
    <w:rsid w:val="003319C3"/>
    <w:rsid w:val="00331FE2"/>
    <w:rsid w:val="00332A4F"/>
    <w:rsid w:val="00333786"/>
    <w:rsid w:val="00333A5F"/>
    <w:rsid w:val="00333E36"/>
    <w:rsid w:val="00334284"/>
    <w:rsid w:val="0033466E"/>
    <w:rsid w:val="00334A94"/>
    <w:rsid w:val="003355FF"/>
    <w:rsid w:val="00335ED9"/>
    <w:rsid w:val="00336A3F"/>
    <w:rsid w:val="00337D37"/>
    <w:rsid w:val="003402D0"/>
    <w:rsid w:val="00340AD3"/>
    <w:rsid w:val="003411B0"/>
    <w:rsid w:val="00341B72"/>
    <w:rsid w:val="00342517"/>
    <w:rsid w:val="00342F32"/>
    <w:rsid w:val="00344CFA"/>
    <w:rsid w:val="003457B5"/>
    <w:rsid w:val="003469BC"/>
    <w:rsid w:val="0034734C"/>
    <w:rsid w:val="00350919"/>
    <w:rsid w:val="00350C64"/>
    <w:rsid w:val="00354777"/>
    <w:rsid w:val="0035497B"/>
    <w:rsid w:val="00354FD6"/>
    <w:rsid w:val="00355B17"/>
    <w:rsid w:val="00356759"/>
    <w:rsid w:val="0036192B"/>
    <w:rsid w:val="00361E99"/>
    <w:rsid w:val="00362CD6"/>
    <w:rsid w:val="00363755"/>
    <w:rsid w:val="003644A1"/>
    <w:rsid w:val="00365E3F"/>
    <w:rsid w:val="0036666F"/>
    <w:rsid w:val="00366D77"/>
    <w:rsid w:val="00366F7F"/>
    <w:rsid w:val="003674A9"/>
    <w:rsid w:val="00370566"/>
    <w:rsid w:val="003705F8"/>
    <w:rsid w:val="00370AA7"/>
    <w:rsid w:val="003711F4"/>
    <w:rsid w:val="0037258F"/>
    <w:rsid w:val="00372985"/>
    <w:rsid w:val="00372A6E"/>
    <w:rsid w:val="003739C0"/>
    <w:rsid w:val="00374AF4"/>
    <w:rsid w:val="0037526A"/>
    <w:rsid w:val="00375F12"/>
    <w:rsid w:val="003761BB"/>
    <w:rsid w:val="00377155"/>
    <w:rsid w:val="003771CA"/>
    <w:rsid w:val="003773C1"/>
    <w:rsid w:val="00377552"/>
    <w:rsid w:val="00380928"/>
    <w:rsid w:val="003815A7"/>
    <w:rsid w:val="00382719"/>
    <w:rsid w:val="00382E4B"/>
    <w:rsid w:val="0038336D"/>
    <w:rsid w:val="00383D1C"/>
    <w:rsid w:val="00384198"/>
    <w:rsid w:val="0038427D"/>
    <w:rsid w:val="003848E1"/>
    <w:rsid w:val="0038497E"/>
    <w:rsid w:val="00384F14"/>
    <w:rsid w:val="00385464"/>
    <w:rsid w:val="0038551C"/>
    <w:rsid w:val="00387187"/>
    <w:rsid w:val="00387308"/>
    <w:rsid w:val="00387A6A"/>
    <w:rsid w:val="0039044D"/>
    <w:rsid w:val="00390BBC"/>
    <w:rsid w:val="00390DBE"/>
    <w:rsid w:val="00391110"/>
    <w:rsid w:val="00391A39"/>
    <w:rsid w:val="00391B65"/>
    <w:rsid w:val="00391D26"/>
    <w:rsid w:val="0039258B"/>
    <w:rsid w:val="00392CCF"/>
    <w:rsid w:val="00392F47"/>
    <w:rsid w:val="00393125"/>
    <w:rsid w:val="0039348F"/>
    <w:rsid w:val="0039499A"/>
    <w:rsid w:val="00395B58"/>
    <w:rsid w:val="00395FF9"/>
    <w:rsid w:val="00396A48"/>
    <w:rsid w:val="00396D21"/>
    <w:rsid w:val="00396EEB"/>
    <w:rsid w:val="003974E4"/>
    <w:rsid w:val="00397F36"/>
    <w:rsid w:val="003A04E3"/>
    <w:rsid w:val="003A11FC"/>
    <w:rsid w:val="003A1644"/>
    <w:rsid w:val="003A222A"/>
    <w:rsid w:val="003A2609"/>
    <w:rsid w:val="003A314B"/>
    <w:rsid w:val="003A3BF1"/>
    <w:rsid w:val="003A4AE4"/>
    <w:rsid w:val="003A6177"/>
    <w:rsid w:val="003A7406"/>
    <w:rsid w:val="003A775A"/>
    <w:rsid w:val="003B0334"/>
    <w:rsid w:val="003B2C13"/>
    <w:rsid w:val="003B2FDA"/>
    <w:rsid w:val="003B37E7"/>
    <w:rsid w:val="003B3BAD"/>
    <w:rsid w:val="003B3CC1"/>
    <w:rsid w:val="003B6C7D"/>
    <w:rsid w:val="003B7064"/>
    <w:rsid w:val="003B761F"/>
    <w:rsid w:val="003B7DB9"/>
    <w:rsid w:val="003B7EC6"/>
    <w:rsid w:val="003C0AED"/>
    <w:rsid w:val="003C11D1"/>
    <w:rsid w:val="003C18A1"/>
    <w:rsid w:val="003C1C94"/>
    <w:rsid w:val="003C292D"/>
    <w:rsid w:val="003C2AE6"/>
    <w:rsid w:val="003C2CB0"/>
    <w:rsid w:val="003C366E"/>
    <w:rsid w:val="003C4B0A"/>
    <w:rsid w:val="003C4F8E"/>
    <w:rsid w:val="003C5636"/>
    <w:rsid w:val="003C617B"/>
    <w:rsid w:val="003C659D"/>
    <w:rsid w:val="003C76DD"/>
    <w:rsid w:val="003D09EC"/>
    <w:rsid w:val="003D4455"/>
    <w:rsid w:val="003D53D4"/>
    <w:rsid w:val="003D5728"/>
    <w:rsid w:val="003D67F2"/>
    <w:rsid w:val="003D7B12"/>
    <w:rsid w:val="003E0A5F"/>
    <w:rsid w:val="003E1DA4"/>
    <w:rsid w:val="003E3331"/>
    <w:rsid w:val="003E37B2"/>
    <w:rsid w:val="003E3BD2"/>
    <w:rsid w:val="003E3D70"/>
    <w:rsid w:val="003E51C6"/>
    <w:rsid w:val="003E51EB"/>
    <w:rsid w:val="003E60B0"/>
    <w:rsid w:val="003E6181"/>
    <w:rsid w:val="003E6C49"/>
    <w:rsid w:val="003E7693"/>
    <w:rsid w:val="003E7807"/>
    <w:rsid w:val="003E797E"/>
    <w:rsid w:val="003F0962"/>
    <w:rsid w:val="003F1526"/>
    <w:rsid w:val="003F1527"/>
    <w:rsid w:val="003F2178"/>
    <w:rsid w:val="003F276A"/>
    <w:rsid w:val="003F396F"/>
    <w:rsid w:val="003F43E3"/>
    <w:rsid w:val="003F4E6B"/>
    <w:rsid w:val="003F67DB"/>
    <w:rsid w:val="003F7D54"/>
    <w:rsid w:val="00400119"/>
    <w:rsid w:val="00401186"/>
    <w:rsid w:val="0040192D"/>
    <w:rsid w:val="004021B1"/>
    <w:rsid w:val="00402B56"/>
    <w:rsid w:val="00402F21"/>
    <w:rsid w:val="004042D2"/>
    <w:rsid w:val="004046DC"/>
    <w:rsid w:val="0040494E"/>
    <w:rsid w:val="0040599D"/>
    <w:rsid w:val="00405AE5"/>
    <w:rsid w:val="004067C9"/>
    <w:rsid w:val="00406FF2"/>
    <w:rsid w:val="004076AE"/>
    <w:rsid w:val="00407D94"/>
    <w:rsid w:val="00410099"/>
    <w:rsid w:val="004106CE"/>
    <w:rsid w:val="0041098E"/>
    <w:rsid w:val="00410A87"/>
    <w:rsid w:val="004122D3"/>
    <w:rsid w:val="0041244C"/>
    <w:rsid w:val="004124E8"/>
    <w:rsid w:val="004127F5"/>
    <w:rsid w:val="0041289F"/>
    <w:rsid w:val="00413765"/>
    <w:rsid w:val="00413F88"/>
    <w:rsid w:val="00414155"/>
    <w:rsid w:val="004145B5"/>
    <w:rsid w:val="00414F9A"/>
    <w:rsid w:val="004151D0"/>
    <w:rsid w:val="00415578"/>
    <w:rsid w:val="00416254"/>
    <w:rsid w:val="00417254"/>
    <w:rsid w:val="0042001C"/>
    <w:rsid w:val="00421256"/>
    <w:rsid w:val="004225CB"/>
    <w:rsid w:val="004228E5"/>
    <w:rsid w:val="00422963"/>
    <w:rsid w:val="00422A92"/>
    <w:rsid w:val="00422AEF"/>
    <w:rsid w:val="00423BFE"/>
    <w:rsid w:val="00423D42"/>
    <w:rsid w:val="00424EE1"/>
    <w:rsid w:val="0042504F"/>
    <w:rsid w:val="00425365"/>
    <w:rsid w:val="0042540E"/>
    <w:rsid w:val="004254C6"/>
    <w:rsid w:val="00425552"/>
    <w:rsid w:val="00426C09"/>
    <w:rsid w:val="0042726C"/>
    <w:rsid w:val="00427590"/>
    <w:rsid w:val="00430782"/>
    <w:rsid w:val="00430EAE"/>
    <w:rsid w:val="004311A8"/>
    <w:rsid w:val="00431D97"/>
    <w:rsid w:val="00432636"/>
    <w:rsid w:val="004329C7"/>
    <w:rsid w:val="004329CB"/>
    <w:rsid w:val="00432D0C"/>
    <w:rsid w:val="00434219"/>
    <w:rsid w:val="0043425F"/>
    <w:rsid w:val="00434442"/>
    <w:rsid w:val="00434EEE"/>
    <w:rsid w:val="00435C75"/>
    <w:rsid w:val="00435DF3"/>
    <w:rsid w:val="00436D53"/>
    <w:rsid w:val="00436F2B"/>
    <w:rsid w:val="00436FD5"/>
    <w:rsid w:val="0044013D"/>
    <w:rsid w:val="00440511"/>
    <w:rsid w:val="00440B23"/>
    <w:rsid w:val="00441A6C"/>
    <w:rsid w:val="004428AC"/>
    <w:rsid w:val="00442B2B"/>
    <w:rsid w:val="00443BEA"/>
    <w:rsid w:val="004443C3"/>
    <w:rsid w:val="00444E32"/>
    <w:rsid w:val="00445AF8"/>
    <w:rsid w:val="004470C0"/>
    <w:rsid w:val="0044722B"/>
    <w:rsid w:val="00447A92"/>
    <w:rsid w:val="00450410"/>
    <w:rsid w:val="00452E2E"/>
    <w:rsid w:val="004534A0"/>
    <w:rsid w:val="0045409D"/>
    <w:rsid w:val="00454638"/>
    <w:rsid w:val="00454FB5"/>
    <w:rsid w:val="0045531F"/>
    <w:rsid w:val="00456942"/>
    <w:rsid w:val="00456BA4"/>
    <w:rsid w:val="00460533"/>
    <w:rsid w:val="00462977"/>
    <w:rsid w:val="0046312F"/>
    <w:rsid w:val="00463935"/>
    <w:rsid w:val="00465955"/>
    <w:rsid w:val="00465A21"/>
    <w:rsid w:val="004665F3"/>
    <w:rsid w:val="004670A8"/>
    <w:rsid w:val="00470B42"/>
    <w:rsid w:val="00470B95"/>
    <w:rsid w:val="00470C78"/>
    <w:rsid w:val="00470CFE"/>
    <w:rsid w:val="00471C9F"/>
    <w:rsid w:val="00472245"/>
    <w:rsid w:val="00472A13"/>
    <w:rsid w:val="00474A59"/>
    <w:rsid w:val="0047650A"/>
    <w:rsid w:val="00480342"/>
    <w:rsid w:val="0048169B"/>
    <w:rsid w:val="00482E76"/>
    <w:rsid w:val="00483C45"/>
    <w:rsid w:val="004840A5"/>
    <w:rsid w:val="00484486"/>
    <w:rsid w:val="00484F06"/>
    <w:rsid w:val="00484F12"/>
    <w:rsid w:val="0048503F"/>
    <w:rsid w:val="00486E79"/>
    <w:rsid w:val="004872FE"/>
    <w:rsid w:val="004878F6"/>
    <w:rsid w:val="00487A4C"/>
    <w:rsid w:val="004904A1"/>
    <w:rsid w:val="004906AB"/>
    <w:rsid w:val="00490B0A"/>
    <w:rsid w:val="00491F08"/>
    <w:rsid w:val="00493372"/>
    <w:rsid w:val="00493CF8"/>
    <w:rsid w:val="0049436D"/>
    <w:rsid w:val="00494E6D"/>
    <w:rsid w:val="00494F3F"/>
    <w:rsid w:val="004979D9"/>
    <w:rsid w:val="004A1206"/>
    <w:rsid w:val="004A1A07"/>
    <w:rsid w:val="004A1BE1"/>
    <w:rsid w:val="004A1E81"/>
    <w:rsid w:val="004A1E83"/>
    <w:rsid w:val="004A298E"/>
    <w:rsid w:val="004A2B11"/>
    <w:rsid w:val="004A3D93"/>
    <w:rsid w:val="004A4430"/>
    <w:rsid w:val="004A639F"/>
    <w:rsid w:val="004A7022"/>
    <w:rsid w:val="004A769A"/>
    <w:rsid w:val="004A7BBA"/>
    <w:rsid w:val="004B1DDF"/>
    <w:rsid w:val="004B279B"/>
    <w:rsid w:val="004B302C"/>
    <w:rsid w:val="004B3F20"/>
    <w:rsid w:val="004B5969"/>
    <w:rsid w:val="004B5B56"/>
    <w:rsid w:val="004B69FA"/>
    <w:rsid w:val="004B75E6"/>
    <w:rsid w:val="004B7B33"/>
    <w:rsid w:val="004C14C9"/>
    <w:rsid w:val="004C1631"/>
    <w:rsid w:val="004C1C37"/>
    <w:rsid w:val="004C242B"/>
    <w:rsid w:val="004C2AAC"/>
    <w:rsid w:val="004C3620"/>
    <w:rsid w:val="004C4038"/>
    <w:rsid w:val="004C4A37"/>
    <w:rsid w:val="004C4FE2"/>
    <w:rsid w:val="004C511E"/>
    <w:rsid w:val="004C54E2"/>
    <w:rsid w:val="004C636E"/>
    <w:rsid w:val="004C6C9C"/>
    <w:rsid w:val="004C7099"/>
    <w:rsid w:val="004C7454"/>
    <w:rsid w:val="004C756B"/>
    <w:rsid w:val="004D00D2"/>
    <w:rsid w:val="004D20D4"/>
    <w:rsid w:val="004D3CF0"/>
    <w:rsid w:val="004D4C80"/>
    <w:rsid w:val="004D4D60"/>
    <w:rsid w:val="004D5369"/>
    <w:rsid w:val="004D5807"/>
    <w:rsid w:val="004D6069"/>
    <w:rsid w:val="004D7238"/>
    <w:rsid w:val="004D7AB3"/>
    <w:rsid w:val="004D7BA1"/>
    <w:rsid w:val="004E0B58"/>
    <w:rsid w:val="004E1F3E"/>
    <w:rsid w:val="004E21BD"/>
    <w:rsid w:val="004E2E8C"/>
    <w:rsid w:val="004E369C"/>
    <w:rsid w:val="004E40DE"/>
    <w:rsid w:val="004E422D"/>
    <w:rsid w:val="004E435D"/>
    <w:rsid w:val="004E4ABD"/>
    <w:rsid w:val="004E58F0"/>
    <w:rsid w:val="004E5B3E"/>
    <w:rsid w:val="004E5C0A"/>
    <w:rsid w:val="004E6C24"/>
    <w:rsid w:val="004E7366"/>
    <w:rsid w:val="004E73D2"/>
    <w:rsid w:val="004F0359"/>
    <w:rsid w:val="004F25D9"/>
    <w:rsid w:val="004F299C"/>
    <w:rsid w:val="004F350B"/>
    <w:rsid w:val="004F3A48"/>
    <w:rsid w:val="004F40C9"/>
    <w:rsid w:val="004F56B8"/>
    <w:rsid w:val="004F605F"/>
    <w:rsid w:val="004F7BE3"/>
    <w:rsid w:val="005012FD"/>
    <w:rsid w:val="005013AA"/>
    <w:rsid w:val="00501507"/>
    <w:rsid w:val="005016C1"/>
    <w:rsid w:val="005020FD"/>
    <w:rsid w:val="00502C3E"/>
    <w:rsid w:val="00502D40"/>
    <w:rsid w:val="00502FF3"/>
    <w:rsid w:val="005038BA"/>
    <w:rsid w:val="005041B9"/>
    <w:rsid w:val="005044AE"/>
    <w:rsid w:val="00505315"/>
    <w:rsid w:val="0050652E"/>
    <w:rsid w:val="0050659C"/>
    <w:rsid w:val="00506754"/>
    <w:rsid w:val="00506FF0"/>
    <w:rsid w:val="00507430"/>
    <w:rsid w:val="00507648"/>
    <w:rsid w:val="005125C2"/>
    <w:rsid w:val="0051267C"/>
    <w:rsid w:val="00512CA4"/>
    <w:rsid w:val="00513A6D"/>
    <w:rsid w:val="00513C4D"/>
    <w:rsid w:val="0051647F"/>
    <w:rsid w:val="00516DDE"/>
    <w:rsid w:val="00516E68"/>
    <w:rsid w:val="00517199"/>
    <w:rsid w:val="00517EC4"/>
    <w:rsid w:val="0052056F"/>
    <w:rsid w:val="0052067F"/>
    <w:rsid w:val="00520695"/>
    <w:rsid w:val="00520E2E"/>
    <w:rsid w:val="00522903"/>
    <w:rsid w:val="00523148"/>
    <w:rsid w:val="005231CD"/>
    <w:rsid w:val="005246FC"/>
    <w:rsid w:val="0052540E"/>
    <w:rsid w:val="00526D8E"/>
    <w:rsid w:val="0052738F"/>
    <w:rsid w:val="005275F0"/>
    <w:rsid w:val="005302A9"/>
    <w:rsid w:val="00530F77"/>
    <w:rsid w:val="00530FCE"/>
    <w:rsid w:val="005328C0"/>
    <w:rsid w:val="00532E5F"/>
    <w:rsid w:val="005342CB"/>
    <w:rsid w:val="0053519D"/>
    <w:rsid w:val="005360A4"/>
    <w:rsid w:val="00537EFD"/>
    <w:rsid w:val="00542EDD"/>
    <w:rsid w:val="0054357A"/>
    <w:rsid w:val="00543AD6"/>
    <w:rsid w:val="0054453D"/>
    <w:rsid w:val="00544C6E"/>
    <w:rsid w:val="00544F5A"/>
    <w:rsid w:val="0055108A"/>
    <w:rsid w:val="00552808"/>
    <w:rsid w:val="005529DE"/>
    <w:rsid w:val="00552B44"/>
    <w:rsid w:val="00553080"/>
    <w:rsid w:val="00554619"/>
    <w:rsid w:val="00554A10"/>
    <w:rsid w:val="0055549C"/>
    <w:rsid w:val="00555852"/>
    <w:rsid w:val="00560224"/>
    <w:rsid w:val="0056052A"/>
    <w:rsid w:val="00561242"/>
    <w:rsid w:val="0056127F"/>
    <w:rsid w:val="00561479"/>
    <w:rsid w:val="00563157"/>
    <w:rsid w:val="0056325B"/>
    <w:rsid w:val="005634FC"/>
    <w:rsid w:val="00563A71"/>
    <w:rsid w:val="00564967"/>
    <w:rsid w:val="00565BC5"/>
    <w:rsid w:val="00565C61"/>
    <w:rsid w:val="00565F82"/>
    <w:rsid w:val="00566C3E"/>
    <w:rsid w:val="00566D93"/>
    <w:rsid w:val="00567362"/>
    <w:rsid w:val="00567468"/>
    <w:rsid w:val="00570291"/>
    <w:rsid w:val="005713FE"/>
    <w:rsid w:val="00571566"/>
    <w:rsid w:val="00572D6A"/>
    <w:rsid w:val="00572F26"/>
    <w:rsid w:val="00573FF8"/>
    <w:rsid w:val="00574C83"/>
    <w:rsid w:val="00575BAB"/>
    <w:rsid w:val="00576765"/>
    <w:rsid w:val="00577862"/>
    <w:rsid w:val="00577B2F"/>
    <w:rsid w:val="00580281"/>
    <w:rsid w:val="0058054C"/>
    <w:rsid w:val="00581E36"/>
    <w:rsid w:val="00582583"/>
    <w:rsid w:val="005827A6"/>
    <w:rsid w:val="00583163"/>
    <w:rsid w:val="0058404E"/>
    <w:rsid w:val="00584152"/>
    <w:rsid w:val="00584958"/>
    <w:rsid w:val="00585F43"/>
    <w:rsid w:val="00586D06"/>
    <w:rsid w:val="00586E38"/>
    <w:rsid w:val="00587199"/>
    <w:rsid w:val="0059038E"/>
    <w:rsid w:val="00590C31"/>
    <w:rsid w:val="00591530"/>
    <w:rsid w:val="00591FCC"/>
    <w:rsid w:val="00593413"/>
    <w:rsid w:val="00593495"/>
    <w:rsid w:val="0059364C"/>
    <w:rsid w:val="00594043"/>
    <w:rsid w:val="005941DD"/>
    <w:rsid w:val="00594C9F"/>
    <w:rsid w:val="005966CF"/>
    <w:rsid w:val="005969ED"/>
    <w:rsid w:val="00596F1D"/>
    <w:rsid w:val="00597260"/>
    <w:rsid w:val="0059778E"/>
    <w:rsid w:val="0059783E"/>
    <w:rsid w:val="005A012B"/>
    <w:rsid w:val="005A0295"/>
    <w:rsid w:val="005A064C"/>
    <w:rsid w:val="005A0728"/>
    <w:rsid w:val="005A078E"/>
    <w:rsid w:val="005A1DA2"/>
    <w:rsid w:val="005A1F97"/>
    <w:rsid w:val="005A21E3"/>
    <w:rsid w:val="005A2A44"/>
    <w:rsid w:val="005A2C58"/>
    <w:rsid w:val="005A446F"/>
    <w:rsid w:val="005A4727"/>
    <w:rsid w:val="005A4CF0"/>
    <w:rsid w:val="005A4E29"/>
    <w:rsid w:val="005A5394"/>
    <w:rsid w:val="005A58D0"/>
    <w:rsid w:val="005A69C3"/>
    <w:rsid w:val="005A6EA1"/>
    <w:rsid w:val="005A72B6"/>
    <w:rsid w:val="005A7796"/>
    <w:rsid w:val="005A7A3F"/>
    <w:rsid w:val="005A7F4E"/>
    <w:rsid w:val="005B0224"/>
    <w:rsid w:val="005B0243"/>
    <w:rsid w:val="005B0D4E"/>
    <w:rsid w:val="005B1FCF"/>
    <w:rsid w:val="005B43C2"/>
    <w:rsid w:val="005B4935"/>
    <w:rsid w:val="005B4F3C"/>
    <w:rsid w:val="005B5A05"/>
    <w:rsid w:val="005B5F8A"/>
    <w:rsid w:val="005B6990"/>
    <w:rsid w:val="005B7DAE"/>
    <w:rsid w:val="005C032C"/>
    <w:rsid w:val="005C1005"/>
    <w:rsid w:val="005C1BC9"/>
    <w:rsid w:val="005C1E06"/>
    <w:rsid w:val="005C29C5"/>
    <w:rsid w:val="005C2C5E"/>
    <w:rsid w:val="005C3652"/>
    <w:rsid w:val="005C3912"/>
    <w:rsid w:val="005C3D98"/>
    <w:rsid w:val="005C4CD1"/>
    <w:rsid w:val="005C5111"/>
    <w:rsid w:val="005C5BBD"/>
    <w:rsid w:val="005C5ECF"/>
    <w:rsid w:val="005C6697"/>
    <w:rsid w:val="005C7255"/>
    <w:rsid w:val="005D05A1"/>
    <w:rsid w:val="005D2ACB"/>
    <w:rsid w:val="005D2D7B"/>
    <w:rsid w:val="005D48A8"/>
    <w:rsid w:val="005D4ADB"/>
    <w:rsid w:val="005D4D44"/>
    <w:rsid w:val="005D5416"/>
    <w:rsid w:val="005D565F"/>
    <w:rsid w:val="005D7D92"/>
    <w:rsid w:val="005E00A5"/>
    <w:rsid w:val="005E07BB"/>
    <w:rsid w:val="005E0C9A"/>
    <w:rsid w:val="005E0FF9"/>
    <w:rsid w:val="005E16EF"/>
    <w:rsid w:val="005E2393"/>
    <w:rsid w:val="005E383F"/>
    <w:rsid w:val="005E40BA"/>
    <w:rsid w:val="005E4854"/>
    <w:rsid w:val="005E4E81"/>
    <w:rsid w:val="005E61C4"/>
    <w:rsid w:val="005E6BD4"/>
    <w:rsid w:val="005E6C80"/>
    <w:rsid w:val="005E761A"/>
    <w:rsid w:val="005F0B45"/>
    <w:rsid w:val="005F0B60"/>
    <w:rsid w:val="005F1DEC"/>
    <w:rsid w:val="005F260B"/>
    <w:rsid w:val="005F3061"/>
    <w:rsid w:val="005F355B"/>
    <w:rsid w:val="005F3EB2"/>
    <w:rsid w:val="005F5A80"/>
    <w:rsid w:val="005F6CA1"/>
    <w:rsid w:val="005F6D92"/>
    <w:rsid w:val="005F6EBE"/>
    <w:rsid w:val="005F721E"/>
    <w:rsid w:val="005F7514"/>
    <w:rsid w:val="005F7C5E"/>
    <w:rsid w:val="00600F31"/>
    <w:rsid w:val="006030BF"/>
    <w:rsid w:val="00603B2D"/>
    <w:rsid w:val="00604578"/>
    <w:rsid w:val="00605026"/>
    <w:rsid w:val="0060511A"/>
    <w:rsid w:val="00605796"/>
    <w:rsid w:val="00605E3B"/>
    <w:rsid w:val="00605F79"/>
    <w:rsid w:val="00606D6D"/>
    <w:rsid w:val="00607301"/>
    <w:rsid w:val="00607387"/>
    <w:rsid w:val="00607412"/>
    <w:rsid w:val="00607603"/>
    <w:rsid w:val="006077C8"/>
    <w:rsid w:val="00607B52"/>
    <w:rsid w:val="00610124"/>
    <w:rsid w:val="0061050C"/>
    <w:rsid w:val="006109DD"/>
    <w:rsid w:val="00610E15"/>
    <w:rsid w:val="00612C53"/>
    <w:rsid w:val="00612CDC"/>
    <w:rsid w:val="00612E27"/>
    <w:rsid w:val="00613BDA"/>
    <w:rsid w:val="00613E45"/>
    <w:rsid w:val="006140CA"/>
    <w:rsid w:val="006141F7"/>
    <w:rsid w:val="006155CA"/>
    <w:rsid w:val="006156FC"/>
    <w:rsid w:val="0061634F"/>
    <w:rsid w:val="00617B70"/>
    <w:rsid w:val="00620079"/>
    <w:rsid w:val="0062012D"/>
    <w:rsid w:val="00620BED"/>
    <w:rsid w:val="00621627"/>
    <w:rsid w:val="00621C63"/>
    <w:rsid w:val="00621FDF"/>
    <w:rsid w:val="006224DD"/>
    <w:rsid w:val="006229BF"/>
    <w:rsid w:val="006236C2"/>
    <w:rsid w:val="00623912"/>
    <w:rsid w:val="00624DDF"/>
    <w:rsid w:val="006253F2"/>
    <w:rsid w:val="00625805"/>
    <w:rsid w:val="00625867"/>
    <w:rsid w:val="00625FBB"/>
    <w:rsid w:val="006268A3"/>
    <w:rsid w:val="00626AB7"/>
    <w:rsid w:val="00627633"/>
    <w:rsid w:val="00627D41"/>
    <w:rsid w:val="00630252"/>
    <w:rsid w:val="006302AB"/>
    <w:rsid w:val="00631E28"/>
    <w:rsid w:val="0063265D"/>
    <w:rsid w:val="00632879"/>
    <w:rsid w:val="00632DEF"/>
    <w:rsid w:val="006338D4"/>
    <w:rsid w:val="00633A71"/>
    <w:rsid w:val="00634390"/>
    <w:rsid w:val="006343AA"/>
    <w:rsid w:val="0063444E"/>
    <w:rsid w:val="00634636"/>
    <w:rsid w:val="00634D0C"/>
    <w:rsid w:val="00635127"/>
    <w:rsid w:val="006354C6"/>
    <w:rsid w:val="006367EE"/>
    <w:rsid w:val="00636D6D"/>
    <w:rsid w:val="006373D2"/>
    <w:rsid w:val="00637644"/>
    <w:rsid w:val="00637ED7"/>
    <w:rsid w:val="00640E6E"/>
    <w:rsid w:val="00642C74"/>
    <w:rsid w:val="00642DA7"/>
    <w:rsid w:val="00643E4A"/>
    <w:rsid w:val="006455A8"/>
    <w:rsid w:val="00645F4B"/>
    <w:rsid w:val="00646B95"/>
    <w:rsid w:val="00646D2A"/>
    <w:rsid w:val="006470FC"/>
    <w:rsid w:val="0065164C"/>
    <w:rsid w:val="0065327C"/>
    <w:rsid w:val="00653C8B"/>
    <w:rsid w:val="00653F2B"/>
    <w:rsid w:val="00654253"/>
    <w:rsid w:val="00656141"/>
    <w:rsid w:val="00656DB5"/>
    <w:rsid w:val="00656FF5"/>
    <w:rsid w:val="00657524"/>
    <w:rsid w:val="00657FD5"/>
    <w:rsid w:val="0066091B"/>
    <w:rsid w:val="006609F8"/>
    <w:rsid w:val="00660EA4"/>
    <w:rsid w:val="0066139C"/>
    <w:rsid w:val="00662108"/>
    <w:rsid w:val="0066312A"/>
    <w:rsid w:val="0066386A"/>
    <w:rsid w:val="00665A33"/>
    <w:rsid w:val="00665D09"/>
    <w:rsid w:val="00665F7D"/>
    <w:rsid w:val="00666AC5"/>
    <w:rsid w:val="00667DF9"/>
    <w:rsid w:val="006706E6"/>
    <w:rsid w:val="00670DAB"/>
    <w:rsid w:val="00673541"/>
    <w:rsid w:val="00674CBB"/>
    <w:rsid w:val="0067505E"/>
    <w:rsid w:val="00675722"/>
    <w:rsid w:val="00675D99"/>
    <w:rsid w:val="00676129"/>
    <w:rsid w:val="006763BC"/>
    <w:rsid w:val="00676B10"/>
    <w:rsid w:val="006800FA"/>
    <w:rsid w:val="0068267A"/>
    <w:rsid w:val="00683A9B"/>
    <w:rsid w:val="006843FB"/>
    <w:rsid w:val="006855F8"/>
    <w:rsid w:val="006863E6"/>
    <w:rsid w:val="00686BE9"/>
    <w:rsid w:val="00686D6A"/>
    <w:rsid w:val="00686EEA"/>
    <w:rsid w:val="0068729B"/>
    <w:rsid w:val="0069036C"/>
    <w:rsid w:val="00690AE6"/>
    <w:rsid w:val="006949F2"/>
    <w:rsid w:val="00695742"/>
    <w:rsid w:val="006958DF"/>
    <w:rsid w:val="00696EAA"/>
    <w:rsid w:val="00697069"/>
    <w:rsid w:val="006A023E"/>
    <w:rsid w:val="006A02CC"/>
    <w:rsid w:val="006A04C2"/>
    <w:rsid w:val="006A10EF"/>
    <w:rsid w:val="006A18A0"/>
    <w:rsid w:val="006A1F97"/>
    <w:rsid w:val="006A2889"/>
    <w:rsid w:val="006A383E"/>
    <w:rsid w:val="006A60B2"/>
    <w:rsid w:val="006A6634"/>
    <w:rsid w:val="006A6791"/>
    <w:rsid w:val="006A6FC8"/>
    <w:rsid w:val="006B0277"/>
    <w:rsid w:val="006B0750"/>
    <w:rsid w:val="006B28C1"/>
    <w:rsid w:val="006B4E7E"/>
    <w:rsid w:val="006B553C"/>
    <w:rsid w:val="006B62C1"/>
    <w:rsid w:val="006B6811"/>
    <w:rsid w:val="006B6C30"/>
    <w:rsid w:val="006B7AAD"/>
    <w:rsid w:val="006C0FA3"/>
    <w:rsid w:val="006C19FF"/>
    <w:rsid w:val="006C1F69"/>
    <w:rsid w:val="006C3E3D"/>
    <w:rsid w:val="006C433B"/>
    <w:rsid w:val="006C59DD"/>
    <w:rsid w:val="006C5C97"/>
    <w:rsid w:val="006C7AEF"/>
    <w:rsid w:val="006D045D"/>
    <w:rsid w:val="006D0674"/>
    <w:rsid w:val="006D0FEA"/>
    <w:rsid w:val="006D1153"/>
    <w:rsid w:val="006D1978"/>
    <w:rsid w:val="006D289E"/>
    <w:rsid w:val="006D2F30"/>
    <w:rsid w:val="006D3F0B"/>
    <w:rsid w:val="006D4B82"/>
    <w:rsid w:val="006D4DBD"/>
    <w:rsid w:val="006D524C"/>
    <w:rsid w:val="006D5511"/>
    <w:rsid w:val="006D58A4"/>
    <w:rsid w:val="006D5C08"/>
    <w:rsid w:val="006D5FD0"/>
    <w:rsid w:val="006D6160"/>
    <w:rsid w:val="006D64C8"/>
    <w:rsid w:val="006D6A5C"/>
    <w:rsid w:val="006D6FA3"/>
    <w:rsid w:val="006D74CC"/>
    <w:rsid w:val="006D7589"/>
    <w:rsid w:val="006D7939"/>
    <w:rsid w:val="006D7969"/>
    <w:rsid w:val="006D7F75"/>
    <w:rsid w:val="006E00F2"/>
    <w:rsid w:val="006E2133"/>
    <w:rsid w:val="006E2DB4"/>
    <w:rsid w:val="006E3E30"/>
    <w:rsid w:val="006E3F94"/>
    <w:rsid w:val="006E7D32"/>
    <w:rsid w:val="006F049A"/>
    <w:rsid w:val="006F1F74"/>
    <w:rsid w:val="006F25A0"/>
    <w:rsid w:val="006F56B1"/>
    <w:rsid w:val="006F6FFC"/>
    <w:rsid w:val="006F7603"/>
    <w:rsid w:val="007004A2"/>
    <w:rsid w:val="0070198A"/>
    <w:rsid w:val="00703370"/>
    <w:rsid w:val="00703863"/>
    <w:rsid w:val="007040E1"/>
    <w:rsid w:val="00704888"/>
    <w:rsid w:val="0070618B"/>
    <w:rsid w:val="007062C3"/>
    <w:rsid w:val="007071C7"/>
    <w:rsid w:val="007110AA"/>
    <w:rsid w:val="007118CD"/>
    <w:rsid w:val="00711F63"/>
    <w:rsid w:val="007123FD"/>
    <w:rsid w:val="007125A9"/>
    <w:rsid w:val="00713325"/>
    <w:rsid w:val="007136E1"/>
    <w:rsid w:val="00714654"/>
    <w:rsid w:val="00714675"/>
    <w:rsid w:val="007146EE"/>
    <w:rsid w:val="007152D7"/>
    <w:rsid w:val="00715641"/>
    <w:rsid w:val="007171B1"/>
    <w:rsid w:val="0072047C"/>
    <w:rsid w:val="007205F0"/>
    <w:rsid w:val="007205F3"/>
    <w:rsid w:val="00721691"/>
    <w:rsid w:val="00721DAE"/>
    <w:rsid w:val="007221BE"/>
    <w:rsid w:val="00723BCA"/>
    <w:rsid w:val="007242BA"/>
    <w:rsid w:val="00724372"/>
    <w:rsid w:val="0072449B"/>
    <w:rsid w:val="00724A4E"/>
    <w:rsid w:val="00724AF1"/>
    <w:rsid w:val="00726198"/>
    <w:rsid w:val="0072673C"/>
    <w:rsid w:val="00727CB5"/>
    <w:rsid w:val="00730145"/>
    <w:rsid w:val="00733B44"/>
    <w:rsid w:val="00734D12"/>
    <w:rsid w:val="007374CD"/>
    <w:rsid w:val="00740272"/>
    <w:rsid w:val="007409DA"/>
    <w:rsid w:val="00741C64"/>
    <w:rsid w:val="007427A1"/>
    <w:rsid w:val="00743AD9"/>
    <w:rsid w:val="0074405D"/>
    <w:rsid w:val="00745CFF"/>
    <w:rsid w:val="0074614D"/>
    <w:rsid w:val="0074730A"/>
    <w:rsid w:val="0074785A"/>
    <w:rsid w:val="0075186E"/>
    <w:rsid w:val="00752380"/>
    <w:rsid w:val="00754AAE"/>
    <w:rsid w:val="0075561B"/>
    <w:rsid w:val="00755BDD"/>
    <w:rsid w:val="00756545"/>
    <w:rsid w:val="007567E2"/>
    <w:rsid w:val="007573FA"/>
    <w:rsid w:val="00757F27"/>
    <w:rsid w:val="0076088C"/>
    <w:rsid w:val="00760BD0"/>
    <w:rsid w:val="007610CA"/>
    <w:rsid w:val="00761549"/>
    <w:rsid w:val="0076237D"/>
    <w:rsid w:val="00763307"/>
    <w:rsid w:val="007636F9"/>
    <w:rsid w:val="0076431B"/>
    <w:rsid w:val="00764846"/>
    <w:rsid w:val="00764D4F"/>
    <w:rsid w:val="00764F09"/>
    <w:rsid w:val="00766858"/>
    <w:rsid w:val="00767138"/>
    <w:rsid w:val="007675CE"/>
    <w:rsid w:val="00767AAA"/>
    <w:rsid w:val="00767F97"/>
    <w:rsid w:val="007700A5"/>
    <w:rsid w:val="00771365"/>
    <w:rsid w:val="00772480"/>
    <w:rsid w:val="0077322A"/>
    <w:rsid w:val="00773327"/>
    <w:rsid w:val="0077387C"/>
    <w:rsid w:val="0077392C"/>
    <w:rsid w:val="00774B66"/>
    <w:rsid w:val="00774BC5"/>
    <w:rsid w:val="00774C56"/>
    <w:rsid w:val="00774F27"/>
    <w:rsid w:val="00775A4C"/>
    <w:rsid w:val="00775C70"/>
    <w:rsid w:val="00776EA7"/>
    <w:rsid w:val="0078018D"/>
    <w:rsid w:val="0078152B"/>
    <w:rsid w:val="0078175C"/>
    <w:rsid w:val="00781BFC"/>
    <w:rsid w:val="0078307C"/>
    <w:rsid w:val="007845E7"/>
    <w:rsid w:val="00784839"/>
    <w:rsid w:val="0078518E"/>
    <w:rsid w:val="00786830"/>
    <w:rsid w:val="00787BDF"/>
    <w:rsid w:val="00787E73"/>
    <w:rsid w:val="00787F53"/>
    <w:rsid w:val="00790E94"/>
    <w:rsid w:val="007911F9"/>
    <w:rsid w:val="007919E8"/>
    <w:rsid w:val="00791F68"/>
    <w:rsid w:val="007929E4"/>
    <w:rsid w:val="00792D1D"/>
    <w:rsid w:val="007957E8"/>
    <w:rsid w:val="00795DFD"/>
    <w:rsid w:val="007960B9"/>
    <w:rsid w:val="007963B4"/>
    <w:rsid w:val="007966B5"/>
    <w:rsid w:val="007967BF"/>
    <w:rsid w:val="00796FF4"/>
    <w:rsid w:val="007976C4"/>
    <w:rsid w:val="007A1885"/>
    <w:rsid w:val="007A18AC"/>
    <w:rsid w:val="007A4C12"/>
    <w:rsid w:val="007A6C08"/>
    <w:rsid w:val="007A6C97"/>
    <w:rsid w:val="007B03BD"/>
    <w:rsid w:val="007B0FD8"/>
    <w:rsid w:val="007B14EE"/>
    <w:rsid w:val="007B1AD1"/>
    <w:rsid w:val="007B1C74"/>
    <w:rsid w:val="007B1D77"/>
    <w:rsid w:val="007B2177"/>
    <w:rsid w:val="007B2966"/>
    <w:rsid w:val="007B2A4B"/>
    <w:rsid w:val="007B2FE4"/>
    <w:rsid w:val="007B3FF9"/>
    <w:rsid w:val="007B4929"/>
    <w:rsid w:val="007B5592"/>
    <w:rsid w:val="007B5FD6"/>
    <w:rsid w:val="007B73FA"/>
    <w:rsid w:val="007B7714"/>
    <w:rsid w:val="007B7B27"/>
    <w:rsid w:val="007B7CBD"/>
    <w:rsid w:val="007C0AE6"/>
    <w:rsid w:val="007C1406"/>
    <w:rsid w:val="007C15C3"/>
    <w:rsid w:val="007C2315"/>
    <w:rsid w:val="007C35B0"/>
    <w:rsid w:val="007C3CE4"/>
    <w:rsid w:val="007C4D19"/>
    <w:rsid w:val="007C5130"/>
    <w:rsid w:val="007C6A80"/>
    <w:rsid w:val="007C7369"/>
    <w:rsid w:val="007D0250"/>
    <w:rsid w:val="007D0CDF"/>
    <w:rsid w:val="007D262C"/>
    <w:rsid w:val="007D2C22"/>
    <w:rsid w:val="007D3962"/>
    <w:rsid w:val="007D3FE6"/>
    <w:rsid w:val="007D4969"/>
    <w:rsid w:val="007D4AD9"/>
    <w:rsid w:val="007D59A9"/>
    <w:rsid w:val="007D5E8A"/>
    <w:rsid w:val="007D6400"/>
    <w:rsid w:val="007D6928"/>
    <w:rsid w:val="007D75E9"/>
    <w:rsid w:val="007D7A56"/>
    <w:rsid w:val="007D7EBF"/>
    <w:rsid w:val="007E1438"/>
    <w:rsid w:val="007E166F"/>
    <w:rsid w:val="007E29AF"/>
    <w:rsid w:val="007E318B"/>
    <w:rsid w:val="007E3BE0"/>
    <w:rsid w:val="007E3F0D"/>
    <w:rsid w:val="007E4035"/>
    <w:rsid w:val="007E510E"/>
    <w:rsid w:val="007E51E4"/>
    <w:rsid w:val="007E5B54"/>
    <w:rsid w:val="007E5CA8"/>
    <w:rsid w:val="007E63B9"/>
    <w:rsid w:val="007E64B6"/>
    <w:rsid w:val="007E6781"/>
    <w:rsid w:val="007E6CE6"/>
    <w:rsid w:val="007E6EAD"/>
    <w:rsid w:val="007E7550"/>
    <w:rsid w:val="007F096C"/>
    <w:rsid w:val="007F12AD"/>
    <w:rsid w:val="007F14E7"/>
    <w:rsid w:val="007F19E4"/>
    <w:rsid w:val="007F1F6D"/>
    <w:rsid w:val="007F2441"/>
    <w:rsid w:val="007F28E5"/>
    <w:rsid w:val="007F2F04"/>
    <w:rsid w:val="007F318D"/>
    <w:rsid w:val="007F35DF"/>
    <w:rsid w:val="007F3D87"/>
    <w:rsid w:val="007F4182"/>
    <w:rsid w:val="007F51BD"/>
    <w:rsid w:val="007F62FF"/>
    <w:rsid w:val="007F73BE"/>
    <w:rsid w:val="007F7D85"/>
    <w:rsid w:val="008006F7"/>
    <w:rsid w:val="00801BF1"/>
    <w:rsid w:val="00802352"/>
    <w:rsid w:val="0080261C"/>
    <w:rsid w:val="008027B9"/>
    <w:rsid w:val="00802E41"/>
    <w:rsid w:val="00803234"/>
    <w:rsid w:val="00804523"/>
    <w:rsid w:val="00804CA5"/>
    <w:rsid w:val="00805410"/>
    <w:rsid w:val="00805A8E"/>
    <w:rsid w:val="00805EAC"/>
    <w:rsid w:val="00806AA5"/>
    <w:rsid w:val="00807334"/>
    <w:rsid w:val="0080733D"/>
    <w:rsid w:val="00807D5E"/>
    <w:rsid w:val="00810EE3"/>
    <w:rsid w:val="008117E9"/>
    <w:rsid w:val="00811D15"/>
    <w:rsid w:val="00811E66"/>
    <w:rsid w:val="0081277D"/>
    <w:rsid w:val="00813ABC"/>
    <w:rsid w:val="0081515A"/>
    <w:rsid w:val="00816054"/>
    <w:rsid w:val="00816449"/>
    <w:rsid w:val="008171BE"/>
    <w:rsid w:val="008175FA"/>
    <w:rsid w:val="0082009A"/>
    <w:rsid w:val="008203CF"/>
    <w:rsid w:val="008203F5"/>
    <w:rsid w:val="00820E0B"/>
    <w:rsid w:val="0082125E"/>
    <w:rsid w:val="00821353"/>
    <w:rsid w:val="008220B9"/>
    <w:rsid w:val="0082232E"/>
    <w:rsid w:val="00822E37"/>
    <w:rsid w:val="008234ED"/>
    <w:rsid w:val="008239AF"/>
    <w:rsid w:val="00823A6E"/>
    <w:rsid w:val="008245D7"/>
    <w:rsid w:val="00825031"/>
    <w:rsid w:val="008255EA"/>
    <w:rsid w:val="008262F1"/>
    <w:rsid w:val="00826768"/>
    <w:rsid w:val="0082774D"/>
    <w:rsid w:val="00827E9E"/>
    <w:rsid w:val="00830413"/>
    <w:rsid w:val="00830E7B"/>
    <w:rsid w:val="00831394"/>
    <w:rsid w:val="008316F7"/>
    <w:rsid w:val="00831B41"/>
    <w:rsid w:val="008324EF"/>
    <w:rsid w:val="00833F3F"/>
    <w:rsid w:val="00834171"/>
    <w:rsid w:val="008353D2"/>
    <w:rsid w:val="00836C5D"/>
    <w:rsid w:val="008374B2"/>
    <w:rsid w:val="00837826"/>
    <w:rsid w:val="00840907"/>
    <w:rsid w:val="0084097A"/>
    <w:rsid w:val="00841269"/>
    <w:rsid w:val="00842082"/>
    <w:rsid w:val="008423D6"/>
    <w:rsid w:val="008425A7"/>
    <w:rsid w:val="00842A31"/>
    <w:rsid w:val="00843D4F"/>
    <w:rsid w:val="00844BC5"/>
    <w:rsid w:val="00844BE7"/>
    <w:rsid w:val="0084634F"/>
    <w:rsid w:val="00846889"/>
    <w:rsid w:val="00850657"/>
    <w:rsid w:val="00850EC4"/>
    <w:rsid w:val="00851146"/>
    <w:rsid w:val="00852341"/>
    <w:rsid w:val="00853094"/>
    <w:rsid w:val="00853125"/>
    <w:rsid w:val="0085323B"/>
    <w:rsid w:val="008534B0"/>
    <w:rsid w:val="008542ED"/>
    <w:rsid w:val="00854BDA"/>
    <w:rsid w:val="008556FF"/>
    <w:rsid w:val="00856455"/>
    <w:rsid w:val="008567BE"/>
    <w:rsid w:val="0085681B"/>
    <w:rsid w:val="00856C2E"/>
    <w:rsid w:val="0085776C"/>
    <w:rsid w:val="00857DF4"/>
    <w:rsid w:val="00860761"/>
    <w:rsid w:val="00861B29"/>
    <w:rsid w:val="00861C2F"/>
    <w:rsid w:val="00861D3E"/>
    <w:rsid w:val="008627A1"/>
    <w:rsid w:val="00864041"/>
    <w:rsid w:val="00865608"/>
    <w:rsid w:val="00865894"/>
    <w:rsid w:val="00865B25"/>
    <w:rsid w:val="00866214"/>
    <w:rsid w:val="008667C6"/>
    <w:rsid w:val="00866CBD"/>
    <w:rsid w:val="00867A93"/>
    <w:rsid w:val="0087028B"/>
    <w:rsid w:val="0087074C"/>
    <w:rsid w:val="00870768"/>
    <w:rsid w:val="008709F9"/>
    <w:rsid w:val="00872892"/>
    <w:rsid w:val="00873732"/>
    <w:rsid w:val="00873A28"/>
    <w:rsid w:val="00873F8D"/>
    <w:rsid w:val="00874AFF"/>
    <w:rsid w:val="00875382"/>
    <w:rsid w:val="00875BF1"/>
    <w:rsid w:val="0087617E"/>
    <w:rsid w:val="0087653E"/>
    <w:rsid w:val="00881228"/>
    <w:rsid w:val="0088446D"/>
    <w:rsid w:val="0088478D"/>
    <w:rsid w:val="00884D20"/>
    <w:rsid w:val="008851B1"/>
    <w:rsid w:val="00885942"/>
    <w:rsid w:val="0088609D"/>
    <w:rsid w:val="00887094"/>
    <w:rsid w:val="0088745E"/>
    <w:rsid w:val="0088753A"/>
    <w:rsid w:val="008903D1"/>
    <w:rsid w:val="0089051A"/>
    <w:rsid w:val="00890E95"/>
    <w:rsid w:val="00891711"/>
    <w:rsid w:val="00891B1E"/>
    <w:rsid w:val="00893567"/>
    <w:rsid w:val="00894638"/>
    <w:rsid w:val="0089593A"/>
    <w:rsid w:val="00895F58"/>
    <w:rsid w:val="0089648F"/>
    <w:rsid w:val="008973CA"/>
    <w:rsid w:val="00897AA0"/>
    <w:rsid w:val="0089D12C"/>
    <w:rsid w:val="008A0E80"/>
    <w:rsid w:val="008A169D"/>
    <w:rsid w:val="008A1E36"/>
    <w:rsid w:val="008A4033"/>
    <w:rsid w:val="008A45CD"/>
    <w:rsid w:val="008A608C"/>
    <w:rsid w:val="008A62F4"/>
    <w:rsid w:val="008A6D15"/>
    <w:rsid w:val="008A7903"/>
    <w:rsid w:val="008B06B1"/>
    <w:rsid w:val="008B1057"/>
    <w:rsid w:val="008B20D1"/>
    <w:rsid w:val="008B4A9B"/>
    <w:rsid w:val="008B704C"/>
    <w:rsid w:val="008B7829"/>
    <w:rsid w:val="008C0770"/>
    <w:rsid w:val="008C0E34"/>
    <w:rsid w:val="008C1326"/>
    <w:rsid w:val="008C1A71"/>
    <w:rsid w:val="008C2FF9"/>
    <w:rsid w:val="008C3265"/>
    <w:rsid w:val="008C3AD5"/>
    <w:rsid w:val="008C59AC"/>
    <w:rsid w:val="008C608D"/>
    <w:rsid w:val="008C7CB9"/>
    <w:rsid w:val="008C7D9C"/>
    <w:rsid w:val="008C7E26"/>
    <w:rsid w:val="008D015C"/>
    <w:rsid w:val="008D01EF"/>
    <w:rsid w:val="008D1CBC"/>
    <w:rsid w:val="008D2B3C"/>
    <w:rsid w:val="008D303A"/>
    <w:rsid w:val="008D32D9"/>
    <w:rsid w:val="008D3697"/>
    <w:rsid w:val="008D39D4"/>
    <w:rsid w:val="008D5F0B"/>
    <w:rsid w:val="008D629F"/>
    <w:rsid w:val="008E153E"/>
    <w:rsid w:val="008E2C25"/>
    <w:rsid w:val="008E2E21"/>
    <w:rsid w:val="008E2F77"/>
    <w:rsid w:val="008E3813"/>
    <w:rsid w:val="008E38F4"/>
    <w:rsid w:val="008E47A1"/>
    <w:rsid w:val="008E519C"/>
    <w:rsid w:val="008E6097"/>
    <w:rsid w:val="008E7736"/>
    <w:rsid w:val="008F058D"/>
    <w:rsid w:val="008F0957"/>
    <w:rsid w:val="008F0D23"/>
    <w:rsid w:val="008F119D"/>
    <w:rsid w:val="008F1ADC"/>
    <w:rsid w:val="008F2CE9"/>
    <w:rsid w:val="008F2E56"/>
    <w:rsid w:val="008F38AC"/>
    <w:rsid w:val="008F3C3C"/>
    <w:rsid w:val="008F40ED"/>
    <w:rsid w:val="008F4E31"/>
    <w:rsid w:val="008F6AF7"/>
    <w:rsid w:val="009000FE"/>
    <w:rsid w:val="00900649"/>
    <w:rsid w:val="00900C10"/>
    <w:rsid w:val="00901656"/>
    <w:rsid w:val="00901F11"/>
    <w:rsid w:val="009024A8"/>
    <w:rsid w:val="00903273"/>
    <w:rsid w:val="009035AE"/>
    <w:rsid w:val="00903791"/>
    <w:rsid w:val="00903F70"/>
    <w:rsid w:val="0090402C"/>
    <w:rsid w:val="00904CBB"/>
    <w:rsid w:val="00904F9E"/>
    <w:rsid w:val="00905C33"/>
    <w:rsid w:val="00905DF5"/>
    <w:rsid w:val="0090632B"/>
    <w:rsid w:val="00906DFF"/>
    <w:rsid w:val="00907784"/>
    <w:rsid w:val="00907CCB"/>
    <w:rsid w:val="009107E7"/>
    <w:rsid w:val="00910A87"/>
    <w:rsid w:val="00910D71"/>
    <w:rsid w:val="0091127C"/>
    <w:rsid w:val="00912A3C"/>
    <w:rsid w:val="009130FE"/>
    <w:rsid w:val="00914F2E"/>
    <w:rsid w:val="00915324"/>
    <w:rsid w:val="00916072"/>
    <w:rsid w:val="00916CF7"/>
    <w:rsid w:val="0091754B"/>
    <w:rsid w:val="009202E2"/>
    <w:rsid w:val="00921F2E"/>
    <w:rsid w:val="0092207F"/>
    <w:rsid w:val="009222CF"/>
    <w:rsid w:val="00922DAA"/>
    <w:rsid w:val="00924894"/>
    <w:rsid w:val="00925431"/>
    <w:rsid w:val="009258F6"/>
    <w:rsid w:val="0092604F"/>
    <w:rsid w:val="0092616E"/>
    <w:rsid w:val="00926853"/>
    <w:rsid w:val="00926AFE"/>
    <w:rsid w:val="0092727A"/>
    <w:rsid w:val="00927A60"/>
    <w:rsid w:val="009317F0"/>
    <w:rsid w:val="0093282E"/>
    <w:rsid w:val="0093304E"/>
    <w:rsid w:val="0093343E"/>
    <w:rsid w:val="00933B30"/>
    <w:rsid w:val="00933DE4"/>
    <w:rsid w:val="00934454"/>
    <w:rsid w:val="00935675"/>
    <w:rsid w:val="009366FD"/>
    <w:rsid w:val="00936E48"/>
    <w:rsid w:val="00936EC7"/>
    <w:rsid w:val="009403B8"/>
    <w:rsid w:val="00940CE1"/>
    <w:rsid w:val="00941414"/>
    <w:rsid w:val="009415C1"/>
    <w:rsid w:val="00942811"/>
    <w:rsid w:val="00942994"/>
    <w:rsid w:val="009434CC"/>
    <w:rsid w:val="009437FF"/>
    <w:rsid w:val="00943F38"/>
    <w:rsid w:val="009453EA"/>
    <w:rsid w:val="00946851"/>
    <w:rsid w:val="00946977"/>
    <w:rsid w:val="00946D23"/>
    <w:rsid w:val="00946D4F"/>
    <w:rsid w:val="0094736C"/>
    <w:rsid w:val="009509A8"/>
    <w:rsid w:val="00950C26"/>
    <w:rsid w:val="009518B2"/>
    <w:rsid w:val="00952390"/>
    <w:rsid w:val="00952761"/>
    <w:rsid w:val="00952C8A"/>
    <w:rsid w:val="00953D15"/>
    <w:rsid w:val="00954083"/>
    <w:rsid w:val="009546A4"/>
    <w:rsid w:val="00954958"/>
    <w:rsid w:val="009551E5"/>
    <w:rsid w:val="00955DF1"/>
    <w:rsid w:val="00957290"/>
    <w:rsid w:val="0095736C"/>
    <w:rsid w:val="0096094D"/>
    <w:rsid w:val="0096094F"/>
    <w:rsid w:val="009611A6"/>
    <w:rsid w:val="00962348"/>
    <w:rsid w:val="009623B1"/>
    <w:rsid w:val="00962E4C"/>
    <w:rsid w:val="00963454"/>
    <w:rsid w:val="009636FD"/>
    <w:rsid w:val="00964E5D"/>
    <w:rsid w:val="00967B68"/>
    <w:rsid w:val="0097021D"/>
    <w:rsid w:val="00970226"/>
    <w:rsid w:val="009706A7"/>
    <w:rsid w:val="009707F9"/>
    <w:rsid w:val="00970C4F"/>
    <w:rsid w:val="0097190C"/>
    <w:rsid w:val="00971EFE"/>
    <w:rsid w:val="00972CC3"/>
    <w:rsid w:val="00973EBD"/>
    <w:rsid w:val="0097428D"/>
    <w:rsid w:val="0097440D"/>
    <w:rsid w:val="00974F80"/>
    <w:rsid w:val="0097712D"/>
    <w:rsid w:val="0097726B"/>
    <w:rsid w:val="00977BD7"/>
    <w:rsid w:val="009800AA"/>
    <w:rsid w:val="00980643"/>
    <w:rsid w:val="009808DC"/>
    <w:rsid w:val="00980AA3"/>
    <w:rsid w:val="00980DE7"/>
    <w:rsid w:val="009811E2"/>
    <w:rsid w:val="00981508"/>
    <w:rsid w:val="0098231C"/>
    <w:rsid w:val="0098290D"/>
    <w:rsid w:val="00982EAE"/>
    <w:rsid w:val="009830A9"/>
    <w:rsid w:val="0098346F"/>
    <w:rsid w:val="00985C8A"/>
    <w:rsid w:val="009866C0"/>
    <w:rsid w:val="00986953"/>
    <w:rsid w:val="0098713E"/>
    <w:rsid w:val="00987FAA"/>
    <w:rsid w:val="00990B3B"/>
    <w:rsid w:val="009915E6"/>
    <w:rsid w:val="009926FE"/>
    <w:rsid w:val="0099405D"/>
    <w:rsid w:val="00995457"/>
    <w:rsid w:val="00995F54"/>
    <w:rsid w:val="00996625"/>
    <w:rsid w:val="009A094E"/>
    <w:rsid w:val="009A200C"/>
    <w:rsid w:val="009A2210"/>
    <w:rsid w:val="009A26A5"/>
    <w:rsid w:val="009A2869"/>
    <w:rsid w:val="009A2A24"/>
    <w:rsid w:val="009A3F83"/>
    <w:rsid w:val="009A5DAF"/>
    <w:rsid w:val="009A7F16"/>
    <w:rsid w:val="009B1FC3"/>
    <w:rsid w:val="009B2166"/>
    <w:rsid w:val="009B2305"/>
    <w:rsid w:val="009B2B1F"/>
    <w:rsid w:val="009B2FFD"/>
    <w:rsid w:val="009B4179"/>
    <w:rsid w:val="009B4CD9"/>
    <w:rsid w:val="009B4D5B"/>
    <w:rsid w:val="009B570A"/>
    <w:rsid w:val="009B6DA5"/>
    <w:rsid w:val="009B6EC2"/>
    <w:rsid w:val="009B6F51"/>
    <w:rsid w:val="009B7B33"/>
    <w:rsid w:val="009B7DD9"/>
    <w:rsid w:val="009B7EA8"/>
    <w:rsid w:val="009C0D36"/>
    <w:rsid w:val="009C0F92"/>
    <w:rsid w:val="009C13F0"/>
    <w:rsid w:val="009C1602"/>
    <w:rsid w:val="009C2305"/>
    <w:rsid w:val="009C332E"/>
    <w:rsid w:val="009C424B"/>
    <w:rsid w:val="009C54A5"/>
    <w:rsid w:val="009C55A3"/>
    <w:rsid w:val="009C5DDB"/>
    <w:rsid w:val="009C69AF"/>
    <w:rsid w:val="009C6D51"/>
    <w:rsid w:val="009D0A17"/>
    <w:rsid w:val="009D10E8"/>
    <w:rsid w:val="009D1AAE"/>
    <w:rsid w:val="009D2138"/>
    <w:rsid w:val="009D2950"/>
    <w:rsid w:val="009D3827"/>
    <w:rsid w:val="009D405E"/>
    <w:rsid w:val="009D5FAF"/>
    <w:rsid w:val="009D6017"/>
    <w:rsid w:val="009D618C"/>
    <w:rsid w:val="009D61E8"/>
    <w:rsid w:val="009D6245"/>
    <w:rsid w:val="009D6FF6"/>
    <w:rsid w:val="009D7BD5"/>
    <w:rsid w:val="009D7C6B"/>
    <w:rsid w:val="009D7CF9"/>
    <w:rsid w:val="009E139F"/>
    <w:rsid w:val="009E2E86"/>
    <w:rsid w:val="009E2FC3"/>
    <w:rsid w:val="009E4109"/>
    <w:rsid w:val="009E45BA"/>
    <w:rsid w:val="009E5556"/>
    <w:rsid w:val="009F0543"/>
    <w:rsid w:val="009F0FCB"/>
    <w:rsid w:val="009F174B"/>
    <w:rsid w:val="009F24A1"/>
    <w:rsid w:val="009F26CA"/>
    <w:rsid w:val="009F58FD"/>
    <w:rsid w:val="009F63B6"/>
    <w:rsid w:val="009F6607"/>
    <w:rsid w:val="009F681C"/>
    <w:rsid w:val="009F68D5"/>
    <w:rsid w:val="009F7096"/>
    <w:rsid w:val="00A0060B"/>
    <w:rsid w:val="00A007F8"/>
    <w:rsid w:val="00A00D56"/>
    <w:rsid w:val="00A01530"/>
    <w:rsid w:val="00A02EFB"/>
    <w:rsid w:val="00A039F4"/>
    <w:rsid w:val="00A04AE5"/>
    <w:rsid w:val="00A05F25"/>
    <w:rsid w:val="00A10007"/>
    <w:rsid w:val="00A1097E"/>
    <w:rsid w:val="00A10A06"/>
    <w:rsid w:val="00A10E5C"/>
    <w:rsid w:val="00A122AA"/>
    <w:rsid w:val="00A12C59"/>
    <w:rsid w:val="00A137F7"/>
    <w:rsid w:val="00A1391D"/>
    <w:rsid w:val="00A1409D"/>
    <w:rsid w:val="00A1723B"/>
    <w:rsid w:val="00A175E8"/>
    <w:rsid w:val="00A17E5E"/>
    <w:rsid w:val="00A205C3"/>
    <w:rsid w:val="00A21BAE"/>
    <w:rsid w:val="00A21BF0"/>
    <w:rsid w:val="00A21EA1"/>
    <w:rsid w:val="00A22B1D"/>
    <w:rsid w:val="00A2367E"/>
    <w:rsid w:val="00A23D87"/>
    <w:rsid w:val="00A24084"/>
    <w:rsid w:val="00A24241"/>
    <w:rsid w:val="00A24419"/>
    <w:rsid w:val="00A25904"/>
    <w:rsid w:val="00A25A19"/>
    <w:rsid w:val="00A25A9C"/>
    <w:rsid w:val="00A2659D"/>
    <w:rsid w:val="00A26B7B"/>
    <w:rsid w:val="00A27287"/>
    <w:rsid w:val="00A275FD"/>
    <w:rsid w:val="00A27B63"/>
    <w:rsid w:val="00A27B96"/>
    <w:rsid w:val="00A30051"/>
    <w:rsid w:val="00A3225D"/>
    <w:rsid w:val="00A32940"/>
    <w:rsid w:val="00A330EA"/>
    <w:rsid w:val="00A33B3D"/>
    <w:rsid w:val="00A34D33"/>
    <w:rsid w:val="00A34E31"/>
    <w:rsid w:val="00A353F2"/>
    <w:rsid w:val="00A35AAB"/>
    <w:rsid w:val="00A36407"/>
    <w:rsid w:val="00A36577"/>
    <w:rsid w:val="00A368E2"/>
    <w:rsid w:val="00A3727B"/>
    <w:rsid w:val="00A4136A"/>
    <w:rsid w:val="00A4146F"/>
    <w:rsid w:val="00A4148E"/>
    <w:rsid w:val="00A4161D"/>
    <w:rsid w:val="00A417A1"/>
    <w:rsid w:val="00A439E4"/>
    <w:rsid w:val="00A4431B"/>
    <w:rsid w:val="00A443C3"/>
    <w:rsid w:val="00A4583F"/>
    <w:rsid w:val="00A45A09"/>
    <w:rsid w:val="00A45AFC"/>
    <w:rsid w:val="00A4655F"/>
    <w:rsid w:val="00A46A79"/>
    <w:rsid w:val="00A46D89"/>
    <w:rsid w:val="00A46DAC"/>
    <w:rsid w:val="00A473F5"/>
    <w:rsid w:val="00A50DCA"/>
    <w:rsid w:val="00A50E37"/>
    <w:rsid w:val="00A5179E"/>
    <w:rsid w:val="00A51CDC"/>
    <w:rsid w:val="00A54A09"/>
    <w:rsid w:val="00A5649B"/>
    <w:rsid w:val="00A56760"/>
    <w:rsid w:val="00A60028"/>
    <w:rsid w:val="00A6047A"/>
    <w:rsid w:val="00A62B6B"/>
    <w:rsid w:val="00A63486"/>
    <w:rsid w:val="00A63EDD"/>
    <w:rsid w:val="00A64BBD"/>
    <w:rsid w:val="00A66560"/>
    <w:rsid w:val="00A66BD8"/>
    <w:rsid w:val="00A701A1"/>
    <w:rsid w:val="00A70238"/>
    <w:rsid w:val="00A711CE"/>
    <w:rsid w:val="00A71927"/>
    <w:rsid w:val="00A72676"/>
    <w:rsid w:val="00A72D42"/>
    <w:rsid w:val="00A73CED"/>
    <w:rsid w:val="00A75443"/>
    <w:rsid w:val="00A754B2"/>
    <w:rsid w:val="00A763FF"/>
    <w:rsid w:val="00A76F72"/>
    <w:rsid w:val="00A80134"/>
    <w:rsid w:val="00A80DF0"/>
    <w:rsid w:val="00A8130F"/>
    <w:rsid w:val="00A8133C"/>
    <w:rsid w:val="00A82956"/>
    <w:rsid w:val="00A82EF3"/>
    <w:rsid w:val="00A83A02"/>
    <w:rsid w:val="00A84472"/>
    <w:rsid w:val="00A869D9"/>
    <w:rsid w:val="00A871D1"/>
    <w:rsid w:val="00A87D6C"/>
    <w:rsid w:val="00A914D9"/>
    <w:rsid w:val="00A924BC"/>
    <w:rsid w:val="00A92F10"/>
    <w:rsid w:val="00A92F4D"/>
    <w:rsid w:val="00A93501"/>
    <w:rsid w:val="00A94D98"/>
    <w:rsid w:val="00A95544"/>
    <w:rsid w:val="00A97236"/>
    <w:rsid w:val="00A97D10"/>
    <w:rsid w:val="00A97E52"/>
    <w:rsid w:val="00AA0E60"/>
    <w:rsid w:val="00AA0EEE"/>
    <w:rsid w:val="00AA1B61"/>
    <w:rsid w:val="00AA1FE3"/>
    <w:rsid w:val="00AA21DF"/>
    <w:rsid w:val="00AA249E"/>
    <w:rsid w:val="00AA4496"/>
    <w:rsid w:val="00AA4820"/>
    <w:rsid w:val="00AA48D4"/>
    <w:rsid w:val="00AA4F02"/>
    <w:rsid w:val="00AA4FC1"/>
    <w:rsid w:val="00AA56AC"/>
    <w:rsid w:val="00AA6194"/>
    <w:rsid w:val="00AA62C8"/>
    <w:rsid w:val="00AA639A"/>
    <w:rsid w:val="00AA6E6C"/>
    <w:rsid w:val="00AA7B00"/>
    <w:rsid w:val="00AB101D"/>
    <w:rsid w:val="00AB1653"/>
    <w:rsid w:val="00AB298C"/>
    <w:rsid w:val="00AB3338"/>
    <w:rsid w:val="00AB33F8"/>
    <w:rsid w:val="00AB3ABF"/>
    <w:rsid w:val="00AB4100"/>
    <w:rsid w:val="00AB419D"/>
    <w:rsid w:val="00AB41FC"/>
    <w:rsid w:val="00AB4608"/>
    <w:rsid w:val="00AB4DA0"/>
    <w:rsid w:val="00AB62E9"/>
    <w:rsid w:val="00AB68D2"/>
    <w:rsid w:val="00AB6FBF"/>
    <w:rsid w:val="00AC0506"/>
    <w:rsid w:val="00AC05A9"/>
    <w:rsid w:val="00AC11BA"/>
    <w:rsid w:val="00AC2D7B"/>
    <w:rsid w:val="00AC32B8"/>
    <w:rsid w:val="00AC33A8"/>
    <w:rsid w:val="00AC3B51"/>
    <w:rsid w:val="00AC42E3"/>
    <w:rsid w:val="00AC43D5"/>
    <w:rsid w:val="00AC4872"/>
    <w:rsid w:val="00AC492E"/>
    <w:rsid w:val="00AC540C"/>
    <w:rsid w:val="00AC6783"/>
    <w:rsid w:val="00AC7048"/>
    <w:rsid w:val="00AC7568"/>
    <w:rsid w:val="00AC7678"/>
    <w:rsid w:val="00AD003F"/>
    <w:rsid w:val="00AD0279"/>
    <w:rsid w:val="00AD2293"/>
    <w:rsid w:val="00AD2577"/>
    <w:rsid w:val="00AD271C"/>
    <w:rsid w:val="00AD2B0F"/>
    <w:rsid w:val="00AD328D"/>
    <w:rsid w:val="00AD3B94"/>
    <w:rsid w:val="00AD4165"/>
    <w:rsid w:val="00AD48FA"/>
    <w:rsid w:val="00AD56BF"/>
    <w:rsid w:val="00AD58FA"/>
    <w:rsid w:val="00AD6817"/>
    <w:rsid w:val="00AD6F56"/>
    <w:rsid w:val="00AD6FB8"/>
    <w:rsid w:val="00AE06F3"/>
    <w:rsid w:val="00AE0B38"/>
    <w:rsid w:val="00AE0D43"/>
    <w:rsid w:val="00AE0DC5"/>
    <w:rsid w:val="00AE1AC5"/>
    <w:rsid w:val="00AE208F"/>
    <w:rsid w:val="00AE4F62"/>
    <w:rsid w:val="00AE61D5"/>
    <w:rsid w:val="00AE676D"/>
    <w:rsid w:val="00AE6C15"/>
    <w:rsid w:val="00AF04B8"/>
    <w:rsid w:val="00AF1524"/>
    <w:rsid w:val="00AF1F47"/>
    <w:rsid w:val="00AF222D"/>
    <w:rsid w:val="00AF313B"/>
    <w:rsid w:val="00AF44C1"/>
    <w:rsid w:val="00AF45C3"/>
    <w:rsid w:val="00AF4807"/>
    <w:rsid w:val="00AF499A"/>
    <w:rsid w:val="00AF6F82"/>
    <w:rsid w:val="00AF702E"/>
    <w:rsid w:val="00AF70F8"/>
    <w:rsid w:val="00AF7168"/>
    <w:rsid w:val="00AF72D4"/>
    <w:rsid w:val="00AF7928"/>
    <w:rsid w:val="00AF7C53"/>
    <w:rsid w:val="00B0057B"/>
    <w:rsid w:val="00B012ED"/>
    <w:rsid w:val="00B01338"/>
    <w:rsid w:val="00B01C0A"/>
    <w:rsid w:val="00B01D0D"/>
    <w:rsid w:val="00B02220"/>
    <w:rsid w:val="00B0312C"/>
    <w:rsid w:val="00B03DC1"/>
    <w:rsid w:val="00B041A3"/>
    <w:rsid w:val="00B0441A"/>
    <w:rsid w:val="00B04CDF"/>
    <w:rsid w:val="00B05200"/>
    <w:rsid w:val="00B0593B"/>
    <w:rsid w:val="00B06250"/>
    <w:rsid w:val="00B06B5C"/>
    <w:rsid w:val="00B0741E"/>
    <w:rsid w:val="00B07BBA"/>
    <w:rsid w:val="00B1039C"/>
    <w:rsid w:val="00B10C3A"/>
    <w:rsid w:val="00B10FE0"/>
    <w:rsid w:val="00B113F5"/>
    <w:rsid w:val="00B11CB9"/>
    <w:rsid w:val="00B12B6A"/>
    <w:rsid w:val="00B132A0"/>
    <w:rsid w:val="00B1401C"/>
    <w:rsid w:val="00B14D7A"/>
    <w:rsid w:val="00B15B33"/>
    <w:rsid w:val="00B16557"/>
    <w:rsid w:val="00B168CC"/>
    <w:rsid w:val="00B20D0B"/>
    <w:rsid w:val="00B2136F"/>
    <w:rsid w:val="00B21B8C"/>
    <w:rsid w:val="00B21DF7"/>
    <w:rsid w:val="00B21E82"/>
    <w:rsid w:val="00B228DF"/>
    <w:rsid w:val="00B23CE1"/>
    <w:rsid w:val="00B2438C"/>
    <w:rsid w:val="00B24BFF"/>
    <w:rsid w:val="00B24FCB"/>
    <w:rsid w:val="00B25052"/>
    <w:rsid w:val="00B26808"/>
    <w:rsid w:val="00B26CBE"/>
    <w:rsid w:val="00B27638"/>
    <w:rsid w:val="00B27D22"/>
    <w:rsid w:val="00B27E7A"/>
    <w:rsid w:val="00B30F78"/>
    <w:rsid w:val="00B31381"/>
    <w:rsid w:val="00B31C24"/>
    <w:rsid w:val="00B32408"/>
    <w:rsid w:val="00B32E32"/>
    <w:rsid w:val="00B332C2"/>
    <w:rsid w:val="00B334D4"/>
    <w:rsid w:val="00B35117"/>
    <w:rsid w:val="00B351A0"/>
    <w:rsid w:val="00B35D54"/>
    <w:rsid w:val="00B37E33"/>
    <w:rsid w:val="00B37F38"/>
    <w:rsid w:val="00B40137"/>
    <w:rsid w:val="00B41880"/>
    <w:rsid w:val="00B41FEF"/>
    <w:rsid w:val="00B43949"/>
    <w:rsid w:val="00B4435F"/>
    <w:rsid w:val="00B44900"/>
    <w:rsid w:val="00B464F9"/>
    <w:rsid w:val="00B47C32"/>
    <w:rsid w:val="00B50163"/>
    <w:rsid w:val="00B5046E"/>
    <w:rsid w:val="00B51F4C"/>
    <w:rsid w:val="00B52209"/>
    <w:rsid w:val="00B53343"/>
    <w:rsid w:val="00B5340C"/>
    <w:rsid w:val="00B5343C"/>
    <w:rsid w:val="00B551CA"/>
    <w:rsid w:val="00B56D84"/>
    <w:rsid w:val="00B60A7A"/>
    <w:rsid w:val="00B62E60"/>
    <w:rsid w:val="00B6355D"/>
    <w:rsid w:val="00B63CBD"/>
    <w:rsid w:val="00B63D34"/>
    <w:rsid w:val="00B66DF4"/>
    <w:rsid w:val="00B670AE"/>
    <w:rsid w:val="00B679DD"/>
    <w:rsid w:val="00B67AB9"/>
    <w:rsid w:val="00B701F0"/>
    <w:rsid w:val="00B719C9"/>
    <w:rsid w:val="00B728E2"/>
    <w:rsid w:val="00B74AA0"/>
    <w:rsid w:val="00B74B2A"/>
    <w:rsid w:val="00B74C4B"/>
    <w:rsid w:val="00B75EED"/>
    <w:rsid w:val="00B76578"/>
    <w:rsid w:val="00B82EDF"/>
    <w:rsid w:val="00B83D3E"/>
    <w:rsid w:val="00B84F44"/>
    <w:rsid w:val="00B85408"/>
    <w:rsid w:val="00B859BA"/>
    <w:rsid w:val="00B90497"/>
    <w:rsid w:val="00B91E33"/>
    <w:rsid w:val="00B91FAE"/>
    <w:rsid w:val="00B92473"/>
    <w:rsid w:val="00B937A6"/>
    <w:rsid w:val="00B93B3D"/>
    <w:rsid w:val="00B93FDB"/>
    <w:rsid w:val="00B94577"/>
    <w:rsid w:val="00B9499E"/>
    <w:rsid w:val="00B94DBA"/>
    <w:rsid w:val="00B94DFC"/>
    <w:rsid w:val="00B965A7"/>
    <w:rsid w:val="00B96773"/>
    <w:rsid w:val="00B96BAD"/>
    <w:rsid w:val="00B97428"/>
    <w:rsid w:val="00B97D82"/>
    <w:rsid w:val="00BA1B81"/>
    <w:rsid w:val="00BA2D5B"/>
    <w:rsid w:val="00BA3699"/>
    <w:rsid w:val="00BA4546"/>
    <w:rsid w:val="00BA482D"/>
    <w:rsid w:val="00BA4FCC"/>
    <w:rsid w:val="00BB00A6"/>
    <w:rsid w:val="00BB1AF0"/>
    <w:rsid w:val="00BB3115"/>
    <w:rsid w:val="00BB3FF8"/>
    <w:rsid w:val="00BB4808"/>
    <w:rsid w:val="00BB49DB"/>
    <w:rsid w:val="00BB4C0C"/>
    <w:rsid w:val="00BB5742"/>
    <w:rsid w:val="00BB5F2A"/>
    <w:rsid w:val="00BB611C"/>
    <w:rsid w:val="00BB7091"/>
    <w:rsid w:val="00BB7CC1"/>
    <w:rsid w:val="00BC13A9"/>
    <w:rsid w:val="00BC19BA"/>
    <w:rsid w:val="00BC1AF3"/>
    <w:rsid w:val="00BC24F6"/>
    <w:rsid w:val="00BC33B4"/>
    <w:rsid w:val="00BC49B3"/>
    <w:rsid w:val="00BC4F84"/>
    <w:rsid w:val="00BC5978"/>
    <w:rsid w:val="00BC6583"/>
    <w:rsid w:val="00BC67B4"/>
    <w:rsid w:val="00BC67C1"/>
    <w:rsid w:val="00BC6B3F"/>
    <w:rsid w:val="00BC6C5D"/>
    <w:rsid w:val="00BC7151"/>
    <w:rsid w:val="00BC7305"/>
    <w:rsid w:val="00BC7D9C"/>
    <w:rsid w:val="00BD0E4E"/>
    <w:rsid w:val="00BD0F2D"/>
    <w:rsid w:val="00BD1798"/>
    <w:rsid w:val="00BD225C"/>
    <w:rsid w:val="00BD4029"/>
    <w:rsid w:val="00BD41B9"/>
    <w:rsid w:val="00BD41C6"/>
    <w:rsid w:val="00BD4806"/>
    <w:rsid w:val="00BD48BB"/>
    <w:rsid w:val="00BD4E16"/>
    <w:rsid w:val="00BD6682"/>
    <w:rsid w:val="00BD673A"/>
    <w:rsid w:val="00BD67C6"/>
    <w:rsid w:val="00BD6DA3"/>
    <w:rsid w:val="00BE00CD"/>
    <w:rsid w:val="00BE0532"/>
    <w:rsid w:val="00BE10A2"/>
    <w:rsid w:val="00BE1D9A"/>
    <w:rsid w:val="00BE2D2C"/>
    <w:rsid w:val="00BE2E40"/>
    <w:rsid w:val="00BE3612"/>
    <w:rsid w:val="00BE4295"/>
    <w:rsid w:val="00BE4E9E"/>
    <w:rsid w:val="00BE6191"/>
    <w:rsid w:val="00BE6218"/>
    <w:rsid w:val="00BE654E"/>
    <w:rsid w:val="00BF0C59"/>
    <w:rsid w:val="00BF221D"/>
    <w:rsid w:val="00BF227B"/>
    <w:rsid w:val="00BF375F"/>
    <w:rsid w:val="00BF48BD"/>
    <w:rsid w:val="00BF4B36"/>
    <w:rsid w:val="00BF54D4"/>
    <w:rsid w:val="00BF5F5E"/>
    <w:rsid w:val="00BF6472"/>
    <w:rsid w:val="00BF75F0"/>
    <w:rsid w:val="00BF78D5"/>
    <w:rsid w:val="00BF7FD5"/>
    <w:rsid w:val="00C00902"/>
    <w:rsid w:val="00C00B96"/>
    <w:rsid w:val="00C00F16"/>
    <w:rsid w:val="00C00F65"/>
    <w:rsid w:val="00C0168E"/>
    <w:rsid w:val="00C018EB"/>
    <w:rsid w:val="00C02E51"/>
    <w:rsid w:val="00C037BB"/>
    <w:rsid w:val="00C03800"/>
    <w:rsid w:val="00C038F2"/>
    <w:rsid w:val="00C03AEA"/>
    <w:rsid w:val="00C03E8E"/>
    <w:rsid w:val="00C03F6D"/>
    <w:rsid w:val="00C04289"/>
    <w:rsid w:val="00C05756"/>
    <w:rsid w:val="00C05CA4"/>
    <w:rsid w:val="00C06F17"/>
    <w:rsid w:val="00C073A1"/>
    <w:rsid w:val="00C07AC2"/>
    <w:rsid w:val="00C07C94"/>
    <w:rsid w:val="00C10272"/>
    <w:rsid w:val="00C10DF7"/>
    <w:rsid w:val="00C10EDF"/>
    <w:rsid w:val="00C112CA"/>
    <w:rsid w:val="00C124DE"/>
    <w:rsid w:val="00C14638"/>
    <w:rsid w:val="00C1473F"/>
    <w:rsid w:val="00C147B1"/>
    <w:rsid w:val="00C14C07"/>
    <w:rsid w:val="00C14FDB"/>
    <w:rsid w:val="00C15504"/>
    <w:rsid w:val="00C15BB0"/>
    <w:rsid w:val="00C1603E"/>
    <w:rsid w:val="00C16A51"/>
    <w:rsid w:val="00C172B5"/>
    <w:rsid w:val="00C17EFE"/>
    <w:rsid w:val="00C2000F"/>
    <w:rsid w:val="00C20A05"/>
    <w:rsid w:val="00C20D9F"/>
    <w:rsid w:val="00C21685"/>
    <w:rsid w:val="00C21E0F"/>
    <w:rsid w:val="00C228A6"/>
    <w:rsid w:val="00C22F96"/>
    <w:rsid w:val="00C24923"/>
    <w:rsid w:val="00C24991"/>
    <w:rsid w:val="00C25088"/>
    <w:rsid w:val="00C2596F"/>
    <w:rsid w:val="00C26F79"/>
    <w:rsid w:val="00C26FE7"/>
    <w:rsid w:val="00C27794"/>
    <w:rsid w:val="00C27A72"/>
    <w:rsid w:val="00C27A8C"/>
    <w:rsid w:val="00C309FD"/>
    <w:rsid w:val="00C31ABB"/>
    <w:rsid w:val="00C31B58"/>
    <w:rsid w:val="00C31DA7"/>
    <w:rsid w:val="00C33925"/>
    <w:rsid w:val="00C348A4"/>
    <w:rsid w:val="00C35CB9"/>
    <w:rsid w:val="00C35DA2"/>
    <w:rsid w:val="00C36227"/>
    <w:rsid w:val="00C36570"/>
    <w:rsid w:val="00C3779C"/>
    <w:rsid w:val="00C419B7"/>
    <w:rsid w:val="00C41DC0"/>
    <w:rsid w:val="00C436E5"/>
    <w:rsid w:val="00C44A6B"/>
    <w:rsid w:val="00C46011"/>
    <w:rsid w:val="00C46304"/>
    <w:rsid w:val="00C468B3"/>
    <w:rsid w:val="00C46940"/>
    <w:rsid w:val="00C47BD7"/>
    <w:rsid w:val="00C5084E"/>
    <w:rsid w:val="00C50983"/>
    <w:rsid w:val="00C511D9"/>
    <w:rsid w:val="00C51A03"/>
    <w:rsid w:val="00C5215E"/>
    <w:rsid w:val="00C52368"/>
    <w:rsid w:val="00C5241F"/>
    <w:rsid w:val="00C546AE"/>
    <w:rsid w:val="00C55D9D"/>
    <w:rsid w:val="00C55DE2"/>
    <w:rsid w:val="00C56848"/>
    <w:rsid w:val="00C56B48"/>
    <w:rsid w:val="00C57089"/>
    <w:rsid w:val="00C57E3C"/>
    <w:rsid w:val="00C612A1"/>
    <w:rsid w:val="00C62977"/>
    <w:rsid w:val="00C63B49"/>
    <w:rsid w:val="00C63B81"/>
    <w:rsid w:val="00C65169"/>
    <w:rsid w:val="00C6614E"/>
    <w:rsid w:val="00C66522"/>
    <w:rsid w:val="00C669AF"/>
    <w:rsid w:val="00C67E08"/>
    <w:rsid w:val="00C67F0A"/>
    <w:rsid w:val="00C7048A"/>
    <w:rsid w:val="00C707C3"/>
    <w:rsid w:val="00C71DB0"/>
    <w:rsid w:val="00C71EED"/>
    <w:rsid w:val="00C72DA2"/>
    <w:rsid w:val="00C730BD"/>
    <w:rsid w:val="00C7311A"/>
    <w:rsid w:val="00C73DAC"/>
    <w:rsid w:val="00C7484A"/>
    <w:rsid w:val="00C75C5E"/>
    <w:rsid w:val="00C75C9E"/>
    <w:rsid w:val="00C76E3C"/>
    <w:rsid w:val="00C76E9A"/>
    <w:rsid w:val="00C77603"/>
    <w:rsid w:val="00C77E8D"/>
    <w:rsid w:val="00C804FC"/>
    <w:rsid w:val="00C80AEB"/>
    <w:rsid w:val="00C80EA3"/>
    <w:rsid w:val="00C81D07"/>
    <w:rsid w:val="00C82E3D"/>
    <w:rsid w:val="00C83DB6"/>
    <w:rsid w:val="00C85137"/>
    <w:rsid w:val="00C851C9"/>
    <w:rsid w:val="00C85B2E"/>
    <w:rsid w:val="00C85DCB"/>
    <w:rsid w:val="00C86186"/>
    <w:rsid w:val="00C865BC"/>
    <w:rsid w:val="00C87002"/>
    <w:rsid w:val="00C873C5"/>
    <w:rsid w:val="00C87AB6"/>
    <w:rsid w:val="00C9215F"/>
    <w:rsid w:val="00C9278C"/>
    <w:rsid w:val="00C928C2"/>
    <w:rsid w:val="00C92B29"/>
    <w:rsid w:val="00C93346"/>
    <w:rsid w:val="00C939AF"/>
    <w:rsid w:val="00C946FC"/>
    <w:rsid w:val="00C94787"/>
    <w:rsid w:val="00C96552"/>
    <w:rsid w:val="00C9785A"/>
    <w:rsid w:val="00CA0123"/>
    <w:rsid w:val="00CA1776"/>
    <w:rsid w:val="00CA197F"/>
    <w:rsid w:val="00CA1C65"/>
    <w:rsid w:val="00CA259C"/>
    <w:rsid w:val="00CA41F6"/>
    <w:rsid w:val="00CA58A3"/>
    <w:rsid w:val="00CA6C05"/>
    <w:rsid w:val="00CA7532"/>
    <w:rsid w:val="00CB0AD0"/>
    <w:rsid w:val="00CB0C9B"/>
    <w:rsid w:val="00CB101A"/>
    <w:rsid w:val="00CB1AB2"/>
    <w:rsid w:val="00CB1F97"/>
    <w:rsid w:val="00CB3097"/>
    <w:rsid w:val="00CB372A"/>
    <w:rsid w:val="00CB453B"/>
    <w:rsid w:val="00CB4CAB"/>
    <w:rsid w:val="00CB578D"/>
    <w:rsid w:val="00CB5B2F"/>
    <w:rsid w:val="00CB7982"/>
    <w:rsid w:val="00CB7DAB"/>
    <w:rsid w:val="00CC0038"/>
    <w:rsid w:val="00CC02AA"/>
    <w:rsid w:val="00CC0879"/>
    <w:rsid w:val="00CC1E4B"/>
    <w:rsid w:val="00CC22DC"/>
    <w:rsid w:val="00CC4CE4"/>
    <w:rsid w:val="00CD0029"/>
    <w:rsid w:val="00CD11DA"/>
    <w:rsid w:val="00CD13F3"/>
    <w:rsid w:val="00CD210B"/>
    <w:rsid w:val="00CD345F"/>
    <w:rsid w:val="00CD35E7"/>
    <w:rsid w:val="00CD38A5"/>
    <w:rsid w:val="00CD409F"/>
    <w:rsid w:val="00CD454C"/>
    <w:rsid w:val="00CD467D"/>
    <w:rsid w:val="00CD5BD2"/>
    <w:rsid w:val="00CD6852"/>
    <w:rsid w:val="00CD7951"/>
    <w:rsid w:val="00CD7F40"/>
    <w:rsid w:val="00CE0088"/>
    <w:rsid w:val="00CE02CC"/>
    <w:rsid w:val="00CE06A4"/>
    <w:rsid w:val="00CE0719"/>
    <w:rsid w:val="00CE1790"/>
    <w:rsid w:val="00CE1EA9"/>
    <w:rsid w:val="00CE2375"/>
    <w:rsid w:val="00CE2A05"/>
    <w:rsid w:val="00CE38EB"/>
    <w:rsid w:val="00CE3D4E"/>
    <w:rsid w:val="00CE41DB"/>
    <w:rsid w:val="00CE48A4"/>
    <w:rsid w:val="00CE53D0"/>
    <w:rsid w:val="00CE569A"/>
    <w:rsid w:val="00CE60F9"/>
    <w:rsid w:val="00CE6497"/>
    <w:rsid w:val="00CE781B"/>
    <w:rsid w:val="00CE7A08"/>
    <w:rsid w:val="00CE7FA2"/>
    <w:rsid w:val="00CF0172"/>
    <w:rsid w:val="00CF0BE0"/>
    <w:rsid w:val="00CF0D4E"/>
    <w:rsid w:val="00CF17C6"/>
    <w:rsid w:val="00CF1C19"/>
    <w:rsid w:val="00CF1D0C"/>
    <w:rsid w:val="00CF254E"/>
    <w:rsid w:val="00CF3AD8"/>
    <w:rsid w:val="00CF4EF9"/>
    <w:rsid w:val="00CF4F0E"/>
    <w:rsid w:val="00CF6277"/>
    <w:rsid w:val="00CF6639"/>
    <w:rsid w:val="00CF7AAE"/>
    <w:rsid w:val="00D00EA8"/>
    <w:rsid w:val="00D04C1E"/>
    <w:rsid w:val="00D05374"/>
    <w:rsid w:val="00D05A35"/>
    <w:rsid w:val="00D05F71"/>
    <w:rsid w:val="00D06369"/>
    <w:rsid w:val="00D06698"/>
    <w:rsid w:val="00D06992"/>
    <w:rsid w:val="00D103B2"/>
    <w:rsid w:val="00D10AD7"/>
    <w:rsid w:val="00D10E5C"/>
    <w:rsid w:val="00D11159"/>
    <w:rsid w:val="00D127A3"/>
    <w:rsid w:val="00D1292E"/>
    <w:rsid w:val="00D129A4"/>
    <w:rsid w:val="00D12C82"/>
    <w:rsid w:val="00D13DE1"/>
    <w:rsid w:val="00D144C4"/>
    <w:rsid w:val="00D1493D"/>
    <w:rsid w:val="00D14F88"/>
    <w:rsid w:val="00D150F1"/>
    <w:rsid w:val="00D156FB"/>
    <w:rsid w:val="00D15A15"/>
    <w:rsid w:val="00D16346"/>
    <w:rsid w:val="00D174E8"/>
    <w:rsid w:val="00D17665"/>
    <w:rsid w:val="00D177E3"/>
    <w:rsid w:val="00D22040"/>
    <w:rsid w:val="00D228C4"/>
    <w:rsid w:val="00D228C8"/>
    <w:rsid w:val="00D23BEF"/>
    <w:rsid w:val="00D25346"/>
    <w:rsid w:val="00D25572"/>
    <w:rsid w:val="00D257E7"/>
    <w:rsid w:val="00D25E89"/>
    <w:rsid w:val="00D2690F"/>
    <w:rsid w:val="00D27E63"/>
    <w:rsid w:val="00D32772"/>
    <w:rsid w:val="00D32CDE"/>
    <w:rsid w:val="00D32F9F"/>
    <w:rsid w:val="00D33DD9"/>
    <w:rsid w:val="00D33FAA"/>
    <w:rsid w:val="00D35087"/>
    <w:rsid w:val="00D358FE"/>
    <w:rsid w:val="00D3595E"/>
    <w:rsid w:val="00D35E8D"/>
    <w:rsid w:val="00D3681F"/>
    <w:rsid w:val="00D37295"/>
    <w:rsid w:val="00D4006A"/>
    <w:rsid w:val="00D40772"/>
    <w:rsid w:val="00D41A52"/>
    <w:rsid w:val="00D41DEE"/>
    <w:rsid w:val="00D426B3"/>
    <w:rsid w:val="00D43A8E"/>
    <w:rsid w:val="00D43CD4"/>
    <w:rsid w:val="00D43FBE"/>
    <w:rsid w:val="00D4459F"/>
    <w:rsid w:val="00D45050"/>
    <w:rsid w:val="00D453E0"/>
    <w:rsid w:val="00D45C75"/>
    <w:rsid w:val="00D46AA5"/>
    <w:rsid w:val="00D4760A"/>
    <w:rsid w:val="00D47751"/>
    <w:rsid w:val="00D50A1C"/>
    <w:rsid w:val="00D51793"/>
    <w:rsid w:val="00D51B97"/>
    <w:rsid w:val="00D52377"/>
    <w:rsid w:val="00D528D0"/>
    <w:rsid w:val="00D52C82"/>
    <w:rsid w:val="00D52FE2"/>
    <w:rsid w:val="00D53888"/>
    <w:rsid w:val="00D53CBD"/>
    <w:rsid w:val="00D5462B"/>
    <w:rsid w:val="00D5484D"/>
    <w:rsid w:val="00D55E40"/>
    <w:rsid w:val="00D5646D"/>
    <w:rsid w:val="00D56CCD"/>
    <w:rsid w:val="00D57E7D"/>
    <w:rsid w:val="00D60101"/>
    <w:rsid w:val="00D60321"/>
    <w:rsid w:val="00D6056A"/>
    <w:rsid w:val="00D607F8"/>
    <w:rsid w:val="00D61D69"/>
    <w:rsid w:val="00D6294C"/>
    <w:rsid w:val="00D62C66"/>
    <w:rsid w:val="00D63087"/>
    <w:rsid w:val="00D633E4"/>
    <w:rsid w:val="00D64516"/>
    <w:rsid w:val="00D65A5F"/>
    <w:rsid w:val="00D6648E"/>
    <w:rsid w:val="00D665F5"/>
    <w:rsid w:val="00D66DE3"/>
    <w:rsid w:val="00D7057F"/>
    <w:rsid w:val="00D71BF5"/>
    <w:rsid w:val="00D72E81"/>
    <w:rsid w:val="00D73A6E"/>
    <w:rsid w:val="00D73E7D"/>
    <w:rsid w:val="00D74429"/>
    <w:rsid w:val="00D7559C"/>
    <w:rsid w:val="00D77B40"/>
    <w:rsid w:val="00D80F25"/>
    <w:rsid w:val="00D82017"/>
    <w:rsid w:val="00D82AD4"/>
    <w:rsid w:val="00D855B2"/>
    <w:rsid w:val="00D859AE"/>
    <w:rsid w:val="00D860F2"/>
    <w:rsid w:val="00D86208"/>
    <w:rsid w:val="00D871B4"/>
    <w:rsid w:val="00D90275"/>
    <w:rsid w:val="00D91314"/>
    <w:rsid w:val="00D9237F"/>
    <w:rsid w:val="00D92A2C"/>
    <w:rsid w:val="00D930DD"/>
    <w:rsid w:val="00D932DF"/>
    <w:rsid w:val="00D94934"/>
    <w:rsid w:val="00D94E84"/>
    <w:rsid w:val="00D95547"/>
    <w:rsid w:val="00D979F7"/>
    <w:rsid w:val="00D97A72"/>
    <w:rsid w:val="00D97B05"/>
    <w:rsid w:val="00D97E8D"/>
    <w:rsid w:val="00DA0441"/>
    <w:rsid w:val="00DA04D3"/>
    <w:rsid w:val="00DA139B"/>
    <w:rsid w:val="00DA2203"/>
    <w:rsid w:val="00DA2A19"/>
    <w:rsid w:val="00DA2E8C"/>
    <w:rsid w:val="00DA36DE"/>
    <w:rsid w:val="00DA3F74"/>
    <w:rsid w:val="00DA4466"/>
    <w:rsid w:val="00DA4B0C"/>
    <w:rsid w:val="00DA4B2F"/>
    <w:rsid w:val="00DA59A1"/>
    <w:rsid w:val="00DA5C96"/>
    <w:rsid w:val="00DA5E46"/>
    <w:rsid w:val="00DA5F81"/>
    <w:rsid w:val="00DA656B"/>
    <w:rsid w:val="00DA7800"/>
    <w:rsid w:val="00DA7B2D"/>
    <w:rsid w:val="00DB012C"/>
    <w:rsid w:val="00DB1F0A"/>
    <w:rsid w:val="00DB2F56"/>
    <w:rsid w:val="00DB33FE"/>
    <w:rsid w:val="00DB340B"/>
    <w:rsid w:val="00DB34DD"/>
    <w:rsid w:val="00DB46B5"/>
    <w:rsid w:val="00DB49BF"/>
    <w:rsid w:val="00DB555D"/>
    <w:rsid w:val="00DB5829"/>
    <w:rsid w:val="00DB5CD7"/>
    <w:rsid w:val="00DB6711"/>
    <w:rsid w:val="00DB6793"/>
    <w:rsid w:val="00DB6F7C"/>
    <w:rsid w:val="00DB7238"/>
    <w:rsid w:val="00DB77D5"/>
    <w:rsid w:val="00DC2380"/>
    <w:rsid w:val="00DC28B9"/>
    <w:rsid w:val="00DC36AA"/>
    <w:rsid w:val="00DC56DB"/>
    <w:rsid w:val="00DC57FE"/>
    <w:rsid w:val="00DC5B4B"/>
    <w:rsid w:val="00DC7321"/>
    <w:rsid w:val="00DD0A99"/>
    <w:rsid w:val="00DD230A"/>
    <w:rsid w:val="00DD430E"/>
    <w:rsid w:val="00DD4548"/>
    <w:rsid w:val="00DD4AB2"/>
    <w:rsid w:val="00DD4B9E"/>
    <w:rsid w:val="00DD52F7"/>
    <w:rsid w:val="00DD5F08"/>
    <w:rsid w:val="00DD5F75"/>
    <w:rsid w:val="00DD6073"/>
    <w:rsid w:val="00DD647C"/>
    <w:rsid w:val="00DD6D73"/>
    <w:rsid w:val="00DD6E98"/>
    <w:rsid w:val="00DD7CC0"/>
    <w:rsid w:val="00DE17FE"/>
    <w:rsid w:val="00DE1AD2"/>
    <w:rsid w:val="00DE359F"/>
    <w:rsid w:val="00DE4F9C"/>
    <w:rsid w:val="00DE5C70"/>
    <w:rsid w:val="00DE6DBB"/>
    <w:rsid w:val="00DE6E43"/>
    <w:rsid w:val="00DE703F"/>
    <w:rsid w:val="00DE73BF"/>
    <w:rsid w:val="00DE7BDB"/>
    <w:rsid w:val="00DF20D5"/>
    <w:rsid w:val="00DF24E2"/>
    <w:rsid w:val="00DF24F3"/>
    <w:rsid w:val="00DF2A9D"/>
    <w:rsid w:val="00DF5466"/>
    <w:rsid w:val="00DF6BD3"/>
    <w:rsid w:val="00DF6D82"/>
    <w:rsid w:val="00DF74DC"/>
    <w:rsid w:val="00E02E41"/>
    <w:rsid w:val="00E062B8"/>
    <w:rsid w:val="00E06AEC"/>
    <w:rsid w:val="00E0706F"/>
    <w:rsid w:val="00E070EA"/>
    <w:rsid w:val="00E1223A"/>
    <w:rsid w:val="00E12C4A"/>
    <w:rsid w:val="00E1472F"/>
    <w:rsid w:val="00E1537F"/>
    <w:rsid w:val="00E164B3"/>
    <w:rsid w:val="00E172C4"/>
    <w:rsid w:val="00E20CC5"/>
    <w:rsid w:val="00E20DE3"/>
    <w:rsid w:val="00E21E1D"/>
    <w:rsid w:val="00E21F26"/>
    <w:rsid w:val="00E23300"/>
    <w:rsid w:val="00E246AA"/>
    <w:rsid w:val="00E24BFA"/>
    <w:rsid w:val="00E24C58"/>
    <w:rsid w:val="00E24DC8"/>
    <w:rsid w:val="00E25492"/>
    <w:rsid w:val="00E25E43"/>
    <w:rsid w:val="00E26EA7"/>
    <w:rsid w:val="00E27260"/>
    <w:rsid w:val="00E27363"/>
    <w:rsid w:val="00E27892"/>
    <w:rsid w:val="00E27D42"/>
    <w:rsid w:val="00E309A9"/>
    <w:rsid w:val="00E30EC2"/>
    <w:rsid w:val="00E32472"/>
    <w:rsid w:val="00E329B4"/>
    <w:rsid w:val="00E32B2D"/>
    <w:rsid w:val="00E33217"/>
    <w:rsid w:val="00E342C9"/>
    <w:rsid w:val="00E346AB"/>
    <w:rsid w:val="00E34BE3"/>
    <w:rsid w:val="00E34C28"/>
    <w:rsid w:val="00E35FE1"/>
    <w:rsid w:val="00E36A09"/>
    <w:rsid w:val="00E36D8A"/>
    <w:rsid w:val="00E37669"/>
    <w:rsid w:val="00E40E48"/>
    <w:rsid w:val="00E4160D"/>
    <w:rsid w:val="00E42731"/>
    <w:rsid w:val="00E42AA3"/>
    <w:rsid w:val="00E42BF2"/>
    <w:rsid w:val="00E43465"/>
    <w:rsid w:val="00E4382B"/>
    <w:rsid w:val="00E440CC"/>
    <w:rsid w:val="00E4521C"/>
    <w:rsid w:val="00E46320"/>
    <w:rsid w:val="00E46D00"/>
    <w:rsid w:val="00E47247"/>
    <w:rsid w:val="00E47CA0"/>
    <w:rsid w:val="00E5045A"/>
    <w:rsid w:val="00E5110E"/>
    <w:rsid w:val="00E51177"/>
    <w:rsid w:val="00E51753"/>
    <w:rsid w:val="00E5184B"/>
    <w:rsid w:val="00E519DE"/>
    <w:rsid w:val="00E52078"/>
    <w:rsid w:val="00E525A8"/>
    <w:rsid w:val="00E5360B"/>
    <w:rsid w:val="00E550C4"/>
    <w:rsid w:val="00E607EF"/>
    <w:rsid w:val="00E6230F"/>
    <w:rsid w:val="00E62C57"/>
    <w:rsid w:val="00E645F7"/>
    <w:rsid w:val="00E647A0"/>
    <w:rsid w:val="00E6558B"/>
    <w:rsid w:val="00E65DB3"/>
    <w:rsid w:val="00E66033"/>
    <w:rsid w:val="00E667C6"/>
    <w:rsid w:val="00E673B9"/>
    <w:rsid w:val="00E67724"/>
    <w:rsid w:val="00E677C6"/>
    <w:rsid w:val="00E70211"/>
    <w:rsid w:val="00E70344"/>
    <w:rsid w:val="00E71020"/>
    <w:rsid w:val="00E716CA"/>
    <w:rsid w:val="00E71B29"/>
    <w:rsid w:val="00E71CD9"/>
    <w:rsid w:val="00E72CFD"/>
    <w:rsid w:val="00E735D1"/>
    <w:rsid w:val="00E73A71"/>
    <w:rsid w:val="00E74BAF"/>
    <w:rsid w:val="00E7522F"/>
    <w:rsid w:val="00E75C7A"/>
    <w:rsid w:val="00E75D02"/>
    <w:rsid w:val="00E75FE1"/>
    <w:rsid w:val="00E76807"/>
    <w:rsid w:val="00E76A12"/>
    <w:rsid w:val="00E77459"/>
    <w:rsid w:val="00E777F1"/>
    <w:rsid w:val="00E77A71"/>
    <w:rsid w:val="00E80B17"/>
    <w:rsid w:val="00E8145F"/>
    <w:rsid w:val="00E8162F"/>
    <w:rsid w:val="00E82516"/>
    <w:rsid w:val="00E832BD"/>
    <w:rsid w:val="00E844D4"/>
    <w:rsid w:val="00E85BE1"/>
    <w:rsid w:val="00E86D34"/>
    <w:rsid w:val="00E8741A"/>
    <w:rsid w:val="00E9002E"/>
    <w:rsid w:val="00E90FCB"/>
    <w:rsid w:val="00E913D2"/>
    <w:rsid w:val="00E91A3F"/>
    <w:rsid w:val="00E93B2B"/>
    <w:rsid w:val="00E9416A"/>
    <w:rsid w:val="00E94980"/>
    <w:rsid w:val="00E94BC1"/>
    <w:rsid w:val="00E94C27"/>
    <w:rsid w:val="00E94C4A"/>
    <w:rsid w:val="00E95433"/>
    <w:rsid w:val="00E95B9E"/>
    <w:rsid w:val="00E9694E"/>
    <w:rsid w:val="00E96C8F"/>
    <w:rsid w:val="00EA09FA"/>
    <w:rsid w:val="00EA0EBC"/>
    <w:rsid w:val="00EA0EFB"/>
    <w:rsid w:val="00EA115A"/>
    <w:rsid w:val="00EA1317"/>
    <w:rsid w:val="00EA15A5"/>
    <w:rsid w:val="00EA2366"/>
    <w:rsid w:val="00EA2794"/>
    <w:rsid w:val="00EA3051"/>
    <w:rsid w:val="00EA5084"/>
    <w:rsid w:val="00EA7178"/>
    <w:rsid w:val="00EA7ABF"/>
    <w:rsid w:val="00EA7AD0"/>
    <w:rsid w:val="00EA7D94"/>
    <w:rsid w:val="00EB09F6"/>
    <w:rsid w:val="00EB1ED8"/>
    <w:rsid w:val="00EB34F4"/>
    <w:rsid w:val="00EB367F"/>
    <w:rsid w:val="00EB55E3"/>
    <w:rsid w:val="00EB73DB"/>
    <w:rsid w:val="00EB7462"/>
    <w:rsid w:val="00EB7A0A"/>
    <w:rsid w:val="00EC049A"/>
    <w:rsid w:val="00EC080A"/>
    <w:rsid w:val="00EC0872"/>
    <w:rsid w:val="00EC0F2B"/>
    <w:rsid w:val="00EC11AA"/>
    <w:rsid w:val="00EC2C7A"/>
    <w:rsid w:val="00EC2F88"/>
    <w:rsid w:val="00EC3AB4"/>
    <w:rsid w:val="00EC3ABE"/>
    <w:rsid w:val="00EC3D27"/>
    <w:rsid w:val="00EC46D3"/>
    <w:rsid w:val="00EC4ED9"/>
    <w:rsid w:val="00EC5630"/>
    <w:rsid w:val="00EC687C"/>
    <w:rsid w:val="00EC6C1E"/>
    <w:rsid w:val="00EC7D17"/>
    <w:rsid w:val="00ED0309"/>
    <w:rsid w:val="00ED0D35"/>
    <w:rsid w:val="00ED1B66"/>
    <w:rsid w:val="00ED1D0E"/>
    <w:rsid w:val="00ED25C5"/>
    <w:rsid w:val="00ED304A"/>
    <w:rsid w:val="00ED308A"/>
    <w:rsid w:val="00ED33E7"/>
    <w:rsid w:val="00ED391B"/>
    <w:rsid w:val="00ED4FEB"/>
    <w:rsid w:val="00ED5991"/>
    <w:rsid w:val="00ED721D"/>
    <w:rsid w:val="00ED747B"/>
    <w:rsid w:val="00ED7511"/>
    <w:rsid w:val="00ED75FC"/>
    <w:rsid w:val="00EE1174"/>
    <w:rsid w:val="00EE22FB"/>
    <w:rsid w:val="00EE2AC1"/>
    <w:rsid w:val="00EE2ADD"/>
    <w:rsid w:val="00EE3589"/>
    <w:rsid w:val="00EE46C5"/>
    <w:rsid w:val="00EE5741"/>
    <w:rsid w:val="00EE63A9"/>
    <w:rsid w:val="00EE66E7"/>
    <w:rsid w:val="00EF0502"/>
    <w:rsid w:val="00EF068A"/>
    <w:rsid w:val="00EF1FD0"/>
    <w:rsid w:val="00EF4A36"/>
    <w:rsid w:val="00EF6842"/>
    <w:rsid w:val="00EF6D33"/>
    <w:rsid w:val="00F018BD"/>
    <w:rsid w:val="00F01B5C"/>
    <w:rsid w:val="00F01C76"/>
    <w:rsid w:val="00F023D2"/>
    <w:rsid w:val="00F0289A"/>
    <w:rsid w:val="00F02E35"/>
    <w:rsid w:val="00F0312A"/>
    <w:rsid w:val="00F04B02"/>
    <w:rsid w:val="00F054EC"/>
    <w:rsid w:val="00F05570"/>
    <w:rsid w:val="00F0574F"/>
    <w:rsid w:val="00F05ACE"/>
    <w:rsid w:val="00F0683A"/>
    <w:rsid w:val="00F06BA8"/>
    <w:rsid w:val="00F06DB9"/>
    <w:rsid w:val="00F0708A"/>
    <w:rsid w:val="00F07748"/>
    <w:rsid w:val="00F07F59"/>
    <w:rsid w:val="00F10A01"/>
    <w:rsid w:val="00F10F4D"/>
    <w:rsid w:val="00F1186E"/>
    <w:rsid w:val="00F1323D"/>
    <w:rsid w:val="00F13B62"/>
    <w:rsid w:val="00F13C37"/>
    <w:rsid w:val="00F14BD8"/>
    <w:rsid w:val="00F15C93"/>
    <w:rsid w:val="00F16CD8"/>
    <w:rsid w:val="00F16E91"/>
    <w:rsid w:val="00F2043F"/>
    <w:rsid w:val="00F208F5"/>
    <w:rsid w:val="00F2185F"/>
    <w:rsid w:val="00F22149"/>
    <w:rsid w:val="00F22986"/>
    <w:rsid w:val="00F24F54"/>
    <w:rsid w:val="00F2742E"/>
    <w:rsid w:val="00F30229"/>
    <w:rsid w:val="00F3160A"/>
    <w:rsid w:val="00F3237C"/>
    <w:rsid w:val="00F330FB"/>
    <w:rsid w:val="00F331A4"/>
    <w:rsid w:val="00F34026"/>
    <w:rsid w:val="00F345A4"/>
    <w:rsid w:val="00F351C4"/>
    <w:rsid w:val="00F356AF"/>
    <w:rsid w:val="00F379D0"/>
    <w:rsid w:val="00F401F7"/>
    <w:rsid w:val="00F413C8"/>
    <w:rsid w:val="00F413D3"/>
    <w:rsid w:val="00F418FC"/>
    <w:rsid w:val="00F41FFF"/>
    <w:rsid w:val="00F4313C"/>
    <w:rsid w:val="00F433A9"/>
    <w:rsid w:val="00F43669"/>
    <w:rsid w:val="00F44CFA"/>
    <w:rsid w:val="00F46B69"/>
    <w:rsid w:val="00F479B6"/>
    <w:rsid w:val="00F52D89"/>
    <w:rsid w:val="00F54289"/>
    <w:rsid w:val="00F543B3"/>
    <w:rsid w:val="00F54794"/>
    <w:rsid w:val="00F54B60"/>
    <w:rsid w:val="00F55B50"/>
    <w:rsid w:val="00F55C9B"/>
    <w:rsid w:val="00F571ED"/>
    <w:rsid w:val="00F572BE"/>
    <w:rsid w:val="00F601C5"/>
    <w:rsid w:val="00F6101B"/>
    <w:rsid w:val="00F61748"/>
    <w:rsid w:val="00F624EF"/>
    <w:rsid w:val="00F62751"/>
    <w:rsid w:val="00F6416D"/>
    <w:rsid w:val="00F64182"/>
    <w:rsid w:val="00F64BC1"/>
    <w:rsid w:val="00F65093"/>
    <w:rsid w:val="00F65840"/>
    <w:rsid w:val="00F665FE"/>
    <w:rsid w:val="00F677AB"/>
    <w:rsid w:val="00F70985"/>
    <w:rsid w:val="00F71D00"/>
    <w:rsid w:val="00F71D03"/>
    <w:rsid w:val="00F71D96"/>
    <w:rsid w:val="00F72CDC"/>
    <w:rsid w:val="00F72D84"/>
    <w:rsid w:val="00F734B5"/>
    <w:rsid w:val="00F739A1"/>
    <w:rsid w:val="00F758BB"/>
    <w:rsid w:val="00F75FFE"/>
    <w:rsid w:val="00F76C08"/>
    <w:rsid w:val="00F77347"/>
    <w:rsid w:val="00F77A7C"/>
    <w:rsid w:val="00F77D23"/>
    <w:rsid w:val="00F77E58"/>
    <w:rsid w:val="00F80BB2"/>
    <w:rsid w:val="00F818BD"/>
    <w:rsid w:val="00F81CC3"/>
    <w:rsid w:val="00F8296B"/>
    <w:rsid w:val="00F82BD5"/>
    <w:rsid w:val="00F8356F"/>
    <w:rsid w:val="00F83B5F"/>
    <w:rsid w:val="00F83C84"/>
    <w:rsid w:val="00F83DC7"/>
    <w:rsid w:val="00F84471"/>
    <w:rsid w:val="00F84721"/>
    <w:rsid w:val="00F8564C"/>
    <w:rsid w:val="00F85D7C"/>
    <w:rsid w:val="00F90096"/>
    <w:rsid w:val="00F90466"/>
    <w:rsid w:val="00F905D6"/>
    <w:rsid w:val="00F90EB1"/>
    <w:rsid w:val="00F91347"/>
    <w:rsid w:val="00F92422"/>
    <w:rsid w:val="00F9263D"/>
    <w:rsid w:val="00F9290C"/>
    <w:rsid w:val="00F93F9B"/>
    <w:rsid w:val="00F94084"/>
    <w:rsid w:val="00F941D2"/>
    <w:rsid w:val="00F9489B"/>
    <w:rsid w:val="00F96D17"/>
    <w:rsid w:val="00F9748D"/>
    <w:rsid w:val="00F97680"/>
    <w:rsid w:val="00F9788A"/>
    <w:rsid w:val="00F978AD"/>
    <w:rsid w:val="00FA0F75"/>
    <w:rsid w:val="00FA16F1"/>
    <w:rsid w:val="00FA1B92"/>
    <w:rsid w:val="00FA1ED2"/>
    <w:rsid w:val="00FA3022"/>
    <w:rsid w:val="00FA3C18"/>
    <w:rsid w:val="00FA4164"/>
    <w:rsid w:val="00FA46B4"/>
    <w:rsid w:val="00FA4DF1"/>
    <w:rsid w:val="00FA53F5"/>
    <w:rsid w:val="00FA660C"/>
    <w:rsid w:val="00FA6FD0"/>
    <w:rsid w:val="00FA7023"/>
    <w:rsid w:val="00FA755E"/>
    <w:rsid w:val="00FA7802"/>
    <w:rsid w:val="00FA7BA5"/>
    <w:rsid w:val="00FB00A1"/>
    <w:rsid w:val="00FB00B2"/>
    <w:rsid w:val="00FB04D7"/>
    <w:rsid w:val="00FB1A19"/>
    <w:rsid w:val="00FB1AA8"/>
    <w:rsid w:val="00FB220B"/>
    <w:rsid w:val="00FB24E1"/>
    <w:rsid w:val="00FB284D"/>
    <w:rsid w:val="00FB2850"/>
    <w:rsid w:val="00FB2EE2"/>
    <w:rsid w:val="00FB38A5"/>
    <w:rsid w:val="00FB4343"/>
    <w:rsid w:val="00FB4C41"/>
    <w:rsid w:val="00FB4DA5"/>
    <w:rsid w:val="00FB5944"/>
    <w:rsid w:val="00FB6A16"/>
    <w:rsid w:val="00FB6FD3"/>
    <w:rsid w:val="00FB71C4"/>
    <w:rsid w:val="00FB7E8D"/>
    <w:rsid w:val="00FC0062"/>
    <w:rsid w:val="00FC033F"/>
    <w:rsid w:val="00FC0396"/>
    <w:rsid w:val="00FC0A7F"/>
    <w:rsid w:val="00FC0E01"/>
    <w:rsid w:val="00FC1453"/>
    <w:rsid w:val="00FC2044"/>
    <w:rsid w:val="00FC3912"/>
    <w:rsid w:val="00FC3CB4"/>
    <w:rsid w:val="00FC407A"/>
    <w:rsid w:val="00FC45C4"/>
    <w:rsid w:val="00FC562F"/>
    <w:rsid w:val="00FC6A4B"/>
    <w:rsid w:val="00FD0F8D"/>
    <w:rsid w:val="00FD16A9"/>
    <w:rsid w:val="00FD1EBC"/>
    <w:rsid w:val="00FD4E03"/>
    <w:rsid w:val="00FD605C"/>
    <w:rsid w:val="00FD7001"/>
    <w:rsid w:val="00FD71F4"/>
    <w:rsid w:val="00FD7CE0"/>
    <w:rsid w:val="00FE229D"/>
    <w:rsid w:val="00FE2F2F"/>
    <w:rsid w:val="00FE30EC"/>
    <w:rsid w:val="00FE33CF"/>
    <w:rsid w:val="00FE35C8"/>
    <w:rsid w:val="00FE3C7E"/>
    <w:rsid w:val="00FE4C3A"/>
    <w:rsid w:val="00FE50B6"/>
    <w:rsid w:val="00FE52A9"/>
    <w:rsid w:val="00FE5346"/>
    <w:rsid w:val="00FE5522"/>
    <w:rsid w:val="00FE5DA5"/>
    <w:rsid w:val="00FE6C97"/>
    <w:rsid w:val="00FE7A25"/>
    <w:rsid w:val="00FF0822"/>
    <w:rsid w:val="00FF10CC"/>
    <w:rsid w:val="00FF1276"/>
    <w:rsid w:val="00FF21DB"/>
    <w:rsid w:val="00FF3813"/>
    <w:rsid w:val="00FF393A"/>
    <w:rsid w:val="00FF3CF5"/>
    <w:rsid w:val="00FF43F1"/>
    <w:rsid w:val="00FF4971"/>
    <w:rsid w:val="00FF499B"/>
    <w:rsid w:val="00FF6556"/>
    <w:rsid w:val="00FF6726"/>
    <w:rsid w:val="00FF7744"/>
    <w:rsid w:val="00FF7960"/>
    <w:rsid w:val="01046EE3"/>
    <w:rsid w:val="01B0130B"/>
    <w:rsid w:val="02ED019B"/>
    <w:rsid w:val="03C1C920"/>
    <w:rsid w:val="0436FCD9"/>
    <w:rsid w:val="057CB533"/>
    <w:rsid w:val="06879436"/>
    <w:rsid w:val="07034EAE"/>
    <w:rsid w:val="074D3D5C"/>
    <w:rsid w:val="08A35DF8"/>
    <w:rsid w:val="0A0E817A"/>
    <w:rsid w:val="0A6C1CC4"/>
    <w:rsid w:val="0AE75D94"/>
    <w:rsid w:val="1348B7F2"/>
    <w:rsid w:val="1459C378"/>
    <w:rsid w:val="153F4DEF"/>
    <w:rsid w:val="1D8688ED"/>
    <w:rsid w:val="1ED56B3C"/>
    <w:rsid w:val="20FAFC83"/>
    <w:rsid w:val="21265A71"/>
    <w:rsid w:val="23C89A1E"/>
    <w:rsid w:val="23EA080B"/>
    <w:rsid w:val="2539DE49"/>
    <w:rsid w:val="27DCCEAF"/>
    <w:rsid w:val="2A2F25C9"/>
    <w:rsid w:val="2A5564B5"/>
    <w:rsid w:val="2C22347E"/>
    <w:rsid w:val="2D0E9028"/>
    <w:rsid w:val="2E63D6CF"/>
    <w:rsid w:val="30207DA5"/>
    <w:rsid w:val="312560B2"/>
    <w:rsid w:val="334B4FE8"/>
    <w:rsid w:val="3512EFBA"/>
    <w:rsid w:val="35C3E5EE"/>
    <w:rsid w:val="35E3C166"/>
    <w:rsid w:val="374DC233"/>
    <w:rsid w:val="385D1F98"/>
    <w:rsid w:val="388FB95D"/>
    <w:rsid w:val="39163607"/>
    <w:rsid w:val="3AD4C61C"/>
    <w:rsid w:val="3BAF93AB"/>
    <w:rsid w:val="3BFDA6CC"/>
    <w:rsid w:val="3DCD970D"/>
    <w:rsid w:val="3EE10E2C"/>
    <w:rsid w:val="401D7912"/>
    <w:rsid w:val="4134A216"/>
    <w:rsid w:val="4315F72C"/>
    <w:rsid w:val="4399EB6E"/>
    <w:rsid w:val="450E8CBF"/>
    <w:rsid w:val="471AB025"/>
    <w:rsid w:val="47B346E2"/>
    <w:rsid w:val="4A8B0FE7"/>
    <w:rsid w:val="4C2B9F86"/>
    <w:rsid w:val="4C895574"/>
    <w:rsid w:val="4D748B2F"/>
    <w:rsid w:val="507635EB"/>
    <w:rsid w:val="54B93C38"/>
    <w:rsid w:val="5714E882"/>
    <w:rsid w:val="57C93B18"/>
    <w:rsid w:val="588E9FEA"/>
    <w:rsid w:val="5B34C9C8"/>
    <w:rsid w:val="5B9AA3E6"/>
    <w:rsid w:val="5BE1CF64"/>
    <w:rsid w:val="5E5B3C83"/>
    <w:rsid w:val="5EC59E58"/>
    <w:rsid w:val="5EDF6E43"/>
    <w:rsid w:val="5FE5F7F2"/>
    <w:rsid w:val="6231E9A5"/>
    <w:rsid w:val="62CF89C5"/>
    <w:rsid w:val="6339030B"/>
    <w:rsid w:val="636FC1EA"/>
    <w:rsid w:val="638AF9BA"/>
    <w:rsid w:val="66943C18"/>
    <w:rsid w:val="6B66B7FA"/>
    <w:rsid w:val="6C6EFB69"/>
    <w:rsid w:val="6E6160EC"/>
    <w:rsid w:val="6F542A53"/>
    <w:rsid w:val="72160B23"/>
    <w:rsid w:val="7269B2C4"/>
    <w:rsid w:val="72FDA381"/>
    <w:rsid w:val="75AABEED"/>
    <w:rsid w:val="767BD092"/>
    <w:rsid w:val="77DB4257"/>
    <w:rsid w:val="791C376E"/>
    <w:rsid w:val="7975FFA1"/>
    <w:rsid w:val="7B51580B"/>
    <w:rsid w:val="7B94CD74"/>
    <w:rsid w:val="7C1F5FA4"/>
    <w:rsid w:val="7C517B2F"/>
    <w:rsid w:val="7E86DF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CC5B6"/>
  <w15:chartTrackingRefBased/>
  <w15:docId w15:val="{12F01524-3224-4161-897D-0694840F8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2"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224"/>
    <w:pPr>
      <w:widowControl w:val="0"/>
      <w:autoSpaceDE w:val="0"/>
      <w:autoSpaceDN w:val="0"/>
      <w:spacing w:after="0" w:line="240" w:lineRule="auto"/>
    </w:pPr>
    <w:rPr>
      <w:rFonts w:ascii="Arial" w:eastAsia="Arial" w:hAnsi="Arial" w:cs="Arial"/>
      <w:lang w:val="en-GB"/>
    </w:rPr>
  </w:style>
  <w:style w:type="paragraph" w:styleId="Heading1">
    <w:name w:val="heading 1"/>
    <w:basedOn w:val="Normal"/>
    <w:link w:val="Heading1Char"/>
    <w:uiPriority w:val="9"/>
    <w:qFormat/>
    <w:rsid w:val="00946977"/>
    <w:pPr>
      <w:ind w:left="433" w:hanging="334"/>
      <w:outlineLvl w:val="0"/>
    </w:pPr>
    <w:rPr>
      <w:b/>
      <w:bCs/>
    </w:rPr>
  </w:style>
  <w:style w:type="paragraph" w:styleId="Heading2">
    <w:name w:val="heading 2"/>
    <w:basedOn w:val="Normal"/>
    <w:next w:val="Normal"/>
    <w:link w:val="Heading2Char"/>
    <w:uiPriority w:val="9"/>
    <w:unhideWhenUsed/>
    <w:qFormat/>
    <w:rsid w:val="00586D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644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Heading3"/>
    <w:next w:val="BodyText3"/>
    <w:link w:val="Heading4Char"/>
    <w:unhideWhenUsed/>
    <w:qFormat/>
    <w:rsid w:val="00816449"/>
    <w:pPr>
      <w:framePr w:wrap="around" w:hAnchor="text"/>
      <w:widowControl/>
      <w:autoSpaceDE/>
      <w:autoSpaceDN/>
      <w:spacing w:before="60" w:after="60"/>
      <w:ind w:left="864" w:hanging="864"/>
      <w:contextualSpacing/>
      <w:outlineLvl w:val="3"/>
    </w:pPr>
    <w:rPr>
      <w:rFonts w:ascii="Frutiger 45 Light" w:hAnsi="Frutiger 45 Light"/>
      <w:i/>
      <w:iCs/>
      <w:color w:val="0070C0"/>
      <w:szCs w:val="26"/>
      <w:lang w:val="en-US"/>
    </w:rPr>
  </w:style>
  <w:style w:type="paragraph" w:styleId="Heading5">
    <w:name w:val="heading 5"/>
    <w:basedOn w:val="Normal"/>
    <w:next w:val="Normal"/>
    <w:link w:val="Heading5Char"/>
    <w:unhideWhenUsed/>
    <w:qFormat/>
    <w:rsid w:val="00816449"/>
    <w:pPr>
      <w:keepNext/>
      <w:keepLines/>
      <w:widowControl/>
      <w:autoSpaceDE/>
      <w:autoSpaceDN/>
      <w:spacing w:before="200"/>
      <w:ind w:left="1008" w:hanging="1008"/>
      <w:contextualSpacing/>
      <w:outlineLvl w:val="4"/>
    </w:pPr>
    <w:rPr>
      <w:rFonts w:asciiTheme="majorHAnsi" w:eastAsiaTheme="majorEastAsia" w:hAnsiTheme="majorHAnsi" w:cstheme="majorBidi"/>
      <w:color w:val="1F3763" w:themeColor="accent1" w:themeShade="7F"/>
      <w:sz w:val="20"/>
      <w:lang w:val="en-US"/>
    </w:rPr>
  </w:style>
  <w:style w:type="paragraph" w:styleId="Heading6">
    <w:name w:val="heading 6"/>
    <w:basedOn w:val="Normal"/>
    <w:next w:val="Normal"/>
    <w:link w:val="Heading6Char"/>
    <w:unhideWhenUsed/>
    <w:qFormat/>
    <w:rsid w:val="00816449"/>
    <w:pPr>
      <w:keepNext/>
      <w:keepLines/>
      <w:widowControl/>
      <w:autoSpaceDE/>
      <w:autoSpaceDN/>
      <w:spacing w:before="200"/>
      <w:ind w:left="1152" w:hanging="1152"/>
      <w:contextualSpacing/>
      <w:outlineLvl w:val="5"/>
    </w:pPr>
    <w:rPr>
      <w:rFonts w:asciiTheme="majorHAnsi" w:eastAsiaTheme="majorEastAsia" w:hAnsiTheme="majorHAnsi" w:cstheme="majorBidi"/>
      <w:i/>
      <w:iCs/>
      <w:color w:val="1F3763" w:themeColor="accent1" w:themeShade="7F"/>
      <w:sz w:val="20"/>
      <w:lang w:val="en-US"/>
    </w:rPr>
  </w:style>
  <w:style w:type="paragraph" w:styleId="Heading7">
    <w:name w:val="heading 7"/>
    <w:basedOn w:val="Normal"/>
    <w:next w:val="Normal"/>
    <w:link w:val="Heading7Char"/>
    <w:unhideWhenUsed/>
    <w:qFormat/>
    <w:rsid w:val="00816449"/>
    <w:pPr>
      <w:keepNext/>
      <w:keepLines/>
      <w:widowControl/>
      <w:autoSpaceDE/>
      <w:autoSpaceDN/>
      <w:spacing w:before="200"/>
      <w:ind w:left="1296" w:hanging="1296"/>
      <w:contextualSpacing/>
      <w:outlineLvl w:val="6"/>
    </w:pPr>
    <w:rPr>
      <w:rFonts w:asciiTheme="majorHAnsi" w:eastAsiaTheme="majorEastAsia" w:hAnsiTheme="majorHAnsi" w:cstheme="majorBidi"/>
      <w:i/>
      <w:iCs/>
      <w:color w:val="404040" w:themeColor="text1" w:themeTint="BF"/>
      <w:sz w:val="20"/>
      <w:lang w:val="en-US"/>
    </w:rPr>
  </w:style>
  <w:style w:type="paragraph" w:styleId="Heading8">
    <w:name w:val="heading 8"/>
    <w:basedOn w:val="Normal"/>
    <w:next w:val="Normal"/>
    <w:link w:val="Heading8Char"/>
    <w:unhideWhenUsed/>
    <w:qFormat/>
    <w:rsid w:val="00816449"/>
    <w:pPr>
      <w:keepNext/>
      <w:keepLines/>
      <w:widowControl/>
      <w:autoSpaceDE/>
      <w:autoSpaceDN/>
      <w:spacing w:before="200"/>
      <w:ind w:left="1440" w:hanging="1440"/>
      <w:contextualSpacing/>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nhideWhenUsed/>
    <w:qFormat/>
    <w:rsid w:val="00816449"/>
    <w:pPr>
      <w:keepNext/>
      <w:keepLines/>
      <w:widowControl/>
      <w:autoSpaceDE/>
      <w:autoSpaceDN/>
      <w:spacing w:before="200"/>
      <w:ind w:left="1584" w:hanging="1584"/>
      <w:contextualSpacing/>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977"/>
    <w:rPr>
      <w:rFonts w:ascii="Arial" w:eastAsia="Arial" w:hAnsi="Arial" w:cs="Arial"/>
      <w:b/>
      <w:bCs/>
      <w:lang w:val="en-GB"/>
    </w:rPr>
  </w:style>
  <w:style w:type="paragraph" w:styleId="BodyText">
    <w:name w:val="Body Text"/>
    <w:basedOn w:val="Normal"/>
    <w:link w:val="BodyTextChar"/>
    <w:uiPriority w:val="99"/>
    <w:qFormat/>
    <w:rsid w:val="00946977"/>
  </w:style>
  <w:style w:type="character" w:customStyle="1" w:styleId="BodyTextChar">
    <w:name w:val="Body Text Char"/>
    <w:basedOn w:val="DefaultParagraphFont"/>
    <w:link w:val="BodyText"/>
    <w:uiPriority w:val="99"/>
    <w:rsid w:val="00946977"/>
    <w:rPr>
      <w:rFonts w:ascii="Arial" w:eastAsia="Arial" w:hAnsi="Arial" w:cs="Arial"/>
      <w:lang w:val="en-GB"/>
    </w:rPr>
  </w:style>
  <w:style w:type="paragraph" w:styleId="Title">
    <w:name w:val="Title"/>
    <w:basedOn w:val="Normal"/>
    <w:link w:val="TitleChar"/>
    <w:uiPriority w:val="10"/>
    <w:qFormat/>
    <w:rsid w:val="00946977"/>
    <w:pPr>
      <w:spacing w:before="4"/>
      <w:ind w:left="2390" w:right="2467"/>
      <w:jc w:val="center"/>
    </w:pPr>
    <w:rPr>
      <w:sz w:val="28"/>
      <w:szCs w:val="28"/>
    </w:rPr>
  </w:style>
  <w:style w:type="character" w:customStyle="1" w:styleId="TitleChar">
    <w:name w:val="Title Char"/>
    <w:basedOn w:val="DefaultParagraphFont"/>
    <w:link w:val="Title"/>
    <w:uiPriority w:val="10"/>
    <w:rsid w:val="00946977"/>
    <w:rPr>
      <w:rFonts w:ascii="Arial" w:eastAsia="Arial" w:hAnsi="Arial" w:cs="Arial"/>
      <w:sz w:val="28"/>
      <w:szCs w:val="28"/>
      <w:lang w:val="en-GB"/>
    </w:rPr>
  </w:style>
  <w:style w:type="paragraph" w:styleId="ListParagraph">
    <w:name w:val="List Paragraph"/>
    <w:basedOn w:val="Normal"/>
    <w:link w:val="ListParagraphChar"/>
    <w:uiPriority w:val="34"/>
    <w:qFormat/>
    <w:rsid w:val="00946977"/>
    <w:pPr>
      <w:ind w:left="820" w:hanging="361"/>
    </w:pPr>
  </w:style>
  <w:style w:type="table" w:styleId="TableGrid">
    <w:name w:val="Table Grid"/>
    <w:basedOn w:val="TableNormal"/>
    <w:uiPriority w:val="39"/>
    <w:rsid w:val="00946977"/>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02D0"/>
    <w:rPr>
      <w:color w:val="0563C1" w:themeColor="hyperlink"/>
      <w:u w:val="single"/>
    </w:rPr>
  </w:style>
  <w:style w:type="character" w:styleId="UnresolvedMention">
    <w:name w:val="Unresolved Mention"/>
    <w:basedOn w:val="DefaultParagraphFont"/>
    <w:uiPriority w:val="99"/>
    <w:semiHidden/>
    <w:unhideWhenUsed/>
    <w:rsid w:val="003402D0"/>
    <w:rPr>
      <w:color w:val="605E5C"/>
      <w:shd w:val="clear" w:color="auto" w:fill="E1DFDD"/>
    </w:rPr>
  </w:style>
  <w:style w:type="paragraph" w:styleId="Revision">
    <w:name w:val="Revision"/>
    <w:hidden/>
    <w:uiPriority w:val="99"/>
    <w:semiHidden/>
    <w:rsid w:val="009C54A5"/>
    <w:pPr>
      <w:spacing w:after="0" w:line="240" w:lineRule="auto"/>
    </w:pPr>
    <w:rPr>
      <w:rFonts w:ascii="Arial" w:eastAsia="Arial" w:hAnsi="Arial" w:cs="Arial"/>
      <w:lang w:val="en-GB"/>
    </w:rPr>
  </w:style>
  <w:style w:type="paragraph" w:styleId="Header">
    <w:name w:val="header"/>
    <w:basedOn w:val="Normal"/>
    <w:link w:val="HeaderChar"/>
    <w:uiPriority w:val="99"/>
    <w:unhideWhenUsed/>
    <w:rsid w:val="008667C6"/>
    <w:pPr>
      <w:tabs>
        <w:tab w:val="center" w:pos="4680"/>
        <w:tab w:val="right" w:pos="9360"/>
      </w:tabs>
    </w:pPr>
  </w:style>
  <w:style w:type="character" w:customStyle="1" w:styleId="HeaderChar">
    <w:name w:val="Header Char"/>
    <w:basedOn w:val="DefaultParagraphFont"/>
    <w:link w:val="Header"/>
    <w:uiPriority w:val="99"/>
    <w:rsid w:val="008667C6"/>
    <w:rPr>
      <w:rFonts w:ascii="Arial" w:eastAsia="Arial" w:hAnsi="Arial" w:cs="Arial"/>
      <w:lang w:val="en-GB"/>
    </w:rPr>
  </w:style>
  <w:style w:type="paragraph" w:styleId="Footer">
    <w:name w:val="footer"/>
    <w:basedOn w:val="Normal"/>
    <w:link w:val="FooterChar"/>
    <w:uiPriority w:val="99"/>
    <w:unhideWhenUsed/>
    <w:rsid w:val="008667C6"/>
    <w:pPr>
      <w:tabs>
        <w:tab w:val="center" w:pos="4680"/>
        <w:tab w:val="right" w:pos="9360"/>
      </w:tabs>
    </w:pPr>
  </w:style>
  <w:style w:type="character" w:customStyle="1" w:styleId="FooterChar">
    <w:name w:val="Footer Char"/>
    <w:basedOn w:val="DefaultParagraphFont"/>
    <w:link w:val="Footer"/>
    <w:uiPriority w:val="99"/>
    <w:rsid w:val="008667C6"/>
    <w:rPr>
      <w:rFonts w:ascii="Arial" w:eastAsia="Arial" w:hAnsi="Arial" w:cs="Arial"/>
      <w:lang w:val="en-GB"/>
    </w:rPr>
  </w:style>
  <w:style w:type="character" w:styleId="FollowedHyperlink">
    <w:name w:val="FollowedHyperlink"/>
    <w:basedOn w:val="DefaultParagraphFont"/>
    <w:uiPriority w:val="99"/>
    <w:semiHidden/>
    <w:unhideWhenUsed/>
    <w:rsid w:val="004A2B11"/>
    <w:rPr>
      <w:color w:val="954F72" w:themeColor="followedHyperlink"/>
      <w:u w:val="single"/>
    </w:rPr>
  </w:style>
  <w:style w:type="character" w:customStyle="1" w:styleId="normaltextrun">
    <w:name w:val="normaltextrun"/>
    <w:basedOn w:val="DefaultParagraphFont"/>
    <w:rsid w:val="00A83A02"/>
  </w:style>
  <w:style w:type="character" w:customStyle="1" w:styleId="eop">
    <w:name w:val="eop"/>
    <w:basedOn w:val="DefaultParagraphFont"/>
    <w:rsid w:val="00A83A02"/>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Arial" w:eastAsia="Arial" w:hAnsi="Arial" w:cs="Arial"/>
      <w:sz w:val="20"/>
      <w:szCs w:val="20"/>
      <w:lang w:val="en-GB"/>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74AFF"/>
    <w:rPr>
      <w:b/>
      <w:bCs/>
    </w:rPr>
  </w:style>
  <w:style w:type="character" w:customStyle="1" w:styleId="CommentSubjectChar">
    <w:name w:val="Comment Subject Char"/>
    <w:basedOn w:val="CommentTextChar"/>
    <w:link w:val="CommentSubject"/>
    <w:uiPriority w:val="99"/>
    <w:semiHidden/>
    <w:rsid w:val="00874AFF"/>
    <w:rPr>
      <w:rFonts w:ascii="Arial" w:eastAsia="Arial" w:hAnsi="Arial" w:cs="Arial"/>
      <w:b/>
      <w:bCs/>
      <w:sz w:val="20"/>
      <w:szCs w:val="20"/>
      <w:lang w:val="en-GB"/>
    </w:rPr>
  </w:style>
  <w:style w:type="character" w:customStyle="1" w:styleId="markedcontent">
    <w:name w:val="markedcontent"/>
    <w:basedOn w:val="DefaultParagraphFont"/>
    <w:rsid w:val="000564DC"/>
  </w:style>
  <w:style w:type="character" w:customStyle="1" w:styleId="Heading2Char">
    <w:name w:val="Heading 2 Char"/>
    <w:basedOn w:val="DefaultParagraphFont"/>
    <w:link w:val="Heading2"/>
    <w:uiPriority w:val="9"/>
    <w:rsid w:val="00586D06"/>
    <w:rPr>
      <w:rFonts w:asciiTheme="majorHAnsi" w:eastAsiaTheme="majorEastAsia" w:hAnsiTheme="majorHAnsi" w:cstheme="majorBidi"/>
      <w:color w:val="2F5496" w:themeColor="accent1" w:themeShade="BF"/>
      <w:sz w:val="26"/>
      <w:szCs w:val="26"/>
      <w:lang w:val="en-GB"/>
    </w:rPr>
  </w:style>
  <w:style w:type="paragraph" w:styleId="NoSpacing">
    <w:name w:val="No Spacing"/>
    <w:uiPriority w:val="1"/>
    <w:qFormat/>
    <w:rsid w:val="005966CF"/>
    <w:pPr>
      <w:spacing w:after="0" w:line="240" w:lineRule="auto"/>
    </w:pPr>
  </w:style>
  <w:style w:type="paragraph" w:customStyle="1" w:styleId="Default">
    <w:name w:val="Default"/>
    <w:rsid w:val="00686EEA"/>
    <w:pPr>
      <w:autoSpaceDE w:val="0"/>
      <w:autoSpaceDN w:val="0"/>
      <w:adjustRightInd w:val="0"/>
      <w:spacing w:after="0" w:line="240" w:lineRule="auto"/>
    </w:pPr>
    <w:rPr>
      <w:rFonts w:ascii="Arial" w:hAnsi="Arial" w:cs="Arial"/>
      <w:color w:val="000000"/>
      <w:sz w:val="24"/>
      <w:szCs w:val="24"/>
    </w:rPr>
  </w:style>
  <w:style w:type="paragraph" w:customStyle="1" w:styleId="msonormal0">
    <w:name w:val="msonormal"/>
    <w:basedOn w:val="Normal"/>
    <w:rsid w:val="00946851"/>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customStyle="1" w:styleId="font5">
    <w:name w:val="font5"/>
    <w:basedOn w:val="Normal"/>
    <w:rsid w:val="00946851"/>
    <w:pPr>
      <w:widowControl/>
      <w:autoSpaceDE/>
      <w:autoSpaceDN/>
      <w:spacing w:before="100" w:beforeAutospacing="1" w:after="100" w:afterAutospacing="1"/>
    </w:pPr>
    <w:rPr>
      <w:rFonts w:ascii="Calibri" w:eastAsia="Times New Roman" w:hAnsi="Calibri" w:cs="Calibri"/>
      <w:color w:val="FF0000"/>
      <w:lang w:val="en-US"/>
    </w:rPr>
  </w:style>
  <w:style w:type="paragraph" w:customStyle="1" w:styleId="font6">
    <w:name w:val="font6"/>
    <w:basedOn w:val="Normal"/>
    <w:rsid w:val="00946851"/>
    <w:pPr>
      <w:widowControl/>
      <w:autoSpaceDE/>
      <w:autoSpaceDN/>
      <w:spacing w:before="100" w:beforeAutospacing="1" w:after="100" w:afterAutospacing="1"/>
    </w:pPr>
    <w:rPr>
      <w:rFonts w:ascii="Calibri" w:eastAsia="Times New Roman" w:hAnsi="Calibri" w:cs="Calibri"/>
      <w:b/>
      <w:bCs/>
      <w:color w:val="FF0000"/>
      <w:lang w:val="en-US"/>
    </w:rPr>
  </w:style>
  <w:style w:type="paragraph" w:customStyle="1" w:styleId="xl65">
    <w:name w:val="xl65"/>
    <w:basedOn w:val="Normal"/>
    <w:rsid w:val="0094685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rFonts w:ascii="Times New Roman" w:eastAsia="Times New Roman" w:hAnsi="Times New Roman" w:cs="Times New Roman"/>
      <w:sz w:val="24"/>
      <w:szCs w:val="24"/>
      <w:lang w:val="en-US"/>
    </w:rPr>
  </w:style>
  <w:style w:type="paragraph" w:customStyle="1" w:styleId="xl66">
    <w:name w:val="xl66"/>
    <w:basedOn w:val="Normal"/>
    <w:rsid w:val="0094685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pPr>
    <w:rPr>
      <w:rFonts w:ascii="Times New Roman" w:eastAsia="Times New Roman" w:hAnsi="Times New Roman" w:cs="Times New Roman"/>
      <w:sz w:val="24"/>
      <w:szCs w:val="24"/>
      <w:lang w:val="en-US"/>
    </w:rPr>
  </w:style>
  <w:style w:type="paragraph" w:customStyle="1" w:styleId="xl67">
    <w:name w:val="xl67"/>
    <w:basedOn w:val="Normal"/>
    <w:rsid w:val="0094685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pPr>
    <w:rPr>
      <w:rFonts w:ascii="Times New Roman" w:eastAsia="Times New Roman" w:hAnsi="Times New Roman" w:cs="Times New Roman"/>
      <w:sz w:val="24"/>
      <w:szCs w:val="24"/>
      <w:lang w:val="en-US"/>
    </w:rPr>
  </w:style>
  <w:style w:type="paragraph" w:customStyle="1" w:styleId="xl68">
    <w:name w:val="xl68"/>
    <w:basedOn w:val="Normal"/>
    <w:rsid w:val="00946851"/>
    <w:pPr>
      <w:widowControl/>
      <w:pBdr>
        <w:top w:val="single" w:sz="4" w:space="0" w:color="auto"/>
        <w:left w:val="single" w:sz="4" w:space="0" w:color="auto"/>
        <w:bottom w:val="single" w:sz="4" w:space="0" w:color="auto"/>
        <w:right w:val="single" w:sz="4" w:space="0" w:color="auto"/>
      </w:pBdr>
      <w:shd w:val="clear" w:color="000000" w:fill="B4C6E7"/>
      <w:autoSpaceDE/>
      <w:autoSpaceDN/>
      <w:spacing w:before="100" w:beforeAutospacing="1" w:after="100" w:afterAutospacing="1"/>
      <w:jc w:val="center"/>
    </w:pPr>
    <w:rPr>
      <w:rFonts w:ascii="Times New Roman" w:eastAsia="Times New Roman" w:hAnsi="Times New Roman" w:cs="Times New Roman"/>
      <w:sz w:val="24"/>
      <w:szCs w:val="24"/>
      <w:lang w:val="en-US"/>
    </w:rPr>
  </w:style>
  <w:style w:type="paragraph" w:customStyle="1" w:styleId="xl69">
    <w:name w:val="xl69"/>
    <w:basedOn w:val="Normal"/>
    <w:rsid w:val="0094685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imes New Roman" w:eastAsia="Times New Roman" w:hAnsi="Times New Roman" w:cs="Times New Roman"/>
      <w:sz w:val="24"/>
      <w:szCs w:val="24"/>
      <w:lang w:val="en-US"/>
    </w:rPr>
  </w:style>
  <w:style w:type="paragraph" w:customStyle="1" w:styleId="xl70">
    <w:name w:val="xl70"/>
    <w:basedOn w:val="Normal"/>
    <w:rsid w:val="0094685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imes New Roman" w:eastAsia="Times New Roman" w:hAnsi="Times New Roman" w:cs="Times New Roman"/>
      <w:sz w:val="24"/>
      <w:szCs w:val="24"/>
      <w:lang w:val="en-US"/>
    </w:rPr>
  </w:style>
  <w:style w:type="paragraph" w:customStyle="1" w:styleId="xl71">
    <w:name w:val="xl71"/>
    <w:basedOn w:val="Normal"/>
    <w:rsid w:val="00946851"/>
    <w:pPr>
      <w:widowControl/>
      <w:pBdr>
        <w:top w:val="single" w:sz="4" w:space="0" w:color="auto"/>
        <w:left w:val="single" w:sz="4" w:space="0" w:color="auto"/>
        <w:bottom w:val="single" w:sz="4" w:space="0" w:color="auto"/>
        <w:right w:val="single" w:sz="4" w:space="0" w:color="auto"/>
      </w:pBdr>
      <w:shd w:val="clear" w:color="000000" w:fill="B4C6E7"/>
      <w:autoSpaceDE/>
      <w:autoSpaceDN/>
      <w:spacing w:before="100" w:beforeAutospacing="1" w:after="100" w:afterAutospacing="1"/>
      <w:jc w:val="center"/>
    </w:pPr>
    <w:rPr>
      <w:rFonts w:ascii="Times New Roman" w:eastAsia="Times New Roman" w:hAnsi="Times New Roman" w:cs="Times New Roman"/>
      <w:sz w:val="24"/>
      <w:szCs w:val="24"/>
      <w:lang w:val="en-US"/>
    </w:rPr>
  </w:style>
  <w:style w:type="paragraph" w:customStyle="1" w:styleId="xl72">
    <w:name w:val="xl72"/>
    <w:basedOn w:val="Normal"/>
    <w:rsid w:val="0094685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imes New Roman" w:eastAsia="Times New Roman" w:hAnsi="Times New Roman" w:cs="Times New Roman"/>
      <w:sz w:val="24"/>
      <w:szCs w:val="24"/>
      <w:lang w:val="en-US"/>
    </w:rPr>
  </w:style>
  <w:style w:type="paragraph" w:customStyle="1" w:styleId="xl73">
    <w:name w:val="xl73"/>
    <w:basedOn w:val="Normal"/>
    <w:rsid w:val="00946851"/>
    <w:pPr>
      <w:widowControl/>
      <w:pBdr>
        <w:top w:val="single" w:sz="4" w:space="0" w:color="auto"/>
        <w:left w:val="single" w:sz="4" w:space="0" w:color="auto"/>
        <w:bottom w:val="single" w:sz="4" w:space="0" w:color="auto"/>
        <w:right w:val="single" w:sz="4" w:space="0" w:color="auto"/>
      </w:pBdr>
      <w:shd w:val="clear" w:color="000000" w:fill="B4C6E7"/>
      <w:autoSpaceDE/>
      <w:autoSpaceDN/>
      <w:spacing w:before="100" w:beforeAutospacing="1" w:after="100" w:afterAutospacing="1"/>
    </w:pPr>
    <w:rPr>
      <w:rFonts w:ascii="Times New Roman" w:eastAsia="Times New Roman" w:hAnsi="Times New Roman" w:cs="Times New Roman"/>
      <w:sz w:val="24"/>
      <w:szCs w:val="24"/>
      <w:lang w:val="en-US"/>
    </w:rPr>
  </w:style>
  <w:style w:type="paragraph" w:customStyle="1" w:styleId="xl74">
    <w:name w:val="xl74"/>
    <w:basedOn w:val="Normal"/>
    <w:rsid w:val="0094685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pPr>
    <w:rPr>
      <w:rFonts w:ascii="Times New Roman" w:eastAsia="Times New Roman" w:hAnsi="Times New Roman" w:cs="Times New Roman"/>
      <w:sz w:val="24"/>
      <w:szCs w:val="24"/>
      <w:lang w:val="en-US"/>
    </w:rPr>
  </w:style>
  <w:style w:type="paragraph" w:customStyle="1" w:styleId="xl75">
    <w:name w:val="xl75"/>
    <w:basedOn w:val="Normal"/>
    <w:rsid w:val="0094685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pPr>
    <w:rPr>
      <w:rFonts w:ascii="Times New Roman" w:eastAsia="Times New Roman" w:hAnsi="Times New Roman" w:cs="Times New Roman"/>
      <w:sz w:val="24"/>
      <w:szCs w:val="24"/>
      <w:lang w:val="en-US"/>
    </w:rPr>
  </w:style>
  <w:style w:type="paragraph" w:customStyle="1" w:styleId="xl76">
    <w:name w:val="xl76"/>
    <w:basedOn w:val="Normal"/>
    <w:rsid w:val="0094685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Times New Roman" w:eastAsia="Times New Roman" w:hAnsi="Times New Roman" w:cs="Times New Roman"/>
      <w:sz w:val="24"/>
      <w:szCs w:val="24"/>
      <w:lang w:val="en-US"/>
    </w:rPr>
  </w:style>
  <w:style w:type="paragraph" w:customStyle="1" w:styleId="xl77">
    <w:name w:val="xl77"/>
    <w:basedOn w:val="Normal"/>
    <w:rsid w:val="0094685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rFonts w:ascii="Times New Roman" w:eastAsia="Times New Roman" w:hAnsi="Times New Roman" w:cs="Times New Roman"/>
      <w:sz w:val="24"/>
      <w:szCs w:val="24"/>
      <w:lang w:val="en-US"/>
    </w:rPr>
  </w:style>
  <w:style w:type="paragraph" w:customStyle="1" w:styleId="xl78">
    <w:name w:val="xl78"/>
    <w:basedOn w:val="Normal"/>
    <w:rsid w:val="0094685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Times New Roman" w:eastAsia="Times New Roman" w:hAnsi="Times New Roman" w:cs="Times New Roman"/>
      <w:sz w:val="24"/>
      <w:szCs w:val="24"/>
      <w:lang w:val="en-US"/>
    </w:rPr>
  </w:style>
  <w:style w:type="paragraph" w:customStyle="1" w:styleId="xl79">
    <w:name w:val="xl79"/>
    <w:basedOn w:val="Normal"/>
    <w:rsid w:val="0094685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Times New Roman" w:eastAsia="Times New Roman" w:hAnsi="Times New Roman" w:cs="Times New Roman"/>
      <w:color w:val="000000"/>
      <w:sz w:val="24"/>
      <w:szCs w:val="24"/>
      <w:lang w:val="en-US"/>
    </w:rPr>
  </w:style>
  <w:style w:type="paragraph" w:customStyle="1" w:styleId="xl80">
    <w:name w:val="xl80"/>
    <w:basedOn w:val="Normal"/>
    <w:rsid w:val="0094685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imes New Roman" w:eastAsia="Times New Roman" w:hAnsi="Times New Roman" w:cs="Times New Roman"/>
      <w:sz w:val="24"/>
      <w:szCs w:val="24"/>
      <w:lang w:val="en-US"/>
    </w:rPr>
  </w:style>
  <w:style w:type="paragraph" w:customStyle="1" w:styleId="xl81">
    <w:name w:val="xl81"/>
    <w:basedOn w:val="Normal"/>
    <w:rsid w:val="0094685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Times New Roman" w:eastAsia="Times New Roman" w:hAnsi="Times New Roman" w:cs="Times New Roman"/>
      <w:color w:val="000000"/>
      <w:sz w:val="24"/>
      <w:szCs w:val="24"/>
      <w:lang w:val="en-US"/>
    </w:rPr>
  </w:style>
  <w:style w:type="paragraph" w:customStyle="1" w:styleId="xl82">
    <w:name w:val="xl82"/>
    <w:basedOn w:val="Normal"/>
    <w:rsid w:val="0094685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Times New Roman" w:eastAsia="Times New Roman" w:hAnsi="Times New Roman" w:cs="Times New Roman"/>
      <w:sz w:val="24"/>
      <w:szCs w:val="24"/>
      <w:lang w:val="en-US"/>
    </w:rPr>
  </w:style>
  <w:style w:type="paragraph" w:customStyle="1" w:styleId="xl83">
    <w:name w:val="xl83"/>
    <w:basedOn w:val="Normal"/>
    <w:rsid w:val="0094685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Times New Roman" w:eastAsia="Times New Roman" w:hAnsi="Times New Roman" w:cs="Times New Roman"/>
      <w:sz w:val="24"/>
      <w:szCs w:val="24"/>
      <w:lang w:val="en-US"/>
    </w:rPr>
  </w:style>
  <w:style w:type="paragraph" w:customStyle="1" w:styleId="xl84">
    <w:name w:val="xl84"/>
    <w:basedOn w:val="Normal"/>
    <w:rsid w:val="0094685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rFonts w:ascii="Times New Roman" w:eastAsia="Times New Roman" w:hAnsi="Times New Roman" w:cs="Times New Roman"/>
      <w:sz w:val="24"/>
      <w:szCs w:val="24"/>
      <w:lang w:val="en-US"/>
    </w:rPr>
  </w:style>
  <w:style w:type="paragraph" w:customStyle="1" w:styleId="xl85">
    <w:name w:val="xl85"/>
    <w:basedOn w:val="Normal"/>
    <w:rsid w:val="00946851"/>
    <w:pPr>
      <w:widowControl/>
      <w:pBdr>
        <w:top w:val="single" w:sz="4" w:space="0" w:color="auto"/>
        <w:left w:val="single" w:sz="4" w:space="0" w:color="auto"/>
        <w:bottom w:val="single" w:sz="4" w:space="0" w:color="auto"/>
        <w:right w:val="single" w:sz="4" w:space="0" w:color="auto"/>
      </w:pBdr>
      <w:shd w:val="clear" w:color="000000" w:fill="B4C6E7"/>
      <w:autoSpaceDE/>
      <w:autoSpaceDN/>
      <w:spacing w:before="100" w:beforeAutospacing="1" w:after="100" w:afterAutospacing="1"/>
    </w:pPr>
    <w:rPr>
      <w:rFonts w:ascii="Times New Roman" w:eastAsia="Times New Roman" w:hAnsi="Times New Roman" w:cs="Times New Roman"/>
      <w:sz w:val="24"/>
      <w:szCs w:val="24"/>
      <w:lang w:val="en-US"/>
    </w:rPr>
  </w:style>
  <w:style w:type="paragraph" w:customStyle="1" w:styleId="xl86">
    <w:name w:val="xl86"/>
    <w:basedOn w:val="Normal"/>
    <w:rsid w:val="0094685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rFonts w:ascii="Times New Roman" w:eastAsia="Times New Roman" w:hAnsi="Times New Roman" w:cs="Times New Roman"/>
      <w:sz w:val="24"/>
      <w:szCs w:val="24"/>
      <w:lang w:val="en-US"/>
    </w:rPr>
  </w:style>
  <w:style w:type="paragraph" w:customStyle="1" w:styleId="xl87">
    <w:name w:val="xl87"/>
    <w:basedOn w:val="Normal"/>
    <w:rsid w:val="0094685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rFonts w:ascii="Times New Roman" w:eastAsia="Times New Roman" w:hAnsi="Times New Roman" w:cs="Times New Roman"/>
      <w:sz w:val="24"/>
      <w:szCs w:val="24"/>
      <w:lang w:val="en-US"/>
    </w:rPr>
  </w:style>
  <w:style w:type="paragraph" w:customStyle="1" w:styleId="xl88">
    <w:name w:val="xl88"/>
    <w:basedOn w:val="Normal"/>
    <w:rsid w:val="0094685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Times New Roman" w:eastAsia="Times New Roman" w:hAnsi="Times New Roman" w:cs="Times New Roman"/>
      <w:b/>
      <w:bCs/>
      <w:color w:val="000000"/>
      <w:sz w:val="24"/>
      <w:szCs w:val="24"/>
      <w:lang w:val="en-US"/>
    </w:rPr>
  </w:style>
  <w:style w:type="paragraph" w:customStyle="1" w:styleId="xl89">
    <w:name w:val="xl89"/>
    <w:basedOn w:val="Normal"/>
    <w:rsid w:val="0094685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imes New Roman" w:eastAsia="Times New Roman" w:hAnsi="Times New Roman" w:cs="Times New Roman"/>
      <w:b/>
      <w:bCs/>
      <w:sz w:val="24"/>
      <w:szCs w:val="24"/>
      <w:lang w:val="en-US"/>
    </w:rPr>
  </w:style>
  <w:style w:type="paragraph" w:customStyle="1" w:styleId="xl90">
    <w:name w:val="xl90"/>
    <w:basedOn w:val="Normal"/>
    <w:rsid w:val="0094685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Times New Roman" w:eastAsia="Times New Roman" w:hAnsi="Times New Roman" w:cs="Times New Roman"/>
      <w:b/>
      <w:bCs/>
      <w:color w:val="000000"/>
      <w:sz w:val="24"/>
      <w:szCs w:val="24"/>
      <w:lang w:val="en-US"/>
    </w:rPr>
  </w:style>
  <w:style w:type="paragraph" w:customStyle="1" w:styleId="xl91">
    <w:name w:val="xl91"/>
    <w:basedOn w:val="Normal"/>
    <w:rsid w:val="0094685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imes New Roman" w:eastAsia="Times New Roman" w:hAnsi="Times New Roman" w:cs="Times New Roman"/>
      <w:b/>
      <w:bCs/>
      <w:sz w:val="24"/>
      <w:szCs w:val="24"/>
      <w:lang w:val="en-US"/>
    </w:rPr>
  </w:style>
  <w:style w:type="paragraph" w:customStyle="1" w:styleId="xl92">
    <w:name w:val="xl92"/>
    <w:basedOn w:val="Normal"/>
    <w:rsid w:val="0094685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imes New Roman" w:eastAsia="Times New Roman" w:hAnsi="Times New Roman" w:cs="Times New Roman"/>
      <w:color w:val="000000"/>
      <w:sz w:val="24"/>
      <w:szCs w:val="24"/>
      <w:lang w:val="en-US"/>
    </w:rPr>
  </w:style>
  <w:style w:type="paragraph" w:customStyle="1" w:styleId="xl93">
    <w:name w:val="xl93"/>
    <w:basedOn w:val="Normal"/>
    <w:rsid w:val="0094685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Times New Roman" w:eastAsia="Times New Roman" w:hAnsi="Times New Roman" w:cs="Times New Roman"/>
      <w:sz w:val="24"/>
      <w:szCs w:val="24"/>
      <w:lang w:val="en-US"/>
    </w:rPr>
  </w:style>
  <w:style w:type="paragraph" w:customStyle="1" w:styleId="xl94">
    <w:name w:val="xl94"/>
    <w:basedOn w:val="Normal"/>
    <w:rsid w:val="0094685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imes New Roman" w:eastAsia="Times New Roman" w:hAnsi="Times New Roman" w:cs="Times New Roman"/>
      <w:color w:val="000000"/>
      <w:sz w:val="24"/>
      <w:szCs w:val="24"/>
      <w:lang w:val="en-US"/>
    </w:rPr>
  </w:style>
  <w:style w:type="paragraph" w:customStyle="1" w:styleId="xl95">
    <w:name w:val="xl95"/>
    <w:basedOn w:val="Normal"/>
    <w:rsid w:val="0094685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imes New Roman" w:eastAsia="Times New Roman" w:hAnsi="Times New Roman" w:cs="Times New Roman"/>
      <w:b/>
      <w:bCs/>
      <w:sz w:val="24"/>
      <w:szCs w:val="24"/>
      <w:lang w:val="en-US"/>
    </w:rPr>
  </w:style>
  <w:style w:type="paragraph" w:customStyle="1" w:styleId="xl96">
    <w:name w:val="xl96"/>
    <w:basedOn w:val="Normal"/>
    <w:rsid w:val="0094685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imes New Roman" w:eastAsia="Times New Roman" w:hAnsi="Times New Roman" w:cs="Times New Roman"/>
      <w:color w:val="FF0000"/>
      <w:sz w:val="24"/>
      <w:szCs w:val="24"/>
      <w:lang w:val="en-US"/>
    </w:rPr>
  </w:style>
  <w:style w:type="paragraph" w:customStyle="1" w:styleId="xl97">
    <w:name w:val="xl97"/>
    <w:basedOn w:val="Normal"/>
    <w:rsid w:val="00946851"/>
    <w:pPr>
      <w:widowControl/>
      <w:pBdr>
        <w:top w:val="single" w:sz="4" w:space="0" w:color="auto"/>
        <w:left w:val="single" w:sz="4" w:space="0" w:color="auto"/>
        <w:bottom w:val="single" w:sz="4" w:space="0" w:color="auto"/>
        <w:right w:val="single" w:sz="4" w:space="0" w:color="auto"/>
      </w:pBdr>
      <w:shd w:val="clear" w:color="000000" w:fill="B4C6E7"/>
      <w:autoSpaceDE/>
      <w:autoSpaceDN/>
      <w:spacing w:before="100" w:beforeAutospacing="1" w:after="100" w:afterAutospacing="1"/>
      <w:jc w:val="center"/>
    </w:pPr>
    <w:rPr>
      <w:rFonts w:ascii="Times New Roman" w:eastAsia="Times New Roman" w:hAnsi="Times New Roman" w:cs="Times New Roman"/>
      <w:sz w:val="24"/>
      <w:szCs w:val="24"/>
      <w:lang w:val="en-US"/>
    </w:rPr>
  </w:style>
  <w:style w:type="paragraph" w:customStyle="1" w:styleId="xl98">
    <w:name w:val="xl98"/>
    <w:basedOn w:val="Normal"/>
    <w:rsid w:val="0094685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rFonts w:ascii="Calibri" w:eastAsia="Times New Roman" w:hAnsi="Calibri" w:cs="Calibri"/>
      <w:sz w:val="24"/>
      <w:szCs w:val="24"/>
      <w:lang w:val="en-US"/>
    </w:rPr>
  </w:style>
  <w:style w:type="paragraph" w:customStyle="1" w:styleId="xl99">
    <w:name w:val="xl99"/>
    <w:basedOn w:val="Normal"/>
    <w:rsid w:val="00946851"/>
    <w:pPr>
      <w:widowControl/>
      <w:shd w:val="clear" w:color="000000" w:fill="FFFFFF"/>
      <w:autoSpaceDE/>
      <w:autoSpaceDN/>
      <w:spacing w:before="100" w:beforeAutospacing="1" w:after="100" w:afterAutospacing="1"/>
      <w:jc w:val="center"/>
    </w:pPr>
    <w:rPr>
      <w:rFonts w:ascii="Times New Roman" w:eastAsia="Times New Roman" w:hAnsi="Times New Roman" w:cs="Times New Roman"/>
      <w:sz w:val="24"/>
      <w:szCs w:val="24"/>
      <w:lang w:val="en-US"/>
    </w:rPr>
  </w:style>
  <w:style w:type="paragraph" w:customStyle="1" w:styleId="xl100">
    <w:name w:val="xl100"/>
    <w:basedOn w:val="Normal"/>
    <w:rsid w:val="00946851"/>
    <w:pPr>
      <w:widowControl/>
      <w:pBdr>
        <w:top w:val="single" w:sz="4" w:space="0" w:color="auto"/>
        <w:left w:val="single" w:sz="4" w:space="0" w:color="auto"/>
        <w:bottom w:val="single" w:sz="4" w:space="0" w:color="auto"/>
        <w:right w:val="single" w:sz="4" w:space="0" w:color="auto"/>
      </w:pBdr>
      <w:shd w:val="clear" w:color="000000" w:fill="FFE699"/>
      <w:autoSpaceDE/>
      <w:autoSpaceDN/>
      <w:spacing w:before="100" w:beforeAutospacing="1" w:after="100" w:afterAutospacing="1"/>
    </w:pPr>
    <w:rPr>
      <w:rFonts w:ascii="Times New Roman" w:eastAsia="Times New Roman" w:hAnsi="Times New Roman" w:cs="Times New Roman"/>
      <w:sz w:val="24"/>
      <w:szCs w:val="24"/>
      <w:lang w:val="en-US"/>
    </w:rPr>
  </w:style>
  <w:style w:type="paragraph" w:customStyle="1" w:styleId="xl101">
    <w:name w:val="xl101"/>
    <w:basedOn w:val="Normal"/>
    <w:rsid w:val="00946851"/>
    <w:pPr>
      <w:widowControl/>
      <w:pBdr>
        <w:top w:val="single" w:sz="4" w:space="0" w:color="auto"/>
        <w:left w:val="single" w:sz="4" w:space="0" w:color="auto"/>
        <w:bottom w:val="single" w:sz="4" w:space="0" w:color="auto"/>
        <w:right w:val="single" w:sz="4" w:space="0" w:color="auto"/>
      </w:pBdr>
      <w:shd w:val="clear" w:color="000000" w:fill="FFE699"/>
      <w:autoSpaceDE/>
      <w:autoSpaceDN/>
      <w:spacing w:before="100" w:beforeAutospacing="1" w:after="100" w:afterAutospacing="1"/>
      <w:jc w:val="center"/>
    </w:pPr>
    <w:rPr>
      <w:rFonts w:ascii="Times New Roman" w:eastAsia="Times New Roman" w:hAnsi="Times New Roman" w:cs="Times New Roman"/>
      <w:sz w:val="24"/>
      <w:szCs w:val="24"/>
      <w:lang w:val="en-US"/>
    </w:rPr>
  </w:style>
  <w:style w:type="paragraph" w:customStyle="1" w:styleId="xl102">
    <w:name w:val="xl102"/>
    <w:basedOn w:val="Normal"/>
    <w:rsid w:val="00946851"/>
    <w:pPr>
      <w:widowControl/>
      <w:pBdr>
        <w:top w:val="single" w:sz="4" w:space="0" w:color="auto"/>
        <w:left w:val="single" w:sz="4" w:space="0" w:color="auto"/>
        <w:bottom w:val="single" w:sz="4" w:space="0" w:color="auto"/>
        <w:right w:val="single" w:sz="4" w:space="0" w:color="auto"/>
      </w:pBdr>
      <w:shd w:val="clear" w:color="000000" w:fill="FFE699"/>
      <w:autoSpaceDE/>
      <w:autoSpaceDN/>
      <w:spacing w:before="100" w:beforeAutospacing="1" w:after="100" w:afterAutospacing="1"/>
    </w:pPr>
    <w:rPr>
      <w:rFonts w:ascii="Times New Roman" w:eastAsia="Times New Roman" w:hAnsi="Times New Roman" w:cs="Times New Roman"/>
      <w:sz w:val="24"/>
      <w:szCs w:val="24"/>
      <w:lang w:val="en-US"/>
    </w:rPr>
  </w:style>
  <w:style w:type="paragraph" w:customStyle="1" w:styleId="xl103">
    <w:name w:val="xl103"/>
    <w:basedOn w:val="Normal"/>
    <w:rsid w:val="00946851"/>
    <w:pPr>
      <w:widowControl/>
      <w:pBdr>
        <w:top w:val="single" w:sz="4" w:space="0" w:color="auto"/>
        <w:left w:val="single" w:sz="4" w:space="0" w:color="auto"/>
        <w:bottom w:val="single" w:sz="4" w:space="0" w:color="auto"/>
        <w:right w:val="single" w:sz="4" w:space="0" w:color="auto"/>
      </w:pBdr>
      <w:shd w:val="clear" w:color="000000" w:fill="EDEDED"/>
      <w:autoSpaceDE/>
      <w:autoSpaceDN/>
      <w:spacing w:before="100" w:beforeAutospacing="1" w:after="100" w:afterAutospacing="1"/>
    </w:pPr>
    <w:rPr>
      <w:rFonts w:ascii="Times New Roman" w:eastAsia="Times New Roman" w:hAnsi="Times New Roman" w:cs="Times New Roman"/>
      <w:sz w:val="24"/>
      <w:szCs w:val="24"/>
      <w:lang w:val="en-US"/>
    </w:rPr>
  </w:style>
  <w:style w:type="paragraph" w:customStyle="1" w:styleId="xl104">
    <w:name w:val="xl104"/>
    <w:basedOn w:val="Normal"/>
    <w:rsid w:val="0094685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imes New Roman" w:eastAsia="Times New Roman" w:hAnsi="Times New Roman" w:cs="Times New Roman"/>
      <w:sz w:val="24"/>
      <w:szCs w:val="24"/>
      <w:lang w:val="en-US"/>
    </w:rPr>
  </w:style>
  <w:style w:type="paragraph" w:customStyle="1" w:styleId="xl105">
    <w:name w:val="xl105"/>
    <w:basedOn w:val="Normal"/>
    <w:rsid w:val="00946851"/>
    <w:pPr>
      <w:widowControl/>
      <w:shd w:val="clear" w:color="000000" w:fill="FFFFFF"/>
      <w:autoSpaceDE/>
      <w:autoSpaceDN/>
      <w:spacing w:before="100" w:beforeAutospacing="1" w:after="100" w:afterAutospacing="1"/>
    </w:pPr>
    <w:rPr>
      <w:rFonts w:ascii="Times New Roman" w:eastAsia="Times New Roman" w:hAnsi="Times New Roman" w:cs="Times New Roman"/>
      <w:sz w:val="24"/>
      <w:szCs w:val="24"/>
      <w:lang w:val="en-US"/>
    </w:rPr>
  </w:style>
  <w:style w:type="paragraph" w:customStyle="1" w:styleId="xl106">
    <w:name w:val="xl106"/>
    <w:basedOn w:val="Normal"/>
    <w:rsid w:val="00946851"/>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customStyle="1" w:styleId="xl63">
    <w:name w:val="xl63"/>
    <w:basedOn w:val="Normal"/>
    <w:rsid w:val="00424EE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imes New Roman" w:eastAsia="Times New Roman" w:hAnsi="Times New Roman" w:cs="Times New Roman"/>
      <w:sz w:val="24"/>
      <w:szCs w:val="24"/>
      <w:lang w:val="en-US"/>
    </w:rPr>
  </w:style>
  <w:style w:type="paragraph" w:customStyle="1" w:styleId="xl64">
    <w:name w:val="xl64"/>
    <w:basedOn w:val="Normal"/>
    <w:rsid w:val="00424EE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rsid w:val="00163476"/>
    <w:rPr>
      <w:rFonts w:ascii="Arial" w:eastAsia="Arial" w:hAnsi="Arial" w:cs="Arial"/>
      <w:lang w:val="en-GB"/>
    </w:rPr>
  </w:style>
  <w:style w:type="table" w:customStyle="1" w:styleId="TableGrid1">
    <w:name w:val="Table Grid1"/>
    <w:basedOn w:val="TableNormal"/>
    <w:next w:val="TableGrid"/>
    <w:uiPriority w:val="39"/>
    <w:rsid w:val="004225CB"/>
    <w:pPr>
      <w:spacing w:after="0" w:line="240" w:lineRule="auto"/>
    </w:pPr>
    <w:rPr>
      <w:rFonts w:ascii="Arial" w:hAnsi="Arial"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16449"/>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rsid w:val="00816449"/>
    <w:rPr>
      <w:rFonts w:ascii="Frutiger 45 Light" w:eastAsiaTheme="majorEastAsia" w:hAnsi="Frutiger 45 Light" w:cstheme="majorBidi"/>
      <w:i/>
      <w:iCs/>
      <w:color w:val="0070C0"/>
      <w:sz w:val="24"/>
      <w:szCs w:val="26"/>
    </w:rPr>
  </w:style>
  <w:style w:type="character" w:customStyle="1" w:styleId="Heading5Char">
    <w:name w:val="Heading 5 Char"/>
    <w:basedOn w:val="DefaultParagraphFont"/>
    <w:link w:val="Heading5"/>
    <w:rsid w:val="00816449"/>
    <w:rPr>
      <w:rFonts w:asciiTheme="majorHAnsi" w:eastAsiaTheme="majorEastAsia" w:hAnsiTheme="majorHAnsi" w:cstheme="majorBidi"/>
      <w:color w:val="1F3763" w:themeColor="accent1" w:themeShade="7F"/>
      <w:sz w:val="20"/>
    </w:rPr>
  </w:style>
  <w:style w:type="character" w:customStyle="1" w:styleId="Heading6Char">
    <w:name w:val="Heading 6 Char"/>
    <w:basedOn w:val="DefaultParagraphFont"/>
    <w:link w:val="Heading6"/>
    <w:rsid w:val="00816449"/>
    <w:rPr>
      <w:rFonts w:asciiTheme="majorHAnsi" w:eastAsiaTheme="majorEastAsia" w:hAnsiTheme="majorHAnsi" w:cstheme="majorBidi"/>
      <w:i/>
      <w:iCs/>
      <w:color w:val="1F3763" w:themeColor="accent1" w:themeShade="7F"/>
      <w:sz w:val="20"/>
    </w:rPr>
  </w:style>
  <w:style w:type="character" w:customStyle="1" w:styleId="Heading7Char">
    <w:name w:val="Heading 7 Char"/>
    <w:basedOn w:val="DefaultParagraphFont"/>
    <w:link w:val="Heading7"/>
    <w:rsid w:val="0081644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8164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816449"/>
    <w:rPr>
      <w:rFonts w:asciiTheme="majorHAnsi" w:eastAsiaTheme="majorEastAsia" w:hAnsiTheme="majorHAnsi" w:cstheme="majorBidi"/>
      <w:i/>
      <w:iCs/>
      <w:color w:val="404040" w:themeColor="text1" w:themeTint="BF"/>
      <w:sz w:val="20"/>
      <w:szCs w:val="20"/>
    </w:rPr>
  </w:style>
  <w:style w:type="paragraph" w:customStyle="1" w:styleId="TableTextSmall">
    <w:name w:val="Table Text Small"/>
    <w:basedOn w:val="Normal"/>
    <w:rsid w:val="00816449"/>
    <w:pPr>
      <w:widowControl/>
      <w:autoSpaceDE/>
      <w:autoSpaceDN/>
      <w:spacing w:before="20" w:after="20"/>
    </w:pPr>
    <w:rPr>
      <w:rFonts w:eastAsia="Times New Roman" w:cs="Times New Roman"/>
      <w:sz w:val="16"/>
      <w:szCs w:val="20"/>
      <w:lang w:val="en-US"/>
    </w:rPr>
  </w:style>
  <w:style w:type="paragraph" w:customStyle="1" w:styleId="TableTextSmallBoldCentered">
    <w:name w:val="Table Text Small Bold Centered"/>
    <w:basedOn w:val="Normal"/>
    <w:rsid w:val="00816449"/>
    <w:pPr>
      <w:widowControl/>
      <w:autoSpaceDE/>
      <w:autoSpaceDN/>
      <w:spacing w:before="20" w:after="20"/>
      <w:jc w:val="center"/>
    </w:pPr>
    <w:rPr>
      <w:rFonts w:eastAsia="Times New Roman" w:cs="Times New Roman"/>
      <w:b/>
      <w:sz w:val="16"/>
      <w:szCs w:val="20"/>
      <w:lang w:val="en-US"/>
    </w:rPr>
  </w:style>
  <w:style w:type="paragraph" w:customStyle="1" w:styleId="TableTextSmallBold">
    <w:name w:val="Table Text Small Bold"/>
    <w:basedOn w:val="TableTextSmall"/>
    <w:rsid w:val="00816449"/>
    <w:rPr>
      <w:b/>
    </w:rPr>
  </w:style>
  <w:style w:type="paragraph" w:styleId="BodyText3">
    <w:name w:val="Body Text 3"/>
    <w:basedOn w:val="Normal"/>
    <w:link w:val="BodyText3Char"/>
    <w:uiPriority w:val="99"/>
    <w:semiHidden/>
    <w:unhideWhenUsed/>
    <w:rsid w:val="00816449"/>
    <w:pPr>
      <w:widowControl/>
      <w:autoSpaceDE/>
      <w:autoSpaceDN/>
      <w:spacing w:after="120" w:line="259" w:lineRule="auto"/>
    </w:pPr>
    <w:rPr>
      <w:rFonts w:asciiTheme="minorHAnsi" w:eastAsiaTheme="minorHAnsi" w:hAnsiTheme="minorHAnsi" w:cstheme="minorBidi"/>
      <w:sz w:val="16"/>
      <w:szCs w:val="16"/>
      <w:lang w:val="en-US"/>
    </w:rPr>
  </w:style>
  <w:style w:type="character" w:customStyle="1" w:styleId="BodyText3Char">
    <w:name w:val="Body Text 3 Char"/>
    <w:basedOn w:val="DefaultParagraphFont"/>
    <w:link w:val="BodyText3"/>
    <w:uiPriority w:val="99"/>
    <w:semiHidden/>
    <w:rsid w:val="00816449"/>
    <w:rPr>
      <w:sz w:val="16"/>
      <w:szCs w:val="16"/>
    </w:rPr>
  </w:style>
  <w:style w:type="paragraph" w:styleId="ListBullet2">
    <w:name w:val="List Bullet 2"/>
    <w:basedOn w:val="Normal"/>
    <w:autoRedefine/>
    <w:uiPriority w:val="12"/>
    <w:unhideWhenUsed/>
    <w:rsid w:val="00816449"/>
    <w:pPr>
      <w:widowControl/>
      <w:numPr>
        <w:numId w:val="25"/>
      </w:numPr>
      <w:autoSpaceDE/>
      <w:autoSpaceDN/>
      <w:spacing w:before="120" w:after="120"/>
      <w:ind w:left="990" w:hanging="270"/>
      <w:contextualSpacing/>
    </w:pPr>
    <w:rPr>
      <w:rFonts w:ascii="Frutiger 45 Light" w:eastAsiaTheme="minorEastAsia" w:hAnsi="Frutiger 45 Light" w:cstheme="minorBidi"/>
      <w:sz w:val="20"/>
      <w:lang w:val="en-US"/>
    </w:rPr>
  </w:style>
  <w:style w:type="paragraph" w:customStyle="1" w:styleId="TableParagraph">
    <w:name w:val="Table Paragraph"/>
    <w:basedOn w:val="Normal"/>
    <w:uiPriority w:val="1"/>
    <w:qFormat/>
    <w:rsid w:val="00816449"/>
    <w:pPr>
      <w:spacing w:before="35"/>
    </w:pPr>
    <w:rPr>
      <w:lang w:val="en-US"/>
    </w:rPr>
  </w:style>
  <w:style w:type="paragraph" w:styleId="FootnoteText">
    <w:name w:val="footnote text"/>
    <w:basedOn w:val="Normal"/>
    <w:link w:val="FootnoteTextChar"/>
    <w:semiHidden/>
    <w:rsid w:val="00816449"/>
    <w:pPr>
      <w:widowControl/>
      <w:autoSpaceDE/>
      <w:autoSpaceDN/>
    </w:pPr>
    <w:rPr>
      <w:rFonts w:eastAsia="Times New Roman"/>
      <w:sz w:val="20"/>
      <w:szCs w:val="20"/>
      <w:lang w:val="en-US"/>
    </w:rPr>
  </w:style>
  <w:style w:type="character" w:customStyle="1" w:styleId="FootnoteTextChar">
    <w:name w:val="Footnote Text Char"/>
    <w:basedOn w:val="DefaultParagraphFont"/>
    <w:link w:val="FootnoteText"/>
    <w:semiHidden/>
    <w:rsid w:val="00816449"/>
    <w:rPr>
      <w:rFonts w:ascii="Arial" w:eastAsia="Times New Roman" w:hAnsi="Arial" w:cs="Arial"/>
      <w:sz w:val="20"/>
      <w:szCs w:val="20"/>
    </w:rPr>
  </w:style>
  <w:style w:type="paragraph" w:styleId="BlockText">
    <w:name w:val="Block Text"/>
    <w:basedOn w:val="Normal"/>
    <w:rsid w:val="00816449"/>
    <w:pPr>
      <w:widowControl/>
      <w:autoSpaceDE/>
      <w:autoSpaceDN/>
      <w:ind w:left="96" w:right="132"/>
      <w:jc w:val="both"/>
    </w:pPr>
    <w:rPr>
      <w:rFonts w:eastAsia="Times New Roman"/>
      <w: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0328">
      <w:bodyDiv w:val="1"/>
      <w:marLeft w:val="0"/>
      <w:marRight w:val="0"/>
      <w:marTop w:val="0"/>
      <w:marBottom w:val="0"/>
      <w:divBdr>
        <w:top w:val="none" w:sz="0" w:space="0" w:color="auto"/>
        <w:left w:val="none" w:sz="0" w:space="0" w:color="auto"/>
        <w:bottom w:val="none" w:sz="0" w:space="0" w:color="auto"/>
        <w:right w:val="none" w:sz="0" w:space="0" w:color="auto"/>
      </w:divBdr>
    </w:div>
    <w:div w:id="42607253">
      <w:bodyDiv w:val="1"/>
      <w:marLeft w:val="0"/>
      <w:marRight w:val="0"/>
      <w:marTop w:val="0"/>
      <w:marBottom w:val="0"/>
      <w:divBdr>
        <w:top w:val="none" w:sz="0" w:space="0" w:color="auto"/>
        <w:left w:val="none" w:sz="0" w:space="0" w:color="auto"/>
        <w:bottom w:val="none" w:sz="0" w:space="0" w:color="auto"/>
        <w:right w:val="none" w:sz="0" w:space="0" w:color="auto"/>
      </w:divBdr>
    </w:div>
    <w:div w:id="613439332">
      <w:bodyDiv w:val="1"/>
      <w:marLeft w:val="0"/>
      <w:marRight w:val="0"/>
      <w:marTop w:val="0"/>
      <w:marBottom w:val="0"/>
      <w:divBdr>
        <w:top w:val="none" w:sz="0" w:space="0" w:color="auto"/>
        <w:left w:val="none" w:sz="0" w:space="0" w:color="auto"/>
        <w:bottom w:val="none" w:sz="0" w:space="0" w:color="auto"/>
        <w:right w:val="none" w:sz="0" w:space="0" w:color="auto"/>
      </w:divBdr>
    </w:div>
    <w:div w:id="726607821">
      <w:bodyDiv w:val="1"/>
      <w:marLeft w:val="0"/>
      <w:marRight w:val="0"/>
      <w:marTop w:val="0"/>
      <w:marBottom w:val="0"/>
      <w:divBdr>
        <w:top w:val="none" w:sz="0" w:space="0" w:color="auto"/>
        <w:left w:val="none" w:sz="0" w:space="0" w:color="auto"/>
        <w:bottom w:val="none" w:sz="0" w:space="0" w:color="auto"/>
        <w:right w:val="none" w:sz="0" w:space="0" w:color="auto"/>
      </w:divBdr>
    </w:div>
    <w:div w:id="1146316502">
      <w:bodyDiv w:val="1"/>
      <w:marLeft w:val="0"/>
      <w:marRight w:val="0"/>
      <w:marTop w:val="0"/>
      <w:marBottom w:val="0"/>
      <w:divBdr>
        <w:top w:val="none" w:sz="0" w:space="0" w:color="auto"/>
        <w:left w:val="none" w:sz="0" w:space="0" w:color="auto"/>
        <w:bottom w:val="none" w:sz="0" w:space="0" w:color="auto"/>
        <w:right w:val="none" w:sz="0" w:space="0" w:color="auto"/>
      </w:divBdr>
    </w:div>
    <w:div w:id="1277255470">
      <w:bodyDiv w:val="1"/>
      <w:marLeft w:val="0"/>
      <w:marRight w:val="0"/>
      <w:marTop w:val="0"/>
      <w:marBottom w:val="0"/>
      <w:divBdr>
        <w:top w:val="none" w:sz="0" w:space="0" w:color="auto"/>
        <w:left w:val="none" w:sz="0" w:space="0" w:color="auto"/>
        <w:bottom w:val="none" w:sz="0" w:space="0" w:color="auto"/>
        <w:right w:val="none" w:sz="0" w:space="0" w:color="auto"/>
      </w:divBdr>
    </w:div>
    <w:div w:id="1376352053">
      <w:bodyDiv w:val="1"/>
      <w:marLeft w:val="0"/>
      <w:marRight w:val="0"/>
      <w:marTop w:val="0"/>
      <w:marBottom w:val="0"/>
      <w:divBdr>
        <w:top w:val="none" w:sz="0" w:space="0" w:color="auto"/>
        <w:left w:val="none" w:sz="0" w:space="0" w:color="auto"/>
        <w:bottom w:val="none" w:sz="0" w:space="0" w:color="auto"/>
        <w:right w:val="none" w:sz="0" w:space="0" w:color="auto"/>
      </w:divBdr>
    </w:div>
    <w:div w:id="1542284068">
      <w:bodyDiv w:val="1"/>
      <w:marLeft w:val="0"/>
      <w:marRight w:val="0"/>
      <w:marTop w:val="0"/>
      <w:marBottom w:val="0"/>
      <w:divBdr>
        <w:top w:val="none" w:sz="0" w:space="0" w:color="auto"/>
        <w:left w:val="none" w:sz="0" w:space="0" w:color="auto"/>
        <w:bottom w:val="none" w:sz="0" w:space="0" w:color="auto"/>
        <w:right w:val="none" w:sz="0" w:space="0" w:color="auto"/>
      </w:divBdr>
    </w:div>
    <w:div w:id="1641574025">
      <w:bodyDiv w:val="1"/>
      <w:marLeft w:val="0"/>
      <w:marRight w:val="0"/>
      <w:marTop w:val="0"/>
      <w:marBottom w:val="0"/>
      <w:divBdr>
        <w:top w:val="none" w:sz="0" w:space="0" w:color="auto"/>
        <w:left w:val="none" w:sz="0" w:space="0" w:color="auto"/>
        <w:bottom w:val="none" w:sz="0" w:space="0" w:color="auto"/>
        <w:right w:val="none" w:sz="0" w:space="0" w:color="auto"/>
      </w:divBdr>
    </w:div>
    <w:div w:id="1894151399">
      <w:bodyDiv w:val="1"/>
      <w:marLeft w:val="0"/>
      <w:marRight w:val="0"/>
      <w:marTop w:val="0"/>
      <w:marBottom w:val="0"/>
      <w:divBdr>
        <w:top w:val="none" w:sz="0" w:space="0" w:color="auto"/>
        <w:left w:val="none" w:sz="0" w:space="0" w:color="auto"/>
        <w:bottom w:val="none" w:sz="0" w:space="0" w:color="auto"/>
        <w:right w:val="none" w:sz="0" w:space="0" w:color="auto"/>
      </w:divBdr>
    </w:div>
    <w:div w:id="2027558699">
      <w:bodyDiv w:val="1"/>
      <w:marLeft w:val="0"/>
      <w:marRight w:val="0"/>
      <w:marTop w:val="0"/>
      <w:marBottom w:val="0"/>
      <w:divBdr>
        <w:top w:val="none" w:sz="0" w:space="0" w:color="auto"/>
        <w:left w:val="none" w:sz="0" w:space="0" w:color="auto"/>
        <w:bottom w:val="none" w:sz="0" w:space="0" w:color="auto"/>
        <w:right w:val="none" w:sz="0" w:space="0" w:color="auto"/>
      </w:divBdr>
    </w:div>
    <w:div w:id="209709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582ddde-38e4-42f1-b504-d426f2a8a89b" xsi:nil="true"/>
    <lcf76f155ced4ddcb4097134ff3c332f xmlns="d3c3e314-17fd-4186-aede-8c4967fa4eb3">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Program_x0020_Stage xmlns="d3c3e314-17fd-4186-aede-8c4967fa4eb3">Curating</Program_x0020_Stag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192A1BF26C1E34AA893581F3E6749EC" ma:contentTypeVersion="21" ma:contentTypeDescription="Create a new document." ma:contentTypeScope="" ma:versionID="9c5df392c3f504aa4aa8b6e8dea93a7c">
  <xsd:schema xmlns:xsd="http://www.w3.org/2001/XMLSchema" xmlns:xs="http://www.w3.org/2001/XMLSchema" xmlns:p="http://schemas.microsoft.com/office/2006/metadata/properties" xmlns:ns1="http://schemas.microsoft.com/sharepoint/v3" xmlns:ns2="d3c3e314-17fd-4186-aede-8c4967fa4eb3" xmlns:ns3="7582ddde-38e4-42f1-b504-d426f2a8a89b" targetNamespace="http://schemas.microsoft.com/office/2006/metadata/properties" ma:root="true" ma:fieldsID="d0c2fc02efea4d473b9ff0fb5a50379c" ns1:_="" ns2:_="" ns3:_="">
    <xsd:import namespace="http://schemas.microsoft.com/sharepoint/v3"/>
    <xsd:import namespace="d3c3e314-17fd-4186-aede-8c4967fa4eb3"/>
    <xsd:import namespace="7582ddde-38e4-42f1-b504-d426f2a8a89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1:_ip_UnifiedCompliancePolicyProperties" minOccurs="0"/>
                <xsd:element ref="ns1:_ip_UnifiedCompliancePolicyUIAction" minOccurs="0"/>
                <xsd:element ref="ns2:Program_x0020_Stage"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c3e314-17fd-4186-aede-8c4967fa4e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Program_x0020_Stage" ma:index="22" nillable="true" ma:displayName="Program Stage" ma:default="Curating" ma:description="The Program Lifecycle Stage for the individual program" ma:format="Dropdown" ma:internalName="Program_x0020_Stage">
      <xsd:simpleType>
        <xsd:restriction base="dms:Choice">
          <xsd:enumeration value="Curating"/>
          <xsd:enumeration value="Business Development"/>
          <xsd:enumeration value="Preliminary Evaluation"/>
          <xsd:enumeration value="Due Diligence"/>
          <xsd:enumeration value="Implementation"/>
          <xsd:enumeration value="Stewardship"/>
          <xsd:enumeration value="Terminated"/>
          <xsd:enumeration value="Declined"/>
          <xsd:enumeration value="Lost"/>
          <xsd:enumeration value="Inactive"/>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d0201a1c-181c-4d9c-9276-17a537812db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82ddde-38e4-42f1-b504-d426f2a8a89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444bf2ec-7fdb-4c6f-8be5-f6a204a34e3a}" ma:internalName="TaxCatchAll" ma:showField="CatchAllData" ma:web="7582ddde-38e4-42f1-b504-d426f2a8a8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874AD3-B399-4182-98DF-E410BDF53C84}">
  <ds:schemaRefs>
    <ds:schemaRef ds:uri="http://schemas.microsoft.com/office/2006/metadata/properties"/>
    <ds:schemaRef ds:uri="http://schemas.microsoft.com/office/infopath/2007/PartnerControls"/>
    <ds:schemaRef ds:uri="7582ddde-38e4-42f1-b504-d426f2a8a89b"/>
    <ds:schemaRef ds:uri="d3c3e314-17fd-4186-aede-8c4967fa4eb3"/>
    <ds:schemaRef ds:uri="http://schemas.microsoft.com/sharepoint/v3"/>
  </ds:schemaRefs>
</ds:datastoreItem>
</file>

<file path=customXml/itemProps2.xml><?xml version="1.0" encoding="utf-8"?>
<ds:datastoreItem xmlns:ds="http://schemas.openxmlformats.org/officeDocument/2006/customXml" ds:itemID="{BD63FFE5-AB5C-4C7C-9F55-4CD204F3D1F5}">
  <ds:schemaRefs>
    <ds:schemaRef ds:uri="http://schemas.openxmlformats.org/officeDocument/2006/bibliography"/>
  </ds:schemaRefs>
</ds:datastoreItem>
</file>

<file path=customXml/itemProps3.xml><?xml version="1.0" encoding="utf-8"?>
<ds:datastoreItem xmlns:ds="http://schemas.openxmlformats.org/officeDocument/2006/customXml" ds:itemID="{FC55856E-54F3-4AF8-B773-47E5B85C2F67}">
  <ds:schemaRefs>
    <ds:schemaRef ds:uri="http://schemas.microsoft.com/sharepoint/v3/contenttype/forms"/>
  </ds:schemaRefs>
</ds:datastoreItem>
</file>

<file path=customXml/itemProps4.xml><?xml version="1.0" encoding="utf-8"?>
<ds:datastoreItem xmlns:ds="http://schemas.openxmlformats.org/officeDocument/2006/customXml" ds:itemID="{22D905A5-649F-478D-B62C-9458B93AE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3c3e314-17fd-4186-aede-8c4967fa4eb3"/>
    <ds:schemaRef ds:uri="7582ddde-38e4-42f1-b504-d426f2a8a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7a26543-d7a2-410c-be58-421ad687e5fa}" enabled="0" method="" siteId="{17a26543-d7a2-410c-be58-421ad687e5fa}" removed="1"/>
</clbl:labelList>
</file>

<file path=docProps/app.xml><?xml version="1.0" encoding="utf-8"?>
<Properties xmlns="http://schemas.openxmlformats.org/officeDocument/2006/extended-properties" xmlns:vt="http://schemas.openxmlformats.org/officeDocument/2006/docPropsVTypes">
  <Template>Normal</Template>
  <TotalTime>64</TotalTime>
  <Pages>20</Pages>
  <Words>5892</Words>
  <Characters>33590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jj@ayalacoverage.com</dc:creator>
  <cp:keywords/>
  <dc:description/>
  <cp:lastModifiedBy>JJ AYALA</cp:lastModifiedBy>
  <cp:revision>7</cp:revision>
  <dcterms:created xsi:type="dcterms:W3CDTF">2025-02-27T17:16:00Z</dcterms:created>
  <dcterms:modified xsi:type="dcterms:W3CDTF">2025-02-28T12:50:00Z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ss_document_guid">
    <vt:lpwstr>50d5ca3c-913f-4af1-8b7e-174126ee9466</vt:lpwstr>
  </property>
  <property fmtid="{D5CDD505-2E9C-101B-9397-08002B2CF9AE}" pid="4" name="ContentTypeId">
    <vt:lpwstr>0x010100A192A1BF26C1E34AA893581F3E6749EC</vt:lpwstr>
  </property>
</Properties>
</file>