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982C" w14:textId="2C196D61" w:rsidR="00873B76" w:rsidRPr="00873B76" w:rsidRDefault="0093094C" w:rsidP="00F44C0E">
      <w:pPr>
        <w:pStyle w:val="Heading1"/>
        <w:numPr>
          <w:ilvl w:val="0"/>
          <w:numId w:val="0"/>
        </w:numPr>
        <w:spacing w:afterLines="60" w:after="144"/>
        <w:ind w:left="432" w:hanging="432"/>
        <w:jc w:val="center"/>
        <w:rPr>
          <w:b w:val="0"/>
        </w:rPr>
      </w:pPr>
      <w:r>
        <w:t>Tutorial</w:t>
      </w:r>
      <w:r w:rsidR="00873B76" w:rsidRPr="00873B76">
        <w:t xml:space="preserve"> </w:t>
      </w:r>
      <w:r w:rsidR="00F44C0E">
        <w:t>9</w:t>
      </w:r>
      <w:r w:rsidR="00873B76" w:rsidRPr="00873B76">
        <w:t xml:space="preserve">: </w:t>
      </w:r>
      <w:r w:rsidR="00F44C0E">
        <w:t>Steam Generator Modeling</w:t>
      </w:r>
    </w:p>
    <w:p w14:paraId="2DF0ACE6" w14:textId="77777777" w:rsidR="00873B76" w:rsidRDefault="00873B76" w:rsidP="00F44C0E">
      <w:pPr>
        <w:pStyle w:val="Heading1"/>
      </w:pPr>
      <w:r w:rsidRPr="00873B76">
        <w:t>Problem Description:</w:t>
      </w:r>
    </w:p>
    <w:p w14:paraId="24AF3D09" w14:textId="3BEDEAE8" w:rsidR="00215FEF" w:rsidRDefault="00F44C0E" w:rsidP="00F44C0E">
      <w:pPr>
        <w:spacing w:afterLines="60" w:after="144"/>
        <w:ind w:firstLine="432"/>
        <w:jc w:val="both"/>
        <w:rPr>
          <w:bCs/>
        </w:rPr>
      </w:pPr>
      <w:r>
        <w:rPr>
          <w:lang w:val="en-IN"/>
        </w:rPr>
        <w:t xml:space="preserve">A counter-current straight vertical shell and tube heat exchanger (without baffles) with liquid sodium on the shell side and water on the tube side is considered. On the shell side, sodium enters at 525 °C with a mass flow rate of 730 kg/s from top to bottom. On the tube side, water enters at a temperature of 235 °C, a pressure of 170 bar, and a mass flow rate of 70.3 kg/s from bottom to top. The active heat transfer length is 22 m. The tube inner and outer diameters are 12.6 mm and 17.2 mm, respectively. There are 547 tubes in the heat exchanger arranged with a pitch of 32.2 mm. The shell's inner diameter is 0.831 m. The regime-dependant heat transfer coefficient correlations as described in </w:t>
      </w:r>
      <w:r>
        <w:rPr>
          <w:lang w:val="en-IN"/>
        </w:rPr>
        <w:fldChar w:fldCharType="begin" w:fldLock="1"/>
      </w:r>
      <w:r>
        <w:rPr>
          <w:lang w:val="en-IN"/>
        </w:rPr>
        <w:instrText>ADDIN CSL_CITATION {"citationItems":[{"id":"ITEM-1","itemData":{"author":[{"dropping-particle":"","family":"Vikram","given":"G.","non-dropping-particle":"","parse-names":false,"suffix":""},{"dropping-particle":"","family":"Natesan","given":"K.","non-dropping-particle":"","parse-names":false,"suffix":""},{"dropping-particle":"","family":"Rajendrakumar","given":"M.","non-dropping-particle":"","parse-names":false,"suffix":""},{"dropping-particle":"","family":"Pathak","given":"S.P.","non-dropping-particle":"","parse-names":false,"suffix":""}],"container-title":"Unpublished","id":"ITEM-1","issued":{"date-parts":[["0"]]},"title":"Development and Validation of Transient Thermal-Hydraulic Model for SFR Steam Generators","type":"article-journal"},"uris":["http://www.mendeley.com/documents/?uuid=1b2ddd52-3b76-44ff-a680-7d5bfda19e7c"]}],"mendeley":{"formattedCitation":"[20]","plainTextFormattedCitation":"[20]","previouslyFormattedCitation":"[20]"},"properties":{"noteIndex":0},"schema":"https://github.com/citation-style-language/schema/raw/master/csl-citation.json"}</w:instrText>
      </w:r>
      <w:r>
        <w:rPr>
          <w:lang w:val="en-IN"/>
        </w:rPr>
        <w:fldChar w:fldCharType="separate"/>
      </w:r>
      <w:r w:rsidRPr="00184D40">
        <w:rPr>
          <w:noProof/>
          <w:lang w:val="en-IN"/>
        </w:rPr>
        <w:t>[20]</w:t>
      </w:r>
      <w:r>
        <w:rPr>
          <w:lang w:val="en-IN"/>
        </w:rPr>
        <w:fldChar w:fldCharType="end"/>
      </w:r>
      <w:r>
        <w:rPr>
          <w:lang w:val="en-IN"/>
        </w:rPr>
        <w:t xml:space="preserve"> shall be used to estimate the heat transfer rates in the shell and tube sides. It is required to estimate the temperature and pressure profiles in the heat exchanger. The material properties for sodium shall be used as given in </w:t>
      </w:r>
      <w:r>
        <w:rPr>
          <w:lang w:val="en-IN"/>
        </w:rPr>
        <w:fldChar w:fldCharType="begin"/>
      </w:r>
      <w:r>
        <w:rPr>
          <w:lang w:val="en-IN"/>
        </w:rPr>
        <w:instrText xml:space="preserve"> REF _Ref104222776 \h </w:instrText>
      </w:r>
      <w:r>
        <w:rPr>
          <w:lang w:val="en-IN"/>
        </w:rPr>
      </w:r>
      <w:r>
        <w:rPr>
          <w:lang w:val="en-IN"/>
        </w:rPr>
        <w:fldChar w:fldCharType="separate"/>
      </w:r>
      <w:r>
        <w:t xml:space="preserve">Table </w:t>
      </w:r>
      <w:r>
        <w:rPr>
          <w:noProof/>
        </w:rPr>
        <w:t>12</w:t>
      </w:r>
      <w:r>
        <w:rPr>
          <w:lang w:val="en-IN"/>
        </w:rPr>
        <w:fldChar w:fldCharType="end"/>
      </w:r>
      <w:r>
        <w:rPr>
          <w:lang w:val="en-IN"/>
        </w:rPr>
        <w:t>, while that for water can be imported from the CoolProp database. The thermal conductivity for the tube material can be taken as 23.2 Wm</w:t>
      </w:r>
      <w:r w:rsidRPr="008E074E">
        <w:rPr>
          <w:vertAlign w:val="superscript"/>
          <w:lang w:val="en-IN"/>
        </w:rPr>
        <w:t>-1</w:t>
      </w:r>
      <w:r>
        <w:rPr>
          <w:lang w:val="en-IN"/>
        </w:rPr>
        <w:t>K</w:t>
      </w:r>
      <w:r w:rsidRPr="008E074E">
        <w:rPr>
          <w:vertAlign w:val="superscript"/>
          <w:lang w:val="en-IN"/>
        </w:rPr>
        <w:t>-1</w:t>
      </w:r>
      <w:r>
        <w:rPr>
          <w:lang w:val="en-IN"/>
        </w:rPr>
        <w:t>.</w:t>
      </w:r>
    </w:p>
    <w:p w14:paraId="63F1EACE" w14:textId="77777777" w:rsidR="00F44C0E" w:rsidRDefault="00F44C0E">
      <w:pPr>
        <w:rPr>
          <w:b/>
        </w:rPr>
      </w:pPr>
      <w:r>
        <w:rPr>
          <w:b/>
        </w:rPr>
        <w:br w:type="page"/>
      </w:r>
    </w:p>
    <w:p w14:paraId="71C55716" w14:textId="1024843E" w:rsidR="00215FEF" w:rsidRDefault="00215FEF" w:rsidP="00F44C0E">
      <w:pPr>
        <w:pStyle w:val="Heading1"/>
      </w:pPr>
      <w:r w:rsidRPr="00215FEF">
        <w:lastRenderedPageBreak/>
        <w:t>Steps:</w:t>
      </w:r>
    </w:p>
    <w:p w14:paraId="06F9AEE6" w14:textId="77777777" w:rsidR="00F44C0E" w:rsidRPr="00895760" w:rsidRDefault="00F44C0E" w:rsidP="00F44C0E">
      <w:pPr>
        <w:rPr>
          <w:lang w:val="en-IN"/>
        </w:rPr>
      </w:pPr>
      <w:r>
        <w:rPr>
          <w:lang w:val="en-IN"/>
        </w:rPr>
        <w:tab/>
        <w:t xml:space="preserve">This validation problem is a severe test of convergence due to the complex heat transfer coefficient correlations for boiling heat transfer that must be solved on the tube side. The steady-state temperature and pressure profiles are shown in </w:t>
      </w:r>
      <w:r>
        <w:rPr>
          <w:lang w:val="en-IN"/>
        </w:rPr>
        <w:fldChar w:fldCharType="begin"/>
      </w:r>
      <w:r>
        <w:rPr>
          <w:lang w:val="en-IN"/>
        </w:rPr>
        <w:instrText xml:space="preserve"> REF _Ref104224434 \h </w:instrText>
      </w:r>
      <w:r>
        <w:rPr>
          <w:lang w:val="en-IN"/>
        </w:rPr>
      </w:r>
      <w:r>
        <w:rPr>
          <w:lang w:val="en-IN"/>
        </w:rPr>
        <w:fldChar w:fldCharType="separate"/>
      </w:r>
      <w:r>
        <w:t xml:space="preserve">Figure </w:t>
      </w:r>
      <w:r>
        <w:rPr>
          <w:noProof/>
        </w:rPr>
        <w:t>13</w:t>
      </w:r>
      <w:r>
        <w:rPr>
          <w:lang w:val="en-IN"/>
        </w:rPr>
        <w:fldChar w:fldCharType="end"/>
      </w:r>
      <w:r>
        <w:rPr>
          <w:lang w:val="en-IN"/>
        </w:rPr>
        <w:t xml:space="preserve"> and </w:t>
      </w:r>
      <w:r>
        <w:rPr>
          <w:lang w:val="en-IN"/>
        </w:rPr>
        <w:fldChar w:fldCharType="begin"/>
      </w:r>
      <w:r>
        <w:rPr>
          <w:lang w:val="en-IN"/>
        </w:rPr>
        <w:instrText xml:space="preserve"> REF _Ref104224440 \h </w:instrText>
      </w:r>
      <w:r>
        <w:rPr>
          <w:lang w:val="en-IN"/>
        </w:rPr>
      </w:r>
      <w:r>
        <w:rPr>
          <w:lang w:val="en-IN"/>
        </w:rPr>
        <w:fldChar w:fldCharType="separate"/>
      </w:r>
      <w:r>
        <w:t xml:space="preserve">Figure </w:t>
      </w:r>
      <w:r>
        <w:rPr>
          <w:noProof/>
        </w:rPr>
        <w:t>14</w:t>
      </w:r>
      <w:r>
        <w:rPr>
          <w:lang w:val="en-IN"/>
        </w:rPr>
        <w:fldChar w:fldCharType="end"/>
      </w:r>
      <w:r>
        <w:rPr>
          <w:lang w:val="en-IN"/>
        </w:rPr>
        <w:t xml:space="preserve">, respectively. The results are compared against Flownex code </w:t>
      </w:r>
      <w:r>
        <w:rPr>
          <w:lang w:val="en-IN"/>
        </w:rPr>
        <w:fldChar w:fldCharType="begin" w:fldLock="1"/>
      </w:r>
      <w:r>
        <w:rPr>
          <w:lang w:val="en-IN"/>
        </w:rPr>
        <w:instrText>ADDIN CSL_CITATION {"citationItems":[{"id":"ITEM-1","itemData":{"author":[{"dropping-particle":"","family":"M.Tech Industrial","given":"","non-dropping-particle":"","parse-names":false,"suffix":""}],"id":"ITEM-1","issued":{"date-parts":[["2017"]]},"publisher-place":"Potchefstroom","title":"FLOWNEX Theory Manual","type":"report"},"uris":["http://www.mendeley.com/documents/?uuid=4c4cd688-e082-44a1-bd83-af1ab3429643"]}],"mendeley":{"formattedCitation":"[18]","plainTextFormattedCitation":"[18]"},"properties":{"noteIndex":0},"schema":"https://github.com/citation-style-language/schema/raw/master/csl-citation.json"}</w:instrText>
      </w:r>
      <w:r>
        <w:rPr>
          <w:lang w:val="en-IN"/>
        </w:rPr>
        <w:fldChar w:fldCharType="separate"/>
      </w:r>
      <w:r w:rsidRPr="001E02C9">
        <w:rPr>
          <w:noProof/>
          <w:lang w:val="en-IN"/>
        </w:rPr>
        <w:t>[18]</w:t>
      </w:r>
      <w:r>
        <w:rPr>
          <w:lang w:val="en-IN"/>
        </w:rPr>
        <w:fldChar w:fldCharType="end"/>
      </w:r>
      <w:r>
        <w:rPr>
          <w:lang w:val="en-IN"/>
        </w:rPr>
        <w:t xml:space="preserve"> results. It is seen that the results match precisely, giving confidence in the two-phase heat exchanger </w:t>
      </w:r>
      <w:proofErr w:type="spellStart"/>
      <w:r>
        <w:rPr>
          <w:lang w:val="en-IN"/>
        </w:rPr>
        <w:t>modeling</w:t>
      </w:r>
      <w:proofErr w:type="spellEnd"/>
      <w:r>
        <w:rPr>
          <w:lang w:val="en-IN"/>
        </w:rPr>
        <w:t xml:space="preserve">. </w:t>
      </w:r>
    </w:p>
    <w:p w14:paraId="33B75496" w14:textId="77777777" w:rsidR="00F44C0E" w:rsidRDefault="00F44C0E" w:rsidP="00F44C0E">
      <w:pPr>
        <w:rPr>
          <w:lang w:val="en-IN"/>
        </w:rPr>
      </w:pPr>
      <w:r w:rsidRPr="00CD798F">
        <w:rPr>
          <w:noProof/>
        </w:rPr>
        <w:drawing>
          <wp:inline distT="0" distB="0" distL="0" distR="0" wp14:anchorId="66BDC94A" wp14:editId="19E0089C">
            <wp:extent cx="5572800" cy="3646800"/>
            <wp:effectExtent l="0" t="0" r="0" b="0"/>
            <wp:docPr id="40" name="Picture 8" descr="Chart, line chart&#10;&#10;Description automatically generated">
              <a:extLst xmlns:a="http://schemas.openxmlformats.org/drawingml/2006/main">
                <a:ext uri="{FF2B5EF4-FFF2-40B4-BE49-F238E27FC236}">
                  <a16:creationId xmlns:a16="http://schemas.microsoft.com/office/drawing/2014/main" id="{682AA2E4-F6D6-4287-9870-3CA63FD39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descr="Chart, line chart&#10;&#10;Description automatically generated">
                      <a:extLst>
                        <a:ext uri="{FF2B5EF4-FFF2-40B4-BE49-F238E27FC236}">
                          <a16:creationId xmlns:a16="http://schemas.microsoft.com/office/drawing/2014/main" id="{682AA2E4-F6D6-4287-9870-3CA63FD39CB8}"/>
                        </a:ext>
                      </a:extLst>
                    </pic:cNvPr>
                    <pic:cNvPicPr>
                      <a:picLocks noChangeAspect="1"/>
                    </pic:cNvPicPr>
                  </pic:nvPicPr>
                  <pic:blipFill>
                    <a:blip r:embed="rId5"/>
                    <a:stretch>
                      <a:fillRect/>
                    </a:stretch>
                  </pic:blipFill>
                  <pic:spPr>
                    <a:xfrm>
                      <a:off x="0" y="0"/>
                      <a:ext cx="5572800" cy="3646800"/>
                    </a:xfrm>
                    <a:prstGeom prst="rect">
                      <a:avLst/>
                    </a:prstGeom>
                  </pic:spPr>
                </pic:pic>
              </a:graphicData>
            </a:graphic>
          </wp:inline>
        </w:drawing>
      </w:r>
    </w:p>
    <w:p w14:paraId="1B34BB11" w14:textId="77777777" w:rsidR="00F44C0E" w:rsidRDefault="00F44C0E" w:rsidP="00F44C0E">
      <w:pPr>
        <w:pStyle w:val="Caption"/>
      </w:pPr>
      <w:bookmarkStart w:id="0" w:name="_Ref104224434"/>
      <w:bookmarkStart w:id="1" w:name="_Toc104278937"/>
      <w:r>
        <w:t xml:space="preserve">Figure </w:t>
      </w:r>
      <w:r>
        <w:fldChar w:fldCharType="begin"/>
      </w:r>
      <w:r>
        <w:instrText xml:space="preserve"> SEQ Figure \* ARABIC </w:instrText>
      </w:r>
      <w:r>
        <w:fldChar w:fldCharType="separate"/>
      </w:r>
      <w:r>
        <w:rPr>
          <w:noProof/>
        </w:rPr>
        <w:t>13</w:t>
      </w:r>
      <w:r>
        <w:rPr>
          <w:noProof/>
        </w:rPr>
        <w:fldChar w:fldCharType="end"/>
      </w:r>
      <w:bookmarkEnd w:id="0"/>
      <w:r>
        <w:t xml:space="preserve">: Steady-State Temperature Profile for Problem </w:t>
      </w:r>
      <w:r>
        <w:fldChar w:fldCharType="begin"/>
      </w:r>
      <w:r>
        <w:instrText xml:space="preserve"> REF _Ref104220390 \r \h </w:instrText>
      </w:r>
      <w:r>
        <w:fldChar w:fldCharType="separate"/>
      </w:r>
      <w:r>
        <w:t>3.4.2</w:t>
      </w:r>
      <w:bookmarkEnd w:id="1"/>
      <w:r>
        <w:fldChar w:fldCharType="end"/>
      </w:r>
    </w:p>
    <w:p w14:paraId="50F92D14" w14:textId="77777777" w:rsidR="00F44C0E" w:rsidRDefault="00F44C0E" w:rsidP="00F44C0E">
      <w:pPr>
        <w:pStyle w:val="Caption"/>
      </w:pPr>
      <w:r w:rsidRPr="009A12BE">
        <w:rPr>
          <w:noProof/>
        </w:rPr>
        <w:lastRenderedPageBreak/>
        <w:drawing>
          <wp:inline distT="0" distB="0" distL="0" distR="0" wp14:anchorId="42B7024B" wp14:editId="01DFC4E0">
            <wp:extent cx="5572800" cy="3646800"/>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B9E1F95A-A362-4C5A-BC54-DF9890801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B9E1F95A-A362-4C5A-BC54-DF9890801500}"/>
                        </a:ext>
                      </a:extLst>
                    </pic:cNvPr>
                    <pic:cNvPicPr>
                      <a:picLocks noChangeAspect="1"/>
                    </pic:cNvPicPr>
                  </pic:nvPicPr>
                  <pic:blipFill>
                    <a:blip r:embed="rId6"/>
                    <a:stretch>
                      <a:fillRect/>
                    </a:stretch>
                  </pic:blipFill>
                  <pic:spPr>
                    <a:xfrm>
                      <a:off x="0" y="0"/>
                      <a:ext cx="5572800" cy="3646800"/>
                    </a:xfrm>
                    <a:prstGeom prst="rect">
                      <a:avLst/>
                    </a:prstGeom>
                  </pic:spPr>
                </pic:pic>
              </a:graphicData>
            </a:graphic>
          </wp:inline>
        </w:drawing>
      </w:r>
    </w:p>
    <w:p w14:paraId="0243310F" w14:textId="77777777" w:rsidR="00F44C0E" w:rsidRPr="00CD798F" w:rsidRDefault="00F44C0E" w:rsidP="00F44C0E">
      <w:pPr>
        <w:pStyle w:val="Caption"/>
      </w:pPr>
      <w:bookmarkStart w:id="2" w:name="_Ref104224440"/>
      <w:bookmarkStart w:id="3" w:name="_Toc104278938"/>
      <w:r>
        <w:t xml:space="preserve">Figure </w:t>
      </w:r>
      <w:r>
        <w:fldChar w:fldCharType="begin"/>
      </w:r>
      <w:r>
        <w:instrText xml:space="preserve"> SEQ Figure \* ARABIC </w:instrText>
      </w:r>
      <w:r>
        <w:fldChar w:fldCharType="separate"/>
      </w:r>
      <w:r>
        <w:rPr>
          <w:noProof/>
        </w:rPr>
        <w:t>14</w:t>
      </w:r>
      <w:r>
        <w:rPr>
          <w:noProof/>
        </w:rPr>
        <w:fldChar w:fldCharType="end"/>
      </w:r>
      <w:bookmarkEnd w:id="2"/>
      <w:r>
        <w:t xml:space="preserve">: Steady-State Pressure Profile for Problem </w:t>
      </w:r>
      <w:r>
        <w:fldChar w:fldCharType="begin"/>
      </w:r>
      <w:r>
        <w:instrText xml:space="preserve"> REF _Ref104220390 \r \h </w:instrText>
      </w:r>
      <w:r>
        <w:fldChar w:fldCharType="separate"/>
      </w:r>
      <w:r>
        <w:t>3.4.2</w:t>
      </w:r>
      <w:bookmarkEnd w:id="3"/>
      <w:r>
        <w:fldChar w:fldCharType="end"/>
      </w:r>
    </w:p>
    <w:p w14:paraId="4F507053" w14:textId="2779A881" w:rsidR="00C37562" w:rsidRPr="00C37562" w:rsidRDefault="00C37562" w:rsidP="0093094C">
      <w:pPr>
        <w:spacing w:afterLines="60" w:after="144"/>
      </w:pPr>
    </w:p>
    <w:sectPr w:rsidR="00C37562" w:rsidRPr="00C37562" w:rsidSect="003D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67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E16494"/>
    <w:multiLevelType w:val="hybridMultilevel"/>
    <w:tmpl w:val="8102992C"/>
    <w:lvl w:ilvl="0" w:tplc="D1F086C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A56C4"/>
    <w:multiLevelType w:val="hybridMultilevel"/>
    <w:tmpl w:val="DEC81DC8"/>
    <w:lvl w:ilvl="0" w:tplc="2CE0FC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0424BE"/>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CE45B4"/>
    <w:multiLevelType w:val="hybridMultilevel"/>
    <w:tmpl w:val="39EC8E00"/>
    <w:lvl w:ilvl="0" w:tplc="13C02718">
      <w:start w:val="1"/>
      <w:numFmt w:val="decimal"/>
      <w:pStyle w:val="ListParagraph"/>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FA1DDA"/>
    <w:multiLevelType w:val="hybridMultilevel"/>
    <w:tmpl w:val="C46A9A12"/>
    <w:lvl w:ilvl="0" w:tplc="E8F4963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B761B"/>
    <w:multiLevelType w:val="hybridMultilevel"/>
    <w:tmpl w:val="85F80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A65AF2"/>
    <w:multiLevelType w:val="hybridMultilevel"/>
    <w:tmpl w:val="903E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702E9A"/>
    <w:multiLevelType w:val="hybridMultilevel"/>
    <w:tmpl w:val="FF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569B7"/>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8">
    <w:abstractNumId w:val="2"/>
  </w:num>
  <w:num w:numId="2" w16cid:durableId="2087530549">
    <w:abstractNumId w:val="4"/>
  </w:num>
  <w:num w:numId="3" w16cid:durableId="1525706010">
    <w:abstractNumId w:val="9"/>
  </w:num>
  <w:num w:numId="4" w16cid:durableId="258955782">
    <w:abstractNumId w:val="7"/>
  </w:num>
  <w:num w:numId="5" w16cid:durableId="397441290">
    <w:abstractNumId w:val="6"/>
  </w:num>
  <w:num w:numId="6" w16cid:durableId="747267009">
    <w:abstractNumId w:val="1"/>
  </w:num>
  <w:num w:numId="7" w16cid:durableId="1490099842">
    <w:abstractNumId w:val="8"/>
  </w:num>
  <w:num w:numId="8" w16cid:durableId="539128414">
    <w:abstractNumId w:val="3"/>
  </w:num>
  <w:num w:numId="9" w16cid:durableId="785390850">
    <w:abstractNumId w:val="5"/>
  </w:num>
  <w:num w:numId="10" w16cid:durableId="163297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za1MDIxMDU1tzRQ0lEKTi0uzszPAykwqQUAoAXFSiwAAAA="/>
  </w:docVars>
  <w:rsids>
    <w:rsidRoot w:val="00D169D3"/>
    <w:rsid w:val="000C581E"/>
    <w:rsid w:val="000C649C"/>
    <w:rsid w:val="000F0436"/>
    <w:rsid w:val="00154C36"/>
    <w:rsid w:val="00177E26"/>
    <w:rsid w:val="001F4449"/>
    <w:rsid w:val="00215FEF"/>
    <w:rsid w:val="00224226"/>
    <w:rsid w:val="00266597"/>
    <w:rsid w:val="002F496C"/>
    <w:rsid w:val="00302BAF"/>
    <w:rsid w:val="0031527D"/>
    <w:rsid w:val="00324A67"/>
    <w:rsid w:val="003353D1"/>
    <w:rsid w:val="00345841"/>
    <w:rsid w:val="00365BE8"/>
    <w:rsid w:val="003D0A14"/>
    <w:rsid w:val="00466DD6"/>
    <w:rsid w:val="005D7944"/>
    <w:rsid w:val="00604B78"/>
    <w:rsid w:val="00633C76"/>
    <w:rsid w:val="00637C50"/>
    <w:rsid w:val="00656618"/>
    <w:rsid w:val="00727816"/>
    <w:rsid w:val="00782E2F"/>
    <w:rsid w:val="007B1FEB"/>
    <w:rsid w:val="00873B76"/>
    <w:rsid w:val="00877919"/>
    <w:rsid w:val="008F1BA0"/>
    <w:rsid w:val="0093015B"/>
    <w:rsid w:val="0093094C"/>
    <w:rsid w:val="00A229A1"/>
    <w:rsid w:val="00A840E7"/>
    <w:rsid w:val="00B1182C"/>
    <w:rsid w:val="00B82453"/>
    <w:rsid w:val="00BA60B3"/>
    <w:rsid w:val="00C11AF0"/>
    <w:rsid w:val="00C37562"/>
    <w:rsid w:val="00C608E1"/>
    <w:rsid w:val="00C6145C"/>
    <w:rsid w:val="00CC0EBB"/>
    <w:rsid w:val="00D169D3"/>
    <w:rsid w:val="00DA2653"/>
    <w:rsid w:val="00F049EC"/>
    <w:rsid w:val="00F44C0E"/>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027"/>
  <w15:docId w15:val="{20699760-552F-4530-811B-B8E58E8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3B76"/>
    <w:rPr>
      <w:rFonts w:ascii="Arial" w:hAnsi="Arial" w:cs="Arial"/>
      <w:sz w:val="24"/>
      <w:szCs w:val="24"/>
    </w:rPr>
  </w:style>
  <w:style w:type="paragraph" w:styleId="Heading1">
    <w:name w:val="heading 1"/>
    <w:basedOn w:val="Normal"/>
    <w:next w:val="Normal"/>
    <w:link w:val="Heading1Char"/>
    <w:uiPriority w:val="9"/>
    <w:qFormat/>
    <w:rsid w:val="00F44C0E"/>
    <w:pPr>
      <w:keepNext/>
      <w:numPr>
        <w:numId w:val="10"/>
      </w:numPr>
      <w:spacing w:after="120"/>
      <w:outlineLvl w:val="0"/>
    </w:pPr>
    <w:rPr>
      <w:rFonts w:eastAsiaTheme="majorEastAsia"/>
      <w:b/>
      <w:iCs/>
      <w:szCs w:val="18"/>
    </w:rPr>
  </w:style>
  <w:style w:type="paragraph" w:styleId="Heading2">
    <w:name w:val="heading 2"/>
    <w:next w:val="NoSpacing"/>
    <w:link w:val="Heading2Char"/>
    <w:qFormat/>
    <w:rsid w:val="001F4449"/>
    <w:pPr>
      <w:keepNext/>
      <w:numPr>
        <w:ilvl w:val="1"/>
        <w:numId w:val="10"/>
      </w:numPr>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qFormat/>
    <w:rsid w:val="001F4449"/>
    <w:pPr>
      <w:keepNext/>
      <w:numPr>
        <w:ilvl w:val="2"/>
        <w:numId w:val="10"/>
      </w:numPr>
      <w:spacing w:after="0" w:line="240" w:lineRule="auto"/>
      <w:jc w:val="center"/>
      <w:outlineLvl w:val="2"/>
    </w:pPr>
    <w:rPr>
      <w:rFonts w:eastAsia="Times New Roman" w:cs="Times New Roman"/>
    </w:rPr>
  </w:style>
  <w:style w:type="paragraph" w:styleId="Heading4">
    <w:name w:val="heading 4"/>
    <w:basedOn w:val="Normal"/>
    <w:next w:val="Normal"/>
    <w:link w:val="Heading4Char"/>
    <w:uiPriority w:val="9"/>
    <w:semiHidden/>
    <w:unhideWhenUsed/>
    <w:qFormat/>
    <w:rsid w:val="00F44C0E"/>
    <w:pPr>
      <w:keepNext/>
      <w:keepLines/>
      <w:numPr>
        <w:ilvl w:val="3"/>
        <w:numId w:val="10"/>
      </w:numPr>
      <w:spacing w:before="40" w:after="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F44C0E"/>
    <w:pPr>
      <w:keepNext/>
      <w:keepLines/>
      <w:numPr>
        <w:ilvl w:val="4"/>
        <w:numId w:val="10"/>
      </w:numPr>
      <w:spacing w:before="40" w:after="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F44C0E"/>
    <w:pPr>
      <w:keepNext/>
      <w:keepLines/>
      <w:numPr>
        <w:ilvl w:val="5"/>
        <w:numId w:val="10"/>
      </w:numPr>
      <w:spacing w:before="40" w:after="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F44C0E"/>
    <w:pPr>
      <w:keepNext/>
      <w:keepLines/>
      <w:numPr>
        <w:ilvl w:val="6"/>
        <w:numId w:val="10"/>
      </w:numPr>
      <w:spacing w:before="40" w:after="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F44C0E"/>
    <w:pPr>
      <w:keepNext/>
      <w:keepLines/>
      <w:numPr>
        <w:ilvl w:val="7"/>
        <w:numId w:val="10"/>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F44C0E"/>
    <w:pPr>
      <w:keepNext/>
      <w:keepLines/>
      <w:numPr>
        <w:ilvl w:val="8"/>
        <w:numId w:val="10"/>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0E"/>
    <w:rPr>
      <w:rFonts w:ascii="Arial" w:eastAsiaTheme="majorEastAsia" w:hAnsi="Arial" w:cs="Arial"/>
      <w:b/>
      <w:iCs/>
      <w:sz w:val="24"/>
      <w:szCs w:val="18"/>
    </w:rPr>
  </w:style>
  <w:style w:type="character" w:customStyle="1" w:styleId="Heading2Char">
    <w:name w:val="Heading 2 Char"/>
    <w:basedOn w:val="DefaultParagraphFont"/>
    <w:link w:val="Heading2"/>
    <w:rsid w:val="001F4449"/>
    <w:rPr>
      <w:rFonts w:ascii="Times New Roman" w:eastAsia="Times New Roman" w:hAnsi="Times New Roman" w:cs="Times New Roman"/>
      <w:b/>
      <w:bCs/>
      <w:sz w:val="24"/>
      <w:szCs w:val="24"/>
      <w:lang w:bidi="ar-SA"/>
    </w:rPr>
  </w:style>
  <w:style w:type="paragraph" w:styleId="NoSpacing">
    <w:name w:val="No Spacing"/>
    <w:uiPriority w:val="1"/>
    <w:qFormat/>
    <w:rsid w:val="001F4449"/>
    <w:pPr>
      <w:spacing w:after="0" w:line="240" w:lineRule="auto"/>
    </w:pPr>
    <w:rPr>
      <w:sz w:val="22"/>
      <w:szCs w:val="22"/>
      <w:lang w:val="en-GB" w:bidi="ar-SA"/>
    </w:rPr>
  </w:style>
  <w:style w:type="character" w:customStyle="1" w:styleId="Heading3Char">
    <w:name w:val="Heading 3 Char"/>
    <w:basedOn w:val="DefaultParagraphFont"/>
    <w:link w:val="Heading3"/>
    <w:qFormat/>
    <w:rsid w:val="001F4449"/>
    <w:rPr>
      <w:rFonts w:ascii="Arial" w:eastAsia="Times New Roman" w:hAnsi="Arial" w:cs="Times New Roman"/>
      <w:sz w:val="24"/>
      <w:szCs w:val="20"/>
    </w:rPr>
  </w:style>
  <w:style w:type="paragraph" w:styleId="Header">
    <w:name w:val="header"/>
    <w:basedOn w:val="Normal"/>
    <w:link w:val="Head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HeaderChar">
    <w:name w:val="Header Char"/>
    <w:basedOn w:val="DefaultParagraphFont"/>
    <w:link w:val="Header"/>
    <w:uiPriority w:val="99"/>
    <w:rsid w:val="001F4449"/>
    <w:rPr>
      <w:rFonts w:ascii="Times New Roman" w:eastAsia="Times New Roman" w:hAnsi="Times New Roman" w:cs="Times New Roman"/>
      <w:sz w:val="24"/>
      <w:szCs w:val="20"/>
      <w:lang w:val="en-GB"/>
    </w:rPr>
  </w:style>
  <w:style w:type="paragraph" w:styleId="Footer">
    <w:name w:val="footer"/>
    <w:basedOn w:val="Normal"/>
    <w:link w:val="Foot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FooterChar">
    <w:name w:val="Footer Char"/>
    <w:basedOn w:val="DefaultParagraphFont"/>
    <w:link w:val="Footer"/>
    <w:uiPriority w:val="99"/>
    <w:rsid w:val="001F4449"/>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1F4449"/>
    <w:pPr>
      <w:tabs>
        <w:tab w:val="left" w:pos="-714"/>
        <w:tab w:val="left" w:pos="6"/>
        <w:tab w:val="left" w:pos="402"/>
        <w:tab w:val="left" w:pos="732"/>
        <w:tab w:val="left" w:pos="2166"/>
        <w:tab w:val="left" w:pos="2886"/>
        <w:tab w:val="left" w:pos="3606"/>
        <w:tab w:val="left" w:pos="4326"/>
        <w:tab w:val="left" w:pos="5046"/>
        <w:tab w:val="left" w:pos="5766"/>
        <w:tab w:val="left" w:pos="6486"/>
        <w:tab w:val="left" w:pos="7206"/>
        <w:tab w:val="left" w:pos="7926"/>
        <w:tab w:val="left" w:pos="8646"/>
        <w:tab w:val="left" w:pos="9366"/>
        <w:tab w:val="left" w:pos="10086"/>
        <w:tab w:val="left" w:pos="10806"/>
        <w:tab w:val="left" w:pos="11526"/>
        <w:tab w:val="left" w:pos="12246"/>
      </w:tabs>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qFormat/>
    <w:rsid w:val="001F4449"/>
    <w:rPr>
      <w:rFonts w:ascii="Times New Roman" w:eastAsia="Times New Roman" w:hAnsi="Times New Roman" w:cs="Times New Roman"/>
      <w:sz w:val="24"/>
      <w:szCs w:val="24"/>
    </w:rPr>
  </w:style>
  <w:style w:type="paragraph" w:styleId="BodyTextIndent2">
    <w:name w:val="Body Text Indent 2"/>
    <w:basedOn w:val="Normal"/>
    <w:link w:val="BodyTextIndent2Char"/>
    <w:semiHidden/>
    <w:qFormat/>
    <w:rsid w:val="001F4449"/>
    <w:pPr>
      <w:spacing w:after="0" w:line="240" w:lineRule="auto"/>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F4449"/>
    <w:rPr>
      <w:rFonts w:ascii="Times New Roman" w:eastAsia="Times New Roman" w:hAnsi="Times New Roman" w:cs="Times New Roman"/>
      <w:sz w:val="24"/>
      <w:szCs w:val="20"/>
    </w:rPr>
  </w:style>
  <w:style w:type="character" w:styleId="Hyperlink">
    <w:name w:val="Hyperlink"/>
    <w:uiPriority w:val="99"/>
    <w:qFormat/>
    <w:rsid w:val="001F4449"/>
    <w:rPr>
      <w:color w:val="0000FF"/>
      <w:u w:val="single"/>
    </w:rPr>
  </w:style>
  <w:style w:type="character" w:styleId="Strong">
    <w:name w:val="Strong"/>
    <w:basedOn w:val="DefaultParagraphFont"/>
    <w:uiPriority w:val="22"/>
    <w:qFormat/>
    <w:rsid w:val="001F4449"/>
    <w:rPr>
      <w:b/>
      <w:bCs/>
    </w:rPr>
  </w:style>
  <w:style w:type="paragraph" w:styleId="ListParagraph">
    <w:name w:val="List Paragraph"/>
    <w:basedOn w:val="Normal"/>
    <w:uiPriority w:val="34"/>
    <w:qFormat/>
    <w:rsid w:val="00D169D3"/>
    <w:pPr>
      <w:numPr>
        <w:numId w:val="2"/>
      </w:numPr>
      <w:contextualSpacing/>
    </w:pPr>
    <w:rPr>
      <w:lang w:bidi="ar-SA"/>
    </w:rPr>
  </w:style>
  <w:style w:type="paragraph" w:styleId="TOCHeading">
    <w:name w:val="TOC Heading"/>
    <w:basedOn w:val="Heading1"/>
    <w:next w:val="Normal"/>
    <w:uiPriority w:val="39"/>
    <w:semiHidden/>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eastAsia="ja-JP" w:bidi="ar-SA"/>
    </w:rPr>
  </w:style>
  <w:style w:type="paragraph" w:customStyle="1" w:styleId="TOCHeading1">
    <w:name w:val="TOC Heading1"/>
    <w:basedOn w:val="Heading1"/>
    <w:next w:val="Normal"/>
    <w:uiPriority w:val="39"/>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bidi="ar-SA"/>
    </w:rPr>
  </w:style>
  <w:style w:type="character" w:customStyle="1" w:styleId="st">
    <w:name w:val="st"/>
    <w:basedOn w:val="DefaultParagraphFont"/>
    <w:qFormat/>
    <w:rsid w:val="001F4449"/>
  </w:style>
  <w:style w:type="paragraph" w:customStyle="1" w:styleId="TableParagraph">
    <w:name w:val="Table Paragraph"/>
    <w:basedOn w:val="Normal"/>
    <w:uiPriority w:val="1"/>
    <w:qFormat/>
    <w:rsid w:val="001F4449"/>
    <w:pPr>
      <w:widowControl w:val="0"/>
      <w:autoSpaceDE w:val="0"/>
      <w:autoSpaceDN w:val="0"/>
      <w:spacing w:after="0" w:line="248" w:lineRule="exact"/>
      <w:ind w:left="548"/>
    </w:pPr>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3152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27D"/>
    <w:rPr>
      <w:rFonts w:ascii="Tahoma" w:hAnsi="Tahoma" w:cs="Mangal"/>
      <w:sz w:val="16"/>
      <w:szCs w:val="14"/>
    </w:rPr>
  </w:style>
  <w:style w:type="character" w:customStyle="1" w:styleId="sc11">
    <w:name w:val="sc11"/>
    <w:basedOn w:val="DefaultParagraphFont"/>
    <w:rsid w:val="0031527D"/>
    <w:rPr>
      <w:rFonts w:ascii="Courier New" w:hAnsi="Courier New" w:cs="Courier New" w:hint="default"/>
      <w:color w:val="000000"/>
      <w:sz w:val="20"/>
      <w:szCs w:val="20"/>
    </w:rPr>
  </w:style>
  <w:style w:type="character" w:customStyle="1" w:styleId="sc0">
    <w:name w:val="sc0"/>
    <w:basedOn w:val="DefaultParagraphFont"/>
    <w:rsid w:val="0031527D"/>
    <w:rPr>
      <w:rFonts w:ascii="Courier New" w:hAnsi="Courier New" w:cs="Courier New" w:hint="default"/>
      <w:color w:val="000000"/>
      <w:sz w:val="20"/>
      <w:szCs w:val="20"/>
    </w:rPr>
  </w:style>
  <w:style w:type="character" w:customStyle="1" w:styleId="sc101">
    <w:name w:val="sc101"/>
    <w:basedOn w:val="DefaultParagraphFont"/>
    <w:rsid w:val="0031527D"/>
    <w:rPr>
      <w:rFonts w:ascii="Courier New" w:hAnsi="Courier New" w:cs="Courier New" w:hint="default"/>
      <w:b/>
      <w:bCs/>
      <w:color w:val="000080"/>
      <w:sz w:val="20"/>
      <w:szCs w:val="20"/>
    </w:rPr>
  </w:style>
  <w:style w:type="character" w:customStyle="1" w:styleId="sc31">
    <w:name w:val="sc31"/>
    <w:basedOn w:val="DefaultParagraphFont"/>
    <w:rsid w:val="0031527D"/>
    <w:rPr>
      <w:rFonts w:ascii="Courier New" w:hAnsi="Courier New" w:cs="Courier New" w:hint="default"/>
      <w:color w:val="808080"/>
      <w:sz w:val="20"/>
      <w:szCs w:val="20"/>
    </w:rPr>
  </w:style>
  <w:style w:type="character" w:customStyle="1" w:styleId="sc51">
    <w:name w:val="sc51"/>
    <w:basedOn w:val="DefaultParagraphFont"/>
    <w:rsid w:val="0031527D"/>
    <w:rPr>
      <w:rFonts w:ascii="Courier New" w:hAnsi="Courier New" w:cs="Courier New" w:hint="default"/>
      <w:b/>
      <w:bCs/>
      <w:color w:val="0000FF"/>
      <w:sz w:val="20"/>
      <w:szCs w:val="20"/>
    </w:rPr>
  </w:style>
  <w:style w:type="character" w:customStyle="1" w:styleId="sc21">
    <w:name w:val="sc21"/>
    <w:basedOn w:val="DefaultParagraphFont"/>
    <w:rsid w:val="0031527D"/>
    <w:rPr>
      <w:rFonts w:ascii="Courier New" w:hAnsi="Courier New" w:cs="Courier New" w:hint="default"/>
      <w:color w:val="FF0000"/>
      <w:sz w:val="20"/>
      <w:szCs w:val="20"/>
    </w:rPr>
  </w:style>
  <w:style w:type="character" w:customStyle="1" w:styleId="sc41">
    <w:name w:val="sc41"/>
    <w:basedOn w:val="DefaultParagraphFont"/>
    <w:rsid w:val="0031527D"/>
    <w:rPr>
      <w:rFonts w:ascii="Courier New" w:hAnsi="Courier New" w:cs="Courier New" w:hint="default"/>
      <w:color w:val="808080"/>
      <w:sz w:val="20"/>
      <w:szCs w:val="20"/>
    </w:rPr>
  </w:style>
  <w:style w:type="character" w:customStyle="1" w:styleId="sc141">
    <w:name w:val="sc141"/>
    <w:basedOn w:val="DefaultParagraphFont"/>
    <w:rsid w:val="002F496C"/>
    <w:rPr>
      <w:rFonts w:ascii="Courier New" w:hAnsi="Courier New" w:cs="Courier New" w:hint="default"/>
      <w:b/>
      <w:bCs/>
      <w:color w:val="880088"/>
      <w:sz w:val="20"/>
      <w:szCs w:val="20"/>
    </w:rPr>
  </w:style>
  <w:style w:type="table" w:customStyle="1" w:styleId="TableGridLight1">
    <w:name w:val="Table Grid Light1"/>
    <w:basedOn w:val="TableNormal"/>
    <w:uiPriority w:val="40"/>
    <w:rsid w:val="0078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C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44C0E"/>
    <w:rPr>
      <w:rFonts w:asciiTheme="majorHAnsi" w:eastAsiaTheme="majorEastAsia" w:hAnsiTheme="majorHAnsi" w:cs="Mangal"/>
      <w:i/>
      <w:iCs/>
      <w:color w:val="365F91" w:themeColor="accent1" w:themeShade="BF"/>
      <w:sz w:val="24"/>
      <w:szCs w:val="21"/>
    </w:rPr>
  </w:style>
  <w:style w:type="character" w:customStyle="1" w:styleId="Heading5Char">
    <w:name w:val="Heading 5 Char"/>
    <w:basedOn w:val="DefaultParagraphFont"/>
    <w:link w:val="Heading5"/>
    <w:uiPriority w:val="9"/>
    <w:semiHidden/>
    <w:rsid w:val="00F44C0E"/>
    <w:rPr>
      <w:rFonts w:asciiTheme="majorHAnsi" w:eastAsiaTheme="majorEastAsia" w:hAnsiTheme="majorHAnsi" w:cs="Mangal"/>
      <w:color w:val="365F91" w:themeColor="accent1" w:themeShade="BF"/>
      <w:sz w:val="24"/>
      <w:szCs w:val="21"/>
    </w:rPr>
  </w:style>
  <w:style w:type="character" w:customStyle="1" w:styleId="Heading6Char">
    <w:name w:val="Heading 6 Char"/>
    <w:basedOn w:val="DefaultParagraphFont"/>
    <w:link w:val="Heading6"/>
    <w:uiPriority w:val="9"/>
    <w:semiHidden/>
    <w:rsid w:val="00F44C0E"/>
    <w:rPr>
      <w:rFonts w:asciiTheme="majorHAnsi" w:eastAsiaTheme="majorEastAsia" w:hAnsiTheme="majorHAnsi" w:cs="Mangal"/>
      <w:color w:val="243F60" w:themeColor="accent1" w:themeShade="7F"/>
      <w:sz w:val="24"/>
      <w:szCs w:val="21"/>
    </w:rPr>
  </w:style>
  <w:style w:type="character" w:customStyle="1" w:styleId="Heading7Char">
    <w:name w:val="Heading 7 Char"/>
    <w:basedOn w:val="DefaultParagraphFont"/>
    <w:link w:val="Heading7"/>
    <w:uiPriority w:val="9"/>
    <w:semiHidden/>
    <w:rsid w:val="00F44C0E"/>
    <w:rPr>
      <w:rFonts w:asciiTheme="majorHAnsi" w:eastAsiaTheme="majorEastAsia" w:hAnsiTheme="majorHAnsi" w:cs="Mangal"/>
      <w:i/>
      <w:iCs/>
      <w:color w:val="243F60" w:themeColor="accent1" w:themeShade="7F"/>
      <w:sz w:val="24"/>
      <w:szCs w:val="21"/>
    </w:rPr>
  </w:style>
  <w:style w:type="character" w:customStyle="1" w:styleId="Heading8Char">
    <w:name w:val="Heading 8 Char"/>
    <w:basedOn w:val="DefaultParagraphFont"/>
    <w:link w:val="Heading8"/>
    <w:uiPriority w:val="9"/>
    <w:semiHidden/>
    <w:rsid w:val="00F44C0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F44C0E"/>
    <w:rPr>
      <w:rFonts w:asciiTheme="majorHAnsi" w:eastAsiaTheme="majorEastAsia" w:hAnsiTheme="majorHAnsi" w:cs="Mangal"/>
      <w:i/>
      <w:iCs/>
      <w:color w:val="272727" w:themeColor="text1" w:themeTint="D8"/>
      <w:sz w:val="21"/>
      <w:szCs w:val="19"/>
    </w:rPr>
  </w:style>
  <w:style w:type="paragraph" w:styleId="Caption">
    <w:name w:val="caption"/>
    <w:basedOn w:val="Normal"/>
    <w:next w:val="Normal"/>
    <w:uiPriority w:val="35"/>
    <w:unhideWhenUsed/>
    <w:qFormat/>
    <w:rsid w:val="00F44C0E"/>
    <w:pPr>
      <w:spacing w:before="60" w:after="60" w:line="240" w:lineRule="auto"/>
      <w:jc w:val="center"/>
    </w:pPr>
    <w:rPr>
      <w:rFonts w:ascii="Times New Roman" w:hAnsi="Times New Roman" w:cstheme="minorBidi"/>
      <w:b/>
      <w:iCs/>
      <w:szCs w:val="18"/>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55399359">
      <w:bodyDiv w:val="1"/>
      <w:marLeft w:val="0"/>
      <w:marRight w:val="0"/>
      <w:marTop w:val="0"/>
      <w:marBottom w:val="0"/>
      <w:divBdr>
        <w:top w:val="none" w:sz="0" w:space="0" w:color="auto"/>
        <w:left w:val="none" w:sz="0" w:space="0" w:color="auto"/>
        <w:bottom w:val="none" w:sz="0" w:space="0" w:color="auto"/>
        <w:right w:val="none" w:sz="0" w:space="0" w:color="auto"/>
      </w:divBdr>
      <w:divsChild>
        <w:div w:id="590814951">
          <w:marLeft w:val="0"/>
          <w:marRight w:val="0"/>
          <w:marTop w:val="0"/>
          <w:marBottom w:val="0"/>
          <w:divBdr>
            <w:top w:val="none" w:sz="0" w:space="0" w:color="auto"/>
            <w:left w:val="none" w:sz="0" w:space="0" w:color="auto"/>
            <w:bottom w:val="none" w:sz="0" w:space="0" w:color="auto"/>
            <w:right w:val="none" w:sz="0" w:space="0" w:color="auto"/>
          </w:divBdr>
        </w:div>
      </w:divsChild>
    </w:div>
    <w:div w:id="246690127">
      <w:bodyDiv w:val="1"/>
      <w:marLeft w:val="0"/>
      <w:marRight w:val="0"/>
      <w:marTop w:val="0"/>
      <w:marBottom w:val="0"/>
      <w:divBdr>
        <w:top w:val="none" w:sz="0" w:space="0" w:color="auto"/>
        <w:left w:val="none" w:sz="0" w:space="0" w:color="auto"/>
        <w:bottom w:val="none" w:sz="0" w:space="0" w:color="auto"/>
        <w:right w:val="none" w:sz="0" w:space="0" w:color="auto"/>
      </w:divBdr>
    </w:div>
    <w:div w:id="3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432704206">
          <w:marLeft w:val="0"/>
          <w:marRight w:val="0"/>
          <w:marTop w:val="0"/>
          <w:marBottom w:val="0"/>
          <w:divBdr>
            <w:top w:val="none" w:sz="0" w:space="0" w:color="auto"/>
            <w:left w:val="none" w:sz="0" w:space="0" w:color="auto"/>
            <w:bottom w:val="none" w:sz="0" w:space="0" w:color="auto"/>
            <w:right w:val="none" w:sz="0" w:space="0" w:color="auto"/>
          </w:divBdr>
        </w:div>
      </w:divsChild>
    </w:div>
    <w:div w:id="498471277">
      <w:bodyDiv w:val="1"/>
      <w:marLeft w:val="0"/>
      <w:marRight w:val="0"/>
      <w:marTop w:val="0"/>
      <w:marBottom w:val="0"/>
      <w:divBdr>
        <w:top w:val="none" w:sz="0" w:space="0" w:color="auto"/>
        <w:left w:val="none" w:sz="0" w:space="0" w:color="auto"/>
        <w:bottom w:val="none" w:sz="0" w:space="0" w:color="auto"/>
        <w:right w:val="none" w:sz="0" w:space="0" w:color="auto"/>
      </w:divBdr>
      <w:divsChild>
        <w:div w:id="418794959">
          <w:marLeft w:val="0"/>
          <w:marRight w:val="0"/>
          <w:marTop w:val="0"/>
          <w:marBottom w:val="0"/>
          <w:divBdr>
            <w:top w:val="none" w:sz="0" w:space="0" w:color="auto"/>
            <w:left w:val="none" w:sz="0" w:space="0" w:color="auto"/>
            <w:bottom w:val="none" w:sz="0" w:space="0" w:color="auto"/>
            <w:right w:val="none" w:sz="0" w:space="0" w:color="auto"/>
          </w:divBdr>
        </w:div>
      </w:divsChild>
    </w:div>
    <w:div w:id="682779555">
      <w:bodyDiv w:val="1"/>
      <w:marLeft w:val="0"/>
      <w:marRight w:val="0"/>
      <w:marTop w:val="0"/>
      <w:marBottom w:val="0"/>
      <w:divBdr>
        <w:top w:val="none" w:sz="0" w:space="0" w:color="auto"/>
        <w:left w:val="none" w:sz="0" w:space="0" w:color="auto"/>
        <w:bottom w:val="none" w:sz="0" w:space="0" w:color="auto"/>
        <w:right w:val="none" w:sz="0" w:space="0" w:color="auto"/>
      </w:divBdr>
      <w:divsChild>
        <w:div w:id="938217457">
          <w:marLeft w:val="0"/>
          <w:marRight w:val="0"/>
          <w:marTop w:val="0"/>
          <w:marBottom w:val="0"/>
          <w:divBdr>
            <w:top w:val="none" w:sz="0" w:space="0" w:color="auto"/>
            <w:left w:val="none" w:sz="0" w:space="0" w:color="auto"/>
            <w:bottom w:val="none" w:sz="0" w:space="0" w:color="auto"/>
            <w:right w:val="none" w:sz="0" w:space="0" w:color="auto"/>
          </w:divBdr>
        </w:div>
      </w:divsChild>
    </w:div>
    <w:div w:id="7509341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359">
          <w:marLeft w:val="0"/>
          <w:marRight w:val="0"/>
          <w:marTop w:val="0"/>
          <w:marBottom w:val="0"/>
          <w:divBdr>
            <w:top w:val="none" w:sz="0" w:space="0" w:color="auto"/>
            <w:left w:val="none" w:sz="0" w:space="0" w:color="auto"/>
            <w:bottom w:val="none" w:sz="0" w:space="0" w:color="auto"/>
            <w:right w:val="none" w:sz="0" w:space="0" w:color="auto"/>
          </w:divBdr>
        </w:div>
      </w:divsChild>
    </w:div>
    <w:div w:id="768309025">
      <w:bodyDiv w:val="1"/>
      <w:marLeft w:val="0"/>
      <w:marRight w:val="0"/>
      <w:marTop w:val="0"/>
      <w:marBottom w:val="0"/>
      <w:divBdr>
        <w:top w:val="none" w:sz="0" w:space="0" w:color="auto"/>
        <w:left w:val="none" w:sz="0" w:space="0" w:color="auto"/>
        <w:bottom w:val="none" w:sz="0" w:space="0" w:color="auto"/>
        <w:right w:val="none" w:sz="0" w:space="0" w:color="auto"/>
      </w:divBdr>
      <w:divsChild>
        <w:div w:id="1461264040">
          <w:marLeft w:val="0"/>
          <w:marRight w:val="0"/>
          <w:marTop w:val="0"/>
          <w:marBottom w:val="0"/>
          <w:divBdr>
            <w:top w:val="none" w:sz="0" w:space="0" w:color="auto"/>
            <w:left w:val="none" w:sz="0" w:space="0" w:color="auto"/>
            <w:bottom w:val="none" w:sz="0" w:space="0" w:color="auto"/>
            <w:right w:val="none" w:sz="0" w:space="0" w:color="auto"/>
          </w:divBdr>
        </w:div>
      </w:divsChild>
    </w:div>
    <w:div w:id="970670556">
      <w:bodyDiv w:val="1"/>
      <w:marLeft w:val="0"/>
      <w:marRight w:val="0"/>
      <w:marTop w:val="0"/>
      <w:marBottom w:val="0"/>
      <w:divBdr>
        <w:top w:val="none" w:sz="0" w:space="0" w:color="auto"/>
        <w:left w:val="none" w:sz="0" w:space="0" w:color="auto"/>
        <w:bottom w:val="none" w:sz="0" w:space="0" w:color="auto"/>
        <w:right w:val="none" w:sz="0" w:space="0" w:color="auto"/>
      </w:divBdr>
      <w:divsChild>
        <w:div w:id="747963203">
          <w:marLeft w:val="0"/>
          <w:marRight w:val="0"/>
          <w:marTop w:val="0"/>
          <w:marBottom w:val="0"/>
          <w:divBdr>
            <w:top w:val="none" w:sz="0" w:space="0" w:color="auto"/>
            <w:left w:val="none" w:sz="0" w:space="0" w:color="auto"/>
            <w:bottom w:val="none" w:sz="0" w:space="0" w:color="auto"/>
            <w:right w:val="none" w:sz="0" w:space="0" w:color="auto"/>
          </w:divBdr>
        </w:div>
      </w:divsChild>
    </w:div>
    <w:div w:id="979336067">
      <w:bodyDiv w:val="1"/>
      <w:marLeft w:val="0"/>
      <w:marRight w:val="0"/>
      <w:marTop w:val="0"/>
      <w:marBottom w:val="0"/>
      <w:divBdr>
        <w:top w:val="none" w:sz="0" w:space="0" w:color="auto"/>
        <w:left w:val="none" w:sz="0" w:space="0" w:color="auto"/>
        <w:bottom w:val="none" w:sz="0" w:space="0" w:color="auto"/>
        <w:right w:val="none" w:sz="0" w:space="0" w:color="auto"/>
      </w:divBdr>
    </w:div>
    <w:div w:id="1011297718">
      <w:bodyDiv w:val="1"/>
      <w:marLeft w:val="0"/>
      <w:marRight w:val="0"/>
      <w:marTop w:val="0"/>
      <w:marBottom w:val="0"/>
      <w:divBdr>
        <w:top w:val="none" w:sz="0" w:space="0" w:color="auto"/>
        <w:left w:val="none" w:sz="0" w:space="0" w:color="auto"/>
        <w:bottom w:val="none" w:sz="0" w:space="0" w:color="auto"/>
        <w:right w:val="none" w:sz="0" w:space="0" w:color="auto"/>
      </w:divBdr>
      <w:divsChild>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 w:id="1187209011">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1">
          <w:marLeft w:val="0"/>
          <w:marRight w:val="0"/>
          <w:marTop w:val="0"/>
          <w:marBottom w:val="0"/>
          <w:divBdr>
            <w:top w:val="none" w:sz="0" w:space="0" w:color="auto"/>
            <w:left w:val="none" w:sz="0" w:space="0" w:color="auto"/>
            <w:bottom w:val="none" w:sz="0" w:space="0" w:color="auto"/>
            <w:right w:val="none" w:sz="0" w:space="0" w:color="auto"/>
          </w:divBdr>
        </w:div>
      </w:divsChild>
    </w:div>
    <w:div w:id="13554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353209">
          <w:marLeft w:val="0"/>
          <w:marRight w:val="0"/>
          <w:marTop w:val="0"/>
          <w:marBottom w:val="0"/>
          <w:divBdr>
            <w:top w:val="none" w:sz="0" w:space="0" w:color="auto"/>
            <w:left w:val="none" w:sz="0" w:space="0" w:color="auto"/>
            <w:bottom w:val="none" w:sz="0" w:space="0" w:color="auto"/>
            <w:right w:val="none" w:sz="0" w:space="0" w:color="auto"/>
          </w:divBdr>
        </w:div>
      </w:divsChild>
    </w:div>
    <w:div w:id="1367751847">
      <w:bodyDiv w:val="1"/>
      <w:marLeft w:val="0"/>
      <w:marRight w:val="0"/>
      <w:marTop w:val="0"/>
      <w:marBottom w:val="0"/>
      <w:divBdr>
        <w:top w:val="none" w:sz="0" w:space="0" w:color="auto"/>
        <w:left w:val="none" w:sz="0" w:space="0" w:color="auto"/>
        <w:bottom w:val="none" w:sz="0" w:space="0" w:color="auto"/>
        <w:right w:val="none" w:sz="0" w:space="0" w:color="auto"/>
      </w:divBdr>
      <w:divsChild>
        <w:div w:id="1187063889">
          <w:marLeft w:val="0"/>
          <w:marRight w:val="0"/>
          <w:marTop w:val="0"/>
          <w:marBottom w:val="0"/>
          <w:divBdr>
            <w:top w:val="none" w:sz="0" w:space="0" w:color="auto"/>
            <w:left w:val="none" w:sz="0" w:space="0" w:color="auto"/>
            <w:bottom w:val="none" w:sz="0" w:space="0" w:color="auto"/>
            <w:right w:val="none" w:sz="0" w:space="0" w:color="auto"/>
          </w:divBdr>
        </w:div>
      </w:divsChild>
    </w:div>
    <w:div w:id="1374378663">
      <w:bodyDiv w:val="1"/>
      <w:marLeft w:val="0"/>
      <w:marRight w:val="0"/>
      <w:marTop w:val="0"/>
      <w:marBottom w:val="0"/>
      <w:divBdr>
        <w:top w:val="none" w:sz="0" w:space="0" w:color="auto"/>
        <w:left w:val="none" w:sz="0" w:space="0" w:color="auto"/>
        <w:bottom w:val="none" w:sz="0" w:space="0" w:color="auto"/>
        <w:right w:val="none" w:sz="0" w:space="0" w:color="auto"/>
      </w:divBdr>
    </w:div>
    <w:div w:id="1459033464">
      <w:bodyDiv w:val="1"/>
      <w:marLeft w:val="0"/>
      <w:marRight w:val="0"/>
      <w:marTop w:val="0"/>
      <w:marBottom w:val="0"/>
      <w:divBdr>
        <w:top w:val="none" w:sz="0" w:space="0" w:color="auto"/>
        <w:left w:val="none" w:sz="0" w:space="0" w:color="auto"/>
        <w:bottom w:val="none" w:sz="0" w:space="0" w:color="auto"/>
        <w:right w:val="none" w:sz="0" w:space="0" w:color="auto"/>
      </w:divBdr>
      <w:divsChild>
        <w:div w:id="1209342756">
          <w:marLeft w:val="0"/>
          <w:marRight w:val="0"/>
          <w:marTop w:val="0"/>
          <w:marBottom w:val="0"/>
          <w:divBdr>
            <w:top w:val="none" w:sz="0" w:space="0" w:color="auto"/>
            <w:left w:val="none" w:sz="0" w:space="0" w:color="auto"/>
            <w:bottom w:val="none" w:sz="0" w:space="0" w:color="auto"/>
            <w:right w:val="none" w:sz="0" w:space="0" w:color="auto"/>
          </w:divBdr>
        </w:div>
      </w:divsChild>
    </w:div>
    <w:div w:id="1496799024">
      <w:bodyDiv w:val="1"/>
      <w:marLeft w:val="0"/>
      <w:marRight w:val="0"/>
      <w:marTop w:val="0"/>
      <w:marBottom w:val="0"/>
      <w:divBdr>
        <w:top w:val="none" w:sz="0" w:space="0" w:color="auto"/>
        <w:left w:val="none" w:sz="0" w:space="0" w:color="auto"/>
        <w:bottom w:val="none" w:sz="0" w:space="0" w:color="auto"/>
        <w:right w:val="none" w:sz="0" w:space="0" w:color="auto"/>
      </w:divBdr>
      <w:divsChild>
        <w:div w:id="1268196844">
          <w:marLeft w:val="0"/>
          <w:marRight w:val="0"/>
          <w:marTop w:val="0"/>
          <w:marBottom w:val="0"/>
          <w:divBdr>
            <w:top w:val="none" w:sz="0" w:space="0" w:color="auto"/>
            <w:left w:val="none" w:sz="0" w:space="0" w:color="auto"/>
            <w:bottom w:val="none" w:sz="0" w:space="0" w:color="auto"/>
            <w:right w:val="none" w:sz="0" w:space="0" w:color="auto"/>
          </w:divBdr>
        </w:div>
      </w:divsChild>
    </w:div>
    <w:div w:id="1672024268">
      <w:bodyDiv w:val="1"/>
      <w:marLeft w:val="0"/>
      <w:marRight w:val="0"/>
      <w:marTop w:val="0"/>
      <w:marBottom w:val="0"/>
      <w:divBdr>
        <w:top w:val="none" w:sz="0" w:space="0" w:color="auto"/>
        <w:left w:val="none" w:sz="0" w:space="0" w:color="auto"/>
        <w:bottom w:val="none" w:sz="0" w:space="0" w:color="auto"/>
        <w:right w:val="none" w:sz="0" w:space="0" w:color="auto"/>
      </w:divBdr>
      <w:divsChild>
        <w:div w:id="1654290393">
          <w:marLeft w:val="0"/>
          <w:marRight w:val="0"/>
          <w:marTop w:val="0"/>
          <w:marBottom w:val="0"/>
          <w:divBdr>
            <w:top w:val="none" w:sz="0" w:space="0" w:color="auto"/>
            <w:left w:val="none" w:sz="0" w:space="0" w:color="auto"/>
            <w:bottom w:val="none" w:sz="0" w:space="0" w:color="auto"/>
            <w:right w:val="none" w:sz="0" w:space="0" w:color="auto"/>
          </w:divBdr>
        </w:div>
      </w:divsChild>
    </w:div>
    <w:div w:id="1679843429">
      <w:bodyDiv w:val="1"/>
      <w:marLeft w:val="0"/>
      <w:marRight w:val="0"/>
      <w:marTop w:val="0"/>
      <w:marBottom w:val="0"/>
      <w:divBdr>
        <w:top w:val="none" w:sz="0" w:space="0" w:color="auto"/>
        <w:left w:val="none" w:sz="0" w:space="0" w:color="auto"/>
        <w:bottom w:val="none" w:sz="0" w:space="0" w:color="auto"/>
        <w:right w:val="none" w:sz="0" w:space="0" w:color="auto"/>
      </w:divBdr>
      <w:divsChild>
        <w:div w:id="501089593">
          <w:marLeft w:val="0"/>
          <w:marRight w:val="0"/>
          <w:marTop w:val="0"/>
          <w:marBottom w:val="0"/>
          <w:divBdr>
            <w:top w:val="none" w:sz="0" w:space="0" w:color="auto"/>
            <w:left w:val="none" w:sz="0" w:space="0" w:color="auto"/>
            <w:bottom w:val="none" w:sz="0" w:space="0" w:color="auto"/>
            <w:right w:val="none" w:sz="0" w:space="0" w:color="auto"/>
          </w:divBdr>
        </w:div>
      </w:divsChild>
    </w:div>
    <w:div w:id="1768505219">
      <w:bodyDiv w:val="1"/>
      <w:marLeft w:val="0"/>
      <w:marRight w:val="0"/>
      <w:marTop w:val="0"/>
      <w:marBottom w:val="0"/>
      <w:divBdr>
        <w:top w:val="none" w:sz="0" w:space="0" w:color="auto"/>
        <w:left w:val="none" w:sz="0" w:space="0" w:color="auto"/>
        <w:bottom w:val="none" w:sz="0" w:space="0" w:color="auto"/>
        <w:right w:val="none" w:sz="0" w:space="0" w:color="auto"/>
      </w:divBdr>
      <w:divsChild>
        <w:div w:id="17063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Vikram</dc:creator>
  <cp:keywords/>
  <dc:description/>
  <cp:lastModifiedBy>Vikram Govindarajan</cp:lastModifiedBy>
  <cp:revision>5</cp:revision>
  <dcterms:created xsi:type="dcterms:W3CDTF">2022-06-25T10:20:00Z</dcterms:created>
  <dcterms:modified xsi:type="dcterms:W3CDTF">2022-06-26T10:39:00Z</dcterms:modified>
</cp:coreProperties>
</file>