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F79646"/>
          <w:spacing w:val="0"/>
          <w:position w:val="0"/>
          <w:sz w:val="44"/>
          <w:u w:val="single"/>
          <w:shd w:fill="auto" w:val="clear"/>
        </w:rPr>
        <w:t xml:space="preserve">Overview: </w:t>
      </w:r>
    </w:p>
    <w:p>
      <w:pPr>
        <w:spacing w:before="0" w:after="200" w:line="276"/>
        <w:ind w:right="0" w:left="0" w:firstLine="0"/>
        <w:jc w:val="left"/>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As the growth of computers and technology advancing at this level, it raises the need to analyze what and how the teaching strategies should be followed and how these advances in technology should be made use of to incorporate a system of educational software. </w:t>
      </w:r>
    </w:p>
    <w:p>
      <w:pPr>
        <w:spacing w:before="0" w:after="120" w:line="276"/>
        <w:ind w:right="0" w:left="0" w:firstLine="0"/>
        <w:jc w:val="left"/>
        <w:rPr>
          <w:rFonts w:ascii="Times New Roman" w:hAnsi="Times New Roman" w:cs="Times New Roman" w:eastAsia="Times New Roman"/>
          <w:b/>
          <w:color w:val="F79646"/>
          <w:spacing w:val="0"/>
          <w:position w:val="0"/>
          <w:sz w:val="44"/>
          <w:shd w:fill="auto" w:val="clear"/>
        </w:rPr>
      </w:pPr>
      <w:r>
        <w:rPr>
          <w:rFonts w:ascii="Times New Roman" w:hAnsi="Times New Roman" w:cs="Times New Roman" w:eastAsia="Times New Roman"/>
          <w:b/>
          <w:color w:val="F79646"/>
          <w:spacing w:val="0"/>
          <w:position w:val="0"/>
          <w:sz w:val="44"/>
          <w:u w:val="single"/>
          <w:shd w:fill="auto" w:val="clear"/>
        </w:rPr>
        <w:t xml:space="preserve">Situation:</w:t>
      </w:r>
      <w:r>
        <w:rPr>
          <w:rFonts w:ascii="Times New Roman" w:hAnsi="Times New Roman" w:cs="Times New Roman" w:eastAsia="Times New Roman"/>
          <w:b/>
          <w:color w:val="F79646"/>
          <w:spacing w:val="0"/>
          <w:position w:val="0"/>
          <w:sz w:val="44"/>
          <w:shd w:fill="auto" w:val="clear"/>
        </w:rPr>
        <w:t xml:space="preserve"> </w:t>
      </w:r>
    </w:p>
    <w:p>
      <w:pPr>
        <w:spacing w:before="0" w:after="120" w:line="276"/>
        <w:ind w:right="0" w:left="0" w:firstLine="0"/>
        <w:jc w:val="left"/>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The main reason for the failure of present day educational systems is that the individual needs of each student to sustain a successful learning process are essentially ignored in traditional classroom practice. Transformations that purports to accelerate the solution of these problems requires the support of educational technology that improves learning outcomes and provides motivation to learn by making teaching and learning more interactive and fun, which can be achieved  by using touch technology thus making learners more involved in the subject matter. </w:t>
      </w:r>
    </w:p>
    <w:p>
      <w:pPr>
        <w:spacing w:before="120" w:after="120" w:line="276"/>
        <w:ind w:right="0" w:left="0" w:firstLine="0"/>
        <w:jc w:val="both"/>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We wanted to see whether the activities of teaching mathematics and science designed by the software, MyLearnMate using touch technology, allow the student of 5-10 years to build the key concepts of their curriculum, and develop qualitative thinking skill to answer the questions of mathematics and science.</w:t>
      </w:r>
    </w:p>
    <w:p>
      <w:pPr>
        <w:spacing w:before="120" w:after="120" w:line="276"/>
        <w:ind w:right="0" w:left="0" w:firstLine="0"/>
        <w:jc w:val="both"/>
        <w:rPr>
          <w:rFonts w:ascii="Times New Roman" w:hAnsi="Times New Roman" w:cs="Times New Roman" w:eastAsia="Times New Roman"/>
          <w:color w:val="5F497A"/>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8DB3E2"/>
          <w:spacing w:val="0"/>
          <w:position w:val="0"/>
          <w:sz w:val="44"/>
          <w:u w:val="single"/>
          <w:shd w:fill="auto" w:val="clear"/>
        </w:rPr>
      </w:pPr>
      <w:r>
        <w:object w:dxaOrig="3648" w:dyaOrig="1310">
          <v:rect xmlns:o="urn:schemas-microsoft-com:office:office" xmlns:v="urn:schemas-microsoft-com:vml" id="rectole0000000000" style="width:182.400000pt;height:6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b/>
          <w:color w:val="F79646"/>
          <w:spacing w:val="0"/>
          <w:position w:val="0"/>
          <w:sz w:val="44"/>
          <w:shd w:fill="auto" w:val="clear"/>
        </w:rPr>
      </w:pPr>
      <w:r>
        <w:rPr>
          <w:rFonts w:ascii="Times New Roman" w:hAnsi="Times New Roman" w:cs="Times New Roman" w:eastAsia="Times New Roman"/>
          <w:b/>
          <w:color w:val="F79646"/>
          <w:spacing w:val="0"/>
          <w:position w:val="0"/>
          <w:sz w:val="44"/>
          <w:u w:val="single"/>
          <w:shd w:fill="auto" w:val="clear"/>
        </w:rPr>
        <w:t xml:space="preserve">Solution:</w:t>
      </w:r>
      <w:r>
        <w:rPr>
          <w:rFonts w:ascii="Times New Roman" w:hAnsi="Times New Roman" w:cs="Times New Roman" w:eastAsia="Times New Roman"/>
          <w:b/>
          <w:color w:val="F79646"/>
          <w:spacing w:val="0"/>
          <w:position w:val="0"/>
          <w:sz w:val="44"/>
          <w:shd w:fill="auto" w:val="clear"/>
        </w:rPr>
        <w:t xml:space="preserve"> </w:t>
      </w:r>
    </w:p>
    <w:p>
      <w:pPr>
        <w:spacing w:before="0" w:after="200" w:line="276"/>
        <w:ind w:right="0" w:left="0" w:firstLine="0"/>
        <w:jc w:val="left"/>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We based the design of these activities in studies realized by MyLearnMate workshop conducted at the primary schools to get the response and feedback from teachers and researchers who have worked these topics, such as researchers in the science, mathematics, computation and educational technology.</w:t>
      </w:r>
    </w:p>
    <w:p>
      <w:pPr>
        <w:spacing w:before="0" w:after="200" w:line="276"/>
        <w:ind w:right="0" w:left="0" w:firstLine="0"/>
        <w:jc w:val="left"/>
        <w:rPr>
          <w:rFonts w:ascii="Times New Roman" w:hAnsi="Times New Roman" w:cs="Times New Roman" w:eastAsia="Times New Roman"/>
          <w:color w:val="5F497A"/>
          <w:spacing w:val="0"/>
          <w:position w:val="0"/>
          <w:sz w:val="36"/>
          <w:shd w:fill="auto" w:val="clear"/>
        </w:rPr>
      </w:pPr>
    </w:p>
    <w:p>
      <w:pPr>
        <w:spacing w:before="0" w:after="200" w:line="276"/>
        <w:ind w:right="0" w:left="0" w:firstLine="0"/>
        <w:jc w:val="left"/>
        <w:rPr>
          <w:rFonts w:ascii="Times New Roman" w:hAnsi="Times New Roman" w:cs="Times New Roman" w:eastAsia="Times New Roman"/>
          <w:color w:val="5F497A"/>
          <w:spacing w:val="0"/>
          <w:position w:val="0"/>
          <w:sz w:val="36"/>
          <w:shd w:fill="auto" w:val="clear"/>
        </w:rPr>
      </w:pPr>
    </w:p>
    <w:p>
      <w:pPr>
        <w:spacing w:before="0" w:after="200" w:line="276"/>
        <w:ind w:right="0" w:left="0" w:firstLine="0"/>
        <w:jc w:val="left"/>
        <w:rPr>
          <w:rFonts w:ascii="Times New Roman" w:hAnsi="Times New Roman" w:cs="Times New Roman" w:eastAsia="Times New Roman"/>
          <w:color w:val="5F497A"/>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5F497A"/>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Workshop was conducted at the Government Model Primary School, India.  Where primary education is imparted to students from nursery to 10</w:t>
      </w:r>
      <w:r>
        <w:rPr>
          <w:rFonts w:ascii="Times New Roman" w:hAnsi="Times New Roman" w:cs="Times New Roman" w:eastAsia="Times New Roman"/>
          <w:color w:val="5F497A"/>
          <w:spacing w:val="0"/>
          <w:position w:val="0"/>
          <w:sz w:val="28"/>
          <w:shd w:fill="auto" w:val="clear"/>
          <w:vertAlign w:val="superscript"/>
        </w:rPr>
        <w:t xml:space="preserve">th</w:t>
      </w:r>
      <w:r>
        <w:rPr>
          <w:rFonts w:ascii="Times New Roman" w:hAnsi="Times New Roman" w:cs="Times New Roman" w:eastAsia="Times New Roman"/>
          <w:color w:val="5F497A"/>
          <w:spacing w:val="0"/>
          <w:position w:val="0"/>
          <w:sz w:val="28"/>
          <w:shd w:fill="auto" w:val="clear"/>
        </w:rPr>
        <w:t xml:space="preserve"> standard.</w:t>
      </w:r>
    </w:p>
    <w:p>
      <w:pPr>
        <w:spacing w:before="0" w:after="200" w:line="276"/>
        <w:ind w:right="0" w:left="0" w:firstLine="0"/>
        <w:jc w:val="left"/>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 The teachers had the following response about MyLearnMate:</w:t>
      </w:r>
    </w:p>
    <w:p>
      <w:pPr>
        <w:numPr>
          <w:ilvl w:val="0"/>
          <w:numId w:val="5"/>
        </w:numPr>
        <w:spacing w:before="0" w:after="200" w:line="276"/>
        <w:ind w:right="0" w:left="720" w:hanging="360"/>
        <w:jc w:val="left"/>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Mrs.R.K.Indira coated that “MyLearnMate is a very good program; it works as a friendly tool for the students by making their process of learning easy and fun.”</w:t>
      </w:r>
    </w:p>
    <w:p>
      <w:pPr>
        <w:numPr>
          <w:ilvl w:val="0"/>
          <w:numId w:val="5"/>
        </w:numPr>
        <w:spacing w:before="0" w:after="200" w:line="276"/>
        <w:ind w:right="0" w:left="720" w:hanging="360"/>
        <w:jc w:val="left"/>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Ms.Manjula, coated that the “Today’s session was excellent, MyLearnMate is a very nice tool to develop some basic concepts in pupils, such tools help the student skills to work with computers.”</w:t>
      </w:r>
    </w:p>
    <w:p>
      <w:pPr>
        <w:numPr>
          <w:ilvl w:val="0"/>
          <w:numId w:val="5"/>
        </w:numPr>
        <w:spacing w:before="0" w:after="200" w:line="276"/>
        <w:ind w:right="0" w:left="720" w:hanging="360"/>
        <w:jc w:val="left"/>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The schools are expecting more such student centric tools in future.</w:t>
      </w:r>
    </w:p>
    <w:p>
      <w:pPr>
        <w:spacing w:before="120" w:after="120" w:line="276"/>
        <w:ind w:right="0" w:left="0" w:firstLine="0"/>
        <w:jc w:val="both"/>
        <w:rPr>
          <w:rFonts w:ascii="Times New Roman" w:hAnsi="Times New Roman" w:cs="Times New Roman" w:eastAsia="Times New Roman"/>
          <w:color w:val="auto"/>
          <w:spacing w:val="0"/>
          <w:position w:val="0"/>
          <w:sz w:val="28"/>
          <w:shd w:fill="auto" w:val="clear"/>
        </w:rPr>
      </w:pPr>
    </w:p>
    <w:p>
      <w:pPr>
        <w:spacing w:before="120" w:after="120" w:line="276"/>
        <w:ind w:right="0" w:left="0" w:firstLine="0"/>
        <w:jc w:val="both"/>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The students also showed great interest in working with the touch interfaces of the computer system and had autonomy in the resolution of tasks.</w:t>
      </w:r>
    </w:p>
    <w:p>
      <w:pPr>
        <w:spacing w:before="120" w:after="120" w:line="276"/>
        <w:ind w:right="0" w:left="0" w:firstLine="0"/>
        <w:jc w:val="both"/>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The following chart shows the student response for the questions to solve math and science problems after practicing through MyLearnMate. </w:t>
      </w:r>
    </w:p>
    <w:p>
      <w:pPr>
        <w:spacing w:before="120" w:after="120" w:line="276"/>
        <w:ind w:right="0" w:left="0" w:firstLine="0"/>
        <w:jc w:val="both"/>
        <w:rPr>
          <w:rFonts w:ascii="Times New Roman" w:hAnsi="Times New Roman" w:cs="Times New Roman" w:eastAsia="Times New Roman"/>
          <w:color w:val="auto"/>
          <w:spacing w:val="0"/>
          <w:position w:val="0"/>
          <w:sz w:val="28"/>
          <w:shd w:fill="auto" w:val="clear"/>
        </w:rPr>
      </w:pPr>
    </w:p>
    <w:p>
      <w:pPr>
        <w:spacing w:before="120" w:after="120" w:line="276"/>
        <w:ind w:right="0" w:left="360" w:firstLine="0"/>
        <w:jc w:val="both"/>
        <w:rPr>
          <w:rFonts w:ascii="Times New Roman" w:hAnsi="Times New Roman" w:cs="Times New Roman" w:eastAsia="Times New Roman"/>
          <w:color w:val="auto"/>
          <w:spacing w:val="0"/>
          <w:position w:val="0"/>
          <w:sz w:val="36"/>
          <w:shd w:fill="auto" w:val="clear"/>
        </w:rPr>
      </w:pPr>
    </w:p>
    <w:p>
      <w:pPr>
        <w:spacing w:before="120" w:after="120" w:line="276"/>
        <w:ind w:right="0" w:left="0" w:firstLine="0"/>
        <w:jc w:val="both"/>
        <w:rPr>
          <w:rFonts w:ascii="Times New Roman" w:hAnsi="Times New Roman" w:cs="Times New Roman" w:eastAsia="Times New Roman"/>
          <w:color w:val="auto"/>
          <w:spacing w:val="0"/>
          <w:position w:val="0"/>
          <w:sz w:val="36"/>
          <w:shd w:fill="auto" w:val="clear"/>
        </w:rPr>
      </w:pPr>
    </w:p>
    <w:p>
      <w:pPr>
        <w:spacing w:before="120" w:after="120" w:line="276"/>
        <w:ind w:right="0" w:left="0" w:firstLine="0"/>
        <w:jc w:val="both"/>
        <w:rPr>
          <w:rFonts w:ascii="Times New Roman" w:hAnsi="Times New Roman" w:cs="Times New Roman" w:eastAsia="Times New Roman"/>
          <w:color w:val="auto"/>
          <w:spacing w:val="0"/>
          <w:position w:val="0"/>
          <w:sz w:val="36"/>
          <w:shd w:fill="auto" w:val="clear"/>
        </w:rPr>
      </w:pPr>
    </w:p>
    <w:p>
      <w:pPr>
        <w:spacing w:before="120" w:after="120" w:line="276"/>
        <w:ind w:right="0" w:left="360" w:firstLine="0"/>
        <w:jc w:val="both"/>
        <w:rPr>
          <w:rFonts w:ascii="Times New Roman" w:hAnsi="Times New Roman" w:cs="Times New Roman" w:eastAsia="Times New Roman"/>
          <w:color w:val="5F497A"/>
          <w:spacing w:val="0"/>
          <w:position w:val="0"/>
          <w:sz w:val="28"/>
          <w:shd w:fill="auto" w:val="clear"/>
        </w:rPr>
      </w:pPr>
    </w:p>
    <w:p>
      <w:pPr>
        <w:spacing w:before="120" w:after="120" w:line="276"/>
        <w:ind w:right="0" w:left="360" w:firstLine="0"/>
        <w:jc w:val="both"/>
        <w:rPr>
          <w:rFonts w:ascii="Times New Roman" w:hAnsi="Times New Roman" w:cs="Times New Roman" w:eastAsia="Times New Roman"/>
          <w:color w:val="5F497A"/>
          <w:spacing w:val="0"/>
          <w:position w:val="0"/>
          <w:sz w:val="28"/>
          <w:shd w:fill="auto" w:val="clear"/>
        </w:rPr>
      </w:pPr>
    </w:p>
    <w:p>
      <w:pPr>
        <w:spacing w:before="120" w:after="120" w:line="276"/>
        <w:ind w:right="0" w:left="360" w:firstLine="0"/>
        <w:jc w:val="both"/>
        <w:rPr>
          <w:rFonts w:ascii="Times New Roman" w:hAnsi="Times New Roman" w:cs="Times New Roman" w:eastAsia="Times New Roman"/>
          <w:color w:val="5F497A"/>
          <w:spacing w:val="0"/>
          <w:position w:val="0"/>
          <w:sz w:val="28"/>
          <w:shd w:fill="auto" w:val="clear"/>
        </w:rPr>
      </w:pPr>
    </w:p>
    <w:p>
      <w:pPr>
        <w:spacing w:before="120" w:after="120" w:line="276"/>
        <w:ind w:right="0" w:left="360" w:firstLine="0"/>
        <w:jc w:val="both"/>
        <w:rPr>
          <w:rFonts w:ascii="Times New Roman" w:hAnsi="Times New Roman" w:cs="Times New Roman" w:eastAsia="Times New Roman"/>
          <w:color w:val="5F497A"/>
          <w:spacing w:val="0"/>
          <w:position w:val="0"/>
          <w:sz w:val="28"/>
          <w:shd w:fill="auto" w:val="clear"/>
        </w:rPr>
      </w:pPr>
      <w:r>
        <w:rPr>
          <w:rFonts w:ascii="Times New Roman" w:hAnsi="Times New Roman" w:cs="Times New Roman" w:eastAsia="Times New Roman"/>
          <w:color w:val="5F497A"/>
          <w:spacing w:val="0"/>
          <w:position w:val="0"/>
          <w:sz w:val="28"/>
          <w:shd w:fill="auto" w:val="clear"/>
        </w:rPr>
        <w:t xml:space="preserve">Thus, MyLearnMate stands as a solution for providing education at primary school level using the most sophisticated technologies and now the schools are using MyLearnMate as the medium of teaching.</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81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Contact     </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object w:dxaOrig="748" w:dyaOrig="764">
          <v:rect xmlns:o="urn:schemas-microsoft-com:office:office" xmlns:v="urn:schemas-microsoft-com:vml" id="rectole0000000001" style="width:37.400000pt;height:3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www.dataminingtools.net/contact.php</w:t>
        </w:r>
      </w:hyperlink>
    </w:p>
    <w:p>
      <w:pPr>
        <w:spacing w:before="0" w:after="200" w:line="276"/>
        <w:ind w:right="0" w:left="0" w:firstLine="0"/>
        <w:jc w:val="left"/>
        <w:rPr>
          <w:rFonts w:ascii="Times New Roman" w:hAnsi="Times New Roman" w:cs="Times New Roman" w:eastAsia="Times New Roman"/>
          <w:color w:val="auto"/>
          <w:spacing w:val="-9"/>
          <w:position w:val="0"/>
          <w:sz w:val="32"/>
          <w:shd w:fill="auto" w:val="clear"/>
        </w:rPr>
      </w:pPr>
      <w:r>
        <w:object w:dxaOrig="748" w:dyaOrig="662">
          <v:rect xmlns:o="urn:schemas-microsoft-com:office:office" xmlns:v="urn:schemas-microsoft-com:vml" id="rectole0000000002" style="width:37.400000pt;height:33.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9"/>
          <w:position w:val="0"/>
          <w:sz w:val="28"/>
          <w:shd w:fill="auto" w:val="clear"/>
        </w:rPr>
        <w:t xml:space="preserve">  </w:t>
      </w:r>
      <w:hyperlink xmlns:r="http://schemas.openxmlformats.org/officeDocument/2006/relationships" r:id="docRId7">
        <w:r>
          <w:rPr>
            <w:rFonts w:ascii="Times New Roman" w:hAnsi="Times New Roman" w:cs="Times New Roman" w:eastAsia="Times New Roman"/>
            <w:color w:val="0000FF"/>
            <w:spacing w:val="-9"/>
            <w:position w:val="0"/>
            <w:sz w:val="28"/>
            <w:u w:val="single"/>
            <w:shd w:fill="auto" w:val="clear"/>
          </w:rPr>
          <w:t xml:space="preserve">support@dataminingtools.net</w:t>
        </w:r>
      </w:hyperlink>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44"/>
          <w:shd w:fill="auto" w:val="clear"/>
        </w:rPr>
        <w:t xml:space="preserve">About us</w:t>
      </w:r>
    </w:p>
    <w:p>
      <w:pPr>
        <w:spacing w:before="0" w:after="0" w:line="240"/>
        <w:ind w:right="0" w:left="0" w:firstLine="0"/>
        <w:jc w:val="left"/>
        <w:rPr>
          <w:rFonts w:ascii="Calibri" w:hAnsi="Calibri" w:cs="Calibri" w:eastAsia="Calibri"/>
          <w:color w:val="FFFFFF"/>
          <w:spacing w:val="0"/>
          <w:position w:val="0"/>
          <w:sz w:val="36"/>
          <w:shd w:fill="auto" w:val="clear"/>
        </w:rPr>
      </w:pPr>
      <w:r>
        <w:rPr>
          <w:rFonts w:ascii="Times New Roman" w:hAnsi="Times New Roman" w:cs="Times New Roman" w:eastAsia="Times New Roman"/>
          <w:color w:val="5F497A"/>
          <w:spacing w:val="0"/>
          <w:position w:val="0"/>
          <w:sz w:val="28"/>
          <w:shd w:fill="auto" w:val="clear"/>
        </w:rPr>
        <w:t xml:space="preserve">Dataminingtools Inc is a private company focused on software development, training / educational &amp; consulting services in the field of data mining and intelligent tools.</w:t>
      </w:r>
      <w:r>
        <w:rPr>
          <w:rFonts w:ascii="Calibri" w:hAnsi="Calibri" w:cs="Calibri" w:eastAsia="Calibri"/>
          <w:color w:val="FFFFFF"/>
          <w:spacing w:val="0"/>
          <w:position w:val="0"/>
          <w:sz w:val="36"/>
          <w:shd w:fill="auto" w:val="clear"/>
        </w:rPr>
        <w:t xml:space="preserve"> intelligent tools.</w:t>
      </w:r>
    </w:p>
    <w:p>
      <w:pPr>
        <w:spacing w:before="0" w:after="0" w:line="240"/>
        <w:ind w:right="-540" w:left="0" w:firstLine="0"/>
        <w:jc w:val="left"/>
        <w:rPr>
          <w:rFonts w:ascii="Consolas" w:hAnsi="Consolas" w:cs="Consolas" w:eastAsia="Consolas"/>
          <w:color w:val="A31515"/>
          <w:spacing w:val="0"/>
          <w:position w:val="0"/>
          <w:sz w:val="19"/>
          <w:shd w:fill="auto" w:val="clear"/>
        </w:rPr>
      </w:pPr>
    </w:p>
    <w:p>
      <w:pPr>
        <w:spacing w:before="0" w:after="0" w:line="240"/>
        <w:ind w:right="0" w:left="0" w:firstLine="0"/>
        <w:jc w:val="left"/>
        <w:rPr>
          <w:rFonts w:ascii="Consolas" w:hAnsi="Consolas" w:cs="Consolas" w:eastAsia="Consolas"/>
          <w:color w:val="A31515"/>
          <w:spacing w:val="0"/>
          <w:position w:val="0"/>
          <w:sz w:val="19"/>
          <w:shd w:fill="auto" w:val="clear"/>
        </w:rPr>
      </w:pPr>
    </w:p>
    <w:p>
      <w:pPr>
        <w:spacing w:before="0" w:after="0" w:line="240"/>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 </w:t>
      </w:r>
    </w:p>
    <w:p>
      <w:pPr>
        <w:spacing w:before="0" w:after="0" w:line="240"/>
        <w:ind w:right="0" w:left="0" w:firstLine="0"/>
        <w:jc w:val="left"/>
        <w:rPr>
          <w:rFonts w:ascii="Consolas" w:hAnsi="Consolas" w:cs="Consolas" w:eastAsia="Consolas"/>
          <w:color w:val="A31515"/>
          <w:spacing w:val="0"/>
          <w:position w:val="0"/>
          <w:sz w:val="19"/>
          <w:shd w:fill="auto" w:val="clear"/>
        </w:rPr>
      </w:pPr>
    </w:p>
    <w:p>
      <w:pPr>
        <w:spacing w:before="0" w:after="0" w:line="240"/>
        <w:ind w:right="0" w:left="0" w:firstLine="0"/>
        <w:jc w:val="left"/>
        <w:rPr>
          <w:rFonts w:ascii="Consolas" w:hAnsi="Consolas" w:cs="Consolas" w:eastAsia="Consolas"/>
          <w:color w:val="A31515"/>
          <w:spacing w:val="0"/>
          <w:position w:val="0"/>
          <w:sz w:val="19"/>
          <w:shd w:fill="auto" w:val="clear"/>
        </w:rPr>
      </w:pPr>
    </w:p>
    <w:p>
      <w:pPr>
        <w:spacing w:before="0" w:after="0" w:line="240"/>
        <w:ind w:right="0" w:left="0" w:firstLine="0"/>
        <w:jc w:val="left"/>
        <w:rPr>
          <w:rFonts w:ascii="Consolas" w:hAnsi="Consolas" w:cs="Consolas" w:eastAsia="Consolas"/>
          <w:color w:val="A31515"/>
          <w:spacing w:val="0"/>
          <w:position w:val="0"/>
          <w:sz w:val="19"/>
          <w:shd w:fill="auto" w:val="clear"/>
        </w:rPr>
      </w:pPr>
    </w:p>
    <w:p>
      <w:pPr>
        <w:spacing w:before="0" w:after="0" w:line="240"/>
        <w:ind w:right="0" w:left="0" w:firstLine="0"/>
        <w:jc w:val="left"/>
        <w:rPr>
          <w:rFonts w:ascii="Consolas" w:hAnsi="Consolas" w:cs="Consolas" w:eastAsia="Consolas"/>
          <w:color w:val="A31515"/>
          <w:spacing w:val="0"/>
          <w:position w:val="0"/>
          <w:sz w:val="19"/>
          <w:shd w:fill="auto" w:val="clear"/>
        </w:rPr>
      </w:pPr>
    </w:p>
    <w:p>
      <w:pPr>
        <w:spacing w:before="0" w:after="0" w:line="240"/>
        <w:ind w:right="0" w:left="0" w:firstLine="0"/>
        <w:jc w:val="left"/>
        <w:rPr>
          <w:rFonts w:ascii="Consolas" w:hAnsi="Consolas" w:cs="Consolas" w:eastAsia="Consolas"/>
          <w:color w:val="A31515"/>
          <w:spacing w:val="0"/>
          <w:position w:val="0"/>
          <w:sz w:val="19"/>
          <w:shd w:fill="auto" w:val="clear"/>
        </w:rPr>
      </w:pPr>
    </w:p>
    <w:p>
      <w:pPr>
        <w:spacing w:before="0" w:after="0" w:line="240"/>
        <w:ind w:right="0" w:left="0" w:firstLine="0"/>
        <w:jc w:val="left"/>
        <w:rPr>
          <w:rFonts w:ascii="Consolas" w:hAnsi="Consolas" w:cs="Consolas" w:eastAsia="Consolas"/>
          <w:color w:val="A31515"/>
          <w:spacing w:val="0"/>
          <w:position w:val="0"/>
          <w:sz w:val="19"/>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0" w:line="240"/>
        <w:ind w:right="532" w:left="569" w:firstLine="0"/>
        <w:jc w:val="left"/>
        <w:rPr>
          <w:rFonts w:ascii="Verdana" w:hAnsi="Verdana" w:cs="Verdana" w:eastAsia="Verdana"/>
          <w:color w:val="auto"/>
          <w:spacing w:val="-9"/>
          <w:position w:val="0"/>
          <w:sz w:val="32"/>
          <w:shd w:fill="auto" w:val="clear"/>
        </w:rPr>
      </w:pPr>
    </w:p>
    <w:p>
      <w:pPr>
        <w:spacing w:before="0" w:after="0" w:line="240"/>
        <w:ind w:right="532" w:left="0" w:firstLine="0"/>
        <w:jc w:val="left"/>
        <w:rPr>
          <w:rFonts w:ascii="Calibri" w:hAnsi="Calibri" w:cs="Calibri" w:eastAsia="Calibri"/>
          <w:color w:val="auto"/>
          <w:spacing w:val="-9"/>
          <w:position w:val="0"/>
          <w:sz w:val="32"/>
          <w:shd w:fill="auto" w:val="clear"/>
        </w:rPr>
      </w:pPr>
    </w:p>
    <w:p>
      <w:pPr>
        <w:spacing w:before="0" w:after="0" w:line="240"/>
        <w:ind w:right="532" w:left="0" w:firstLine="0"/>
        <w:jc w:val="left"/>
        <w:rPr>
          <w:rFonts w:ascii="Monotype Corsiva" w:hAnsi="Monotype Corsiva" w:cs="Monotype Corsiva" w:eastAsia="Monotype Corsiva"/>
          <w:color w:val="auto"/>
          <w:spacing w:val="-9"/>
          <w:position w:val="0"/>
          <w:sz w:val="32"/>
          <w:shd w:fill="auto" w:val="clear"/>
        </w:rPr>
      </w:pPr>
    </w:p>
    <w:p>
      <w:pPr>
        <w:spacing w:before="0" w:after="0" w:line="240"/>
        <w:ind w:right="532" w:left="0" w:firstLine="0"/>
        <w:jc w:val="left"/>
        <w:rPr>
          <w:rFonts w:ascii="Monotype Corsiva" w:hAnsi="Monotype Corsiva" w:cs="Monotype Corsiva" w:eastAsia="Monotype Corsiva"/>
          <w:color w:val="auto"/>
          <w:spacing w:val="-9"/>
          <w:position w:val="0"/>
          <w:sz w:val="32"/>
          <w:shd w:fill="auto" w:val="clear"/>
        </w:rPr>
      </w:pPr>
    </w:p>
    <w:p>
      <w:pPr>
        <w:spacing w:before="0" w:after="0" w:line="240"/>
        <w:ind w:right="532" w:left="0" w:firstLine="0"/>
        <w:jc w:val="left"/>
        <w:rPr>
          <w:rFonts w:ascii="Monotype Corsiva" w:hAnsi="Monotype Corsiva" w:cs="Monotype Corsiva" w:eastAsia="Monotype Corsiva"/>
          <w:color w:val="auto"/>
          <w:spacing w:val="-9"/>
          <w:position w:val="0"/>
          <w:sz w:val="32"/>
          <w:shd w:fill="auto" w:val="clear"/>
        </w:rPr>
      </w:pPr>
    </w:p>
    <w:p>
      <w:pPr>
        <w:spacing w:before="0" w:after="0" w:line="240"/>
        <w:ind w:right="532" w:left="0" w:firstLine="0"/>
        <w:jc w:val="left"/>
        <w:rPr>
          <w:rFonts w:ascii="Monotype Corsiva" w:hAnsi="Monotype Corsiva" w:cs="Monotype Corsiva" w:eastAsia="Monotype Corsiva"/>
          <w:color w:val="auto"/>
          <w:spacing w:val="-9"/>
          <w:position w:val="0"/>
          <w:sz w:val="32"/>
          <w:shd w:fill="auto" w:val="clear"/>
        </w:rPr>
      </w:pPr>
    </w:p>
    <w:p>
      <w:pPr>
        <w:spacing w:before="0" w:after="0" w:line="240"/>
        <w:ind w:right="532" w:left="0" w:firstLine="0"/>
        <w:jc w:val="left"/>
        <w:rPr>
          <w:rFonts w:ascii="Monotype Corsiva" w:hAnsi="Monotype Corsiva" w:cs="Monotype Corsiva" w:eastAsia="Monotype Corsiva"/>
          <w:color w:val="auto"/>
          <w:spacing w:val="-9"/>
          <w:position w:val="0"/>
          <w:sz w:val="32"/>
          <w:shd w:fill="auto" w:val="clear"/>
        </w:rPr>
      </w:pPr>
    </w:p>
    <w:p>
      <w:pPr>
        <w:spacing w:before="0" w:after="0" w:line="240"/>
        <w:ind w:right="532" w:left="0" w:firstLine="0"/>
        <w:jc w:val="left"/>
        <w:rPr>
          <w:rFonts w:ascii="Monotype Corsiva" w:hAnsi="Monotype Corsiva" w:cs="Monotype Corsiva" w:eastAsia="Monotype Corsiva"/>
          <w:color w:val="auto"/>
          <w:spacing w:val="-9"/>
          <w:position w:val="0"/>
          <w:sz w:val="32"/>
          <w:shd w:fill="auto" w:val="clear"/>
        </w:rPr>
      </w:pPr>
    </w:p>
    <w:p>
      <w:pPr>
        <w:spacing w:before="0" w:after="0" w:line="240"/>
        <w:ind w:right="532" w:left="0" w:firstLine="0"/>
        <w:jc w:val="left"/>
        <w:rPr>
          <w:rFonts w:ascii="Monotype Corsiva" w:hAnsi="Monotype Corsiva" w:cs="Monotype Corsiva" w:eastAsia="Monotype Corsiva"/>
          <w:color w:val="auto"/>
          <w:spacing w:val="-9"/>
          <w:position w:val="0"/>
          <w:sz w:val="32"/>
          <w:shd w:fill="auto" w:val="clear"/>
        </w:rPr>
      </w:pPr>
    </w:p>
    <w:p>
      <w:pPr>
        <w:spacing w:before="0" w:after="0" w:line="240"/>
        <w:ind w:right="532" w:left="0" w:firstLine="0"/>
        <w:jc w:val="left"/>
        <w:rPr>
          <w:rFonts w:ascii="Monotype Corsiva" w:hAnsi="Monotype Corsiva" w:cs="Monotype Corsiva" w:eastAsia="Monotype Corsiva"/>
          <w:color w:val="auto"/>
          <w:spacing w:val="-9"/>
          <w:position w:val="0"/>
          <w:sz w:val="32"/>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mailto:support@dataminingtools.net" Id="docRId7" Type="http://schemas.openxmlformats.org/officeDocument/2006/relationships/hyperlink"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dataminingtools.net/contact.php" Id="docRId4" Type="http://schemas.openxmlformats.org/officeDocument/2006/relationships/hyperlink" /><Relationship Target="media/image2.wmf" Id="docRId6" Type="http://schemas.openxmlformats.org/officeDocument/2006/relationships/image" /><Relationship Target="numbering.xml" Id="docRId8" Type="http://schemas.openxmlformats.org/officeDocument/2006/relationships/numbering" /><Relationship Target="media/image0.wmf" Id="docRId1" Type="http://schemas.openxmlformats.org/officeDocument/2006/relationships/image" /><Relationship Target="embeddings/oleObject2.bin" Id="docRId5" Type="http://schemas.openxmlformats.org/officeDocument/2006/relationships/oleObject" /><Relationship Target="styles.xml" Id="docRId9" Type="http://schemas.openxmlformats.org/officeDocument/2006/relationships/styles" /></Relationships>
</file>