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24" w:rsidRPr="00B80C24" w:rsidRDefault="00B80C24" w:rsidP="00B80C24">
      <w:pPr>
        <w:spacing w:before="100" w:beforeAutospacing="1" w:after="0" w:line="240" w:lineRule="auto"/>
        <w:textAlignment w:val="baseline"/>
        <w:outlineLvl w:val="0"/>
        <w:rPr>
          <w:rFonts w:ascii="Helvetica" w:eastAsia="Times New Roman" w:hAnsi="Helvetica" w:cs="Helvetica"/>
          <w:b/>
          <w:bCs/>
          <w:color w:val="000000"/>
          <w:kern w:val="36"/>
          <w:sz w:val="27"/>
          <w:szCs w:val="27"/>
          <w:u w:val="single"/>
        </w:rPr>
      </w:pPr>
      <w:r w:rsidRPr="00B80C24">
        <w:rPr>
          <w:rFonts w:ascii="Helvetica" w:eastAsia="Times New Roman" w:hAnsi="Helvetica" w:cs="Helvetica"/>
          <w:b/>
          <w:bCs/>
          <w:color w:val="000000"/>
          <w:kern w:val="36"/>
          <w:sz w:val="27"/>
          <w:szCs w:val="27"/>
          <w:u w:val="single"/>
        </w:rPr>
        <w:t xml:space="preserve">9.6 </w:t>
      </w:r>
      <w:proofErr w:type="spellStart"/>
      <w:r w:rsidRPr="00B80C24">
        <w:rPr>
          <w:rFonts w:ascii="Helvetica" w:eastAsia="Times New Roman" w:hAnsi="Helvetica" w:cs="Helvetica"/>
          <w:b/>
          <w:bCs/>
          <w:color w:val="000000"/>
          <w:kern w:val="36"/>
          <w:sz w:val="27"/>
          <w:szCs w:val="27"/>
          <w:u w:val="single"/>
        </w:rPr>
        <w:t>HashMap</w:t>
      </w:r>
      <w:proofErr w:type="spellEnd"/>
      <w:r w:rsidRPr="00B80C24">
        <w:rPr>
          <w:rFonts w:ascii="Helvetica" w:eastAsia="Times New Roman" w:hAnsi="Helvetica" w:cs="Helvetica"/>
          <w:b/>
          <w:bCs/>
          <w:color w:val="000000"/>
          <w:kern w:val="36"/>
          <w:sz w:val="27"/>
          <w:szCs w:val="27"/>
          <w:u w:val="single"/>
        </w:rPr>
        <w:t xml:space="preserve"> </w:t>
      </w:r>
      <w:proofErr w:type="gramStart"/>
      <w:r w:rsidRPr="00B80C24">
        <w:rPr>
          <w:rFonts w:ascii="Helvetica" w:eastAsia="Times New Roman" w:hAnsi="Helvetica" w:cs="Helvetica"/>
          <w:b/>
          <w:bCs/>
          <w:color w:val="000000"/>
          <w:kern w:val="36"/>
          <w:sz w:val="27"/>
          <w:szCs w:val="27"/>
          <w:u w:val="single"/>
        </w:rPr>
        <w:t>Class :</w:t>
      </w:r>
      <w:proofErr w:type="gramEnd"/>
      <w:r w:rsidRPr="00B80C24">
        <w:rPr>
          <w:rFonts w:ascii="Helvetica" w:eastAsia="Times New Roman" w:hAnsi="Helvetica" w:cs="Helvetica"/>
          <w:b/>
          <w:bCs/>
          <w:color w:val="000000"/>
          <w:kern w:val="36"/>
          <w:sz w:val="27"/>
          <w:szCs w:val="27"/>
          <w:u w:val="single"/>
        </w:rPr>
        <w:t>-</w:t>
      </w:r>
    </w:p>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 xml:space="preserve">The </w:t>
      </w:r>
      <w:proofErr w:type="spellStart"/>
      <w:r w:rsidRPr="00B80C24">
        <w:rPr>
          <w:rFonts w:ascii="Verdana" w:eastAsia="Times New Roman" w:hAnsi="Verdana" w:cs="Helvetica"/>
          <w:color w:val="000000"/>
          <w:sz w:val="17"/>
          <w:szCs w:val="17"/>
        </w:rPr>
        <w:t>HashMap</w:t>
      </w:r>
      <w:proofErr w:type="spellEnd"/>
      <w:r w:rsidRPr="00B80C24">
        <w:rPr>
          <w:rFonts w:ascii="Verdana" w:eastAsia="Times New Roman" w:hAnsi="Verdana" w:cs="Helvetica"/>
          <w:color w:val="000000"/>
          <w:sz w:val="17"/>
          <w:szCs w:val="17"/>
        </w:rPr>
        <w:t xml:space="preserve"> class uses a hash table to implement the Map interface. This allows the execution time of basic operations, such as </w:t>
      </w:r>
      <w:proofErr w:type="gramStart"/>
      <w:r w:rsidRPr="00B80C24">
        <w:rPr>
          <w:rFonts w:ascii="Verdana" w:eastAsia="Times New Roman" w:hAnsi="Verdana" w:cs="Helvetica"/>
          <w:color w:val="000000"/>
          <w:sz w:val="17"/>
          <w:szCs w:val="17"/>
        </w:rPr>
        <w:t>get(</w:t>
      </w:r>
      <w:proofErr w:type="gramEnd"/>
      <w:r w:rsidRPr="00B80C24">
        <w:rPr>
          <w:rFonts w:ascii="Verdana" w:eastAsia="Times New Roman" w:hAnsi="Verdana" w:cs="Helvetica"/>
          <w:color w:val="000000"/>
          <w:sz w:val="17"/>
          <w:szCs w:val="17"/>
        </w:rPr>
        <w:t xml:space="preserve"> ) and put( ), to remain constant even for large sets.</w:t>
      </w:r>
    </w:p>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 xml:space="preserve">The </w:t>
      </w:r>
      <w:proofErr w:type="spellStart"/>
      <w:r w:rsidRPr="00B80C24">
        <w:rPr>
          <w:rFonts w:ascii="Verdana" w:eastAsia="Times New Roman" w:hAnsi="Verdana" w:cs="Helvetica"/>
          <w:color w:val="000000"/>
          <w:sz w:val="17"/>
          <w:szCs w:val="17"/>
        </w:rPr>
        <w:t>HashMap</w:t>
      </w:r>
      <w:proofErr w:type="spellEnd"/>
      <w:r w:rsidRPr="00B80C24">
        <w:rPr>
          <w:rFonts w:ascii="Verdana" w:eastAsia="Times New Roman" w:hAnsi="Verdana" w:cs="Helvetica"/>
          <w:color w:val="000000"/>
          <w:sz w:val="17"/>
          <w:szCs w:val="17"/>
        </w:rPr>
        <w:t xml:space="preserve"> class supports four constructors. The first form constructs a default hash map:</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 )</w:t>
            </w:r>
          </w:p>
        </w:tc>
      </w:tr>
    </w:tbl>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The second form initializes the hash map by using the elements of m:</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(Map m)</w:t>
            </w:r>
          </w:p>
        </w:tc>
      </w:tr>
    </w:tbl>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The third form initializes the capacity of the hash map to capacity:</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int</w:t>
            </w:r>
            <w:proofErr w:type="spellEnd"/>
            <w:r w:rsidRPr="00B80C24">
              <w:rPr>
                <w:rFonts w:ascii="Courier New" w:eastAsia="Times New Roman" w:hAnsi="Courier New" w:cs="Courier New"/>
                <w:color w:val="000000"/>
                <w:sz w:val="19"/>
                <w:szCs w:val="19"/>
              </w:rPr>
              <w:t xml:space="preserve"> capacity)</w:t>
            </w:r>
          </w:p>
        </w:tc>
      </w:tr>
    </w:tbl>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The fourth form initializes both the capacity and fill ratio of the hash map by using its arguments:</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int</w:t>
            </w:r>
            <w:proofErr w:type="spellEnd"/>
            <w:r w:rsidRPr="00B80C24">
              <w:rPr>
                <w:rFonts w:ascii="Courier New" w:eastAsia="Times New Roman" w:hAnsi="Courier New" w:cs="Courier New"/>
                <w:color w:val="000000"/>
                <w:sz w:val="19"/>
                <w:szCs w:val="19"/>
              </w:rPr>
              <w:t xml:space="preserve"> capacity, float </w:t>
            </w:r>
            <w:proofErr w:type="spellStart"/>
            <w:r w:rsidRPr="00B80C24">
              <w:rPr>
                <w:rFonts w:ascii="Courier New" w:eastAsia="Times New Roman" w:hAnsi="Courier New" w:cs="Courier New"/>
                <w:color w:val="000000"/>
                <w:sz w:val="19"/>
                <w:szCs w:val="19"/>
              </w:rPr>
              <w:t>fillRatio</w:t>
            </w:r>
            <w:proofErr w:type="spellEnd"/>
            <w:r w:rsidRPr="00B80C24">
              <w:rPr>
                <w:rFonts w:ascii="Courier New" w:eastAsia="Times New Roman" w:hAnsi="Courier New" w:cs="Courier New"/>
                <w:color w:val="000000"/>
                <w:sz w:val="19"/>
                <w:szCs w:val="19"/>
              </w:rPr>
              <w:t>)</w:t>
            </w:r>
          </w:p>
        </w:tc>
      </w:tr>
    </w:tbl>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 xml:space="preserve">Apart from the methods inherited from its parent classes, </w:t>
      </w:r>
      <w:proofErr w:type="spellStart"/>
      <w:r w:rsidRPr="00B80C24">
        <w:rPr>
          <w:rFonts w:ascii="Verdana" w:eastAsia="Times New Roman" w:hAnsi="Verdana" w:cs="Helvetica"/>
          <w:color w:val="000000"/>
          <w:sz w:val="17"/>
          <w:szCs w:val="17"/>
        </w:rPr>
        <w:t>HashMap</w:t>
      </w:r>
      <w:proofErr w:type="spellEnd"/>
      <w:r w:rsidRPr="00B80C24">
        <w:rPr>
          <w:rFonts w:ascii="Verdana" w:eastAsia="Times New Roman" w:hAnsi="Verdana" w:cs="Helvetica"/>
          <w:color w:val="000000"/>
          <w:sz w:val="17"/>
          <w:szCs w:val="17"/>
        </w:rPr>
        <w:t xml:space="preserve"> defines following methods:</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474"/>
        <w:gridCol w:w="9015"/>
      </w:tblGrid>
      <w:tr w:rsidR="00B80C24" w:rsidRPr="00B80C24">
        <w:tc>
          <w:tcPr>
            <w:tcW w:w="250" w:type="pct"/>
            <w:tcBorders>
              <w:top w:val="single" w:sz="4" w:space="0" w:color="AAAAAA"/>
              <w:left w:val="single" w:sz="4" w:space="0" w:color="AAAAAA"/>
              <w:bottom w:val="single" w:sz="4" w:space="0" w:color="AAAAAA"/>
              <w:right w:val="single" w:sz="4" w:space="0" w:color="AAAAAA"/>
            </w:tcBorders>
            <w:shd w:val="clear" w:color="auto" w:fill="CDCDCD"/>
            <w:vAlign w:val="center"/>
            <w:hideMark/>
          </w:tcPr>
          <w:p w:rsidR="00B80C24" w:rsidRPr="00B80C24" w:rsidRDefault="00B80C24" w:rsidP="00B80C24">
            <w:pPr>
              <w:spacing w:after="0" w:line="240" w:lineRule="auto"/>
              <w:jc w:val="center"/>
              <w:textAlignment w:val="baseline"/>
              <w:rPr>
                <w:rFonts w:ascii="Verdana" w:eastAsia="Times New Roman" w:hAnsi="Verdana" w:cs="Helvetica"/>
                <w:b/>
                <w:bCs/>
                <w:color w:val="000000"/>
                <w:sz w:val="17"/>
                <w:szCs w:val="17"/>
              </w:rPr>
            </w:pPr>
            <w:r w:rsidRPr="00B80C24">
              <w:rPr>
                <w:rFonts w:ascii="Verdana" w:eastAsia="Times New Roman" w:hAnsi="Verdana" w:cs="Helvetica"/>
                <w:b/>
                <w:bCs/>
                <w:color w:val="000000"/>
                <w:sz w:val="17"/>
                <w:szCs w:val="17"/>
              </w:rPr>
              <w:t>SN</w:t>
            </w:r>
          </w:p>
        </w:tc>
        <w:tc>
          <w:tcPr>
            <w:tcW w:w="4750" w:type="pct"/>
            <w:tcBorders>
              <w:top w:val="single" w:sz="4" w:space="0" w:color="AAAAAA"/>
              <w:left w:val="single" w:sz="4" w:space="0" w:color="AAAAAA"/>
              <w:bottom w:val="single" w:sz="4" w:space="0" w:color="AAAAAA"/>
              <w:right w:val="single" w:sz="4" w:space="0" w:color="AAAAAA"/>
            </w:tcBorders>
            <w:shd w:val="clear" w:color="auto" w:fill="CDCDCD"/>
            <w:vAlign w:val="center"/>
            <w:hideMark/>
          </w:tcPr>
          <w:p w:rsidR="00B80C24" w:rsidRPr="00B80C24" w:rsidRDefault="00B80C24" w:rsidP="00B80C24">
            <w:pPr>
              <w:spacing w:after="0" w:line="240" w:lineRule="auto"/>
              <w:jc w:val="center"/>
              <w:textAlignment w:val="baseline"/>
              <w:rPr>
                <w:rFonts w:ascii="Verdana" w:eastAsia="Times New Roman" w:hAnsi="Verdana" w:cs="Helvetica"/>
                <w:b/>
                <w:bCs/>
                <w:color w:val="000000"/>
                <w:sz w:val="17"/>
                <w:szCs w:val="17"/>
              </w:rPr>
            </w:pPr>
            <w:r w:rsidRPr="00B80C24">
              <w:rPr>
                <w:rFonts w:ascii="Verdana" w:eastAsia="Times New Roman" w:hAnsi="Verdana" w:cs="Helvetica"/>
                <w:b/>
                <w:bCs/>
                <w:color w:val="000000"/>
                <w:sz w:val="17"/>
                <w:szCs w:val="17"/>
              </w:rPr>
              <w:t>Methods with Description</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1</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gramStart"/>
            <w:r w:rsidRPr="00B80C24">
              <w:rPr>
                <w:rFonts w:ascii="Verdana" w:eastAsia="Times New Roman" w:hAnsi="Verdana" w:cs="Helvetica"/>
                <w:b/>
                <w:bCs/>
                <w:color w:val="000000"/>
                <w:sz w:val="17"/>
                <w:szCs w:val="17"/>
              </w:rPr>
              <w:t>void</w:t>
            </w:r>
            <w:proofErr w:type="gramEnd"/>
            <w:r w:rsidRPr="00B80C24">
              <w:rPr>
                <w:rFonts w:ascii="Verdana" w:eastAsia="Times New Roman" w:hAnsi="Verdana" w:cs="Helvetica"/>
                <w:b/>
                <w:bCs/>
                <w:color w:val="000000"/>
                <w:sz w:val="17"/>
                <w:szCs w:val="17"/>
              </w:rPr>
              <w:t xml:space="preserve"> clear() </w:t>
            </w:r>
            <w:r w:rsidRPr="00B80C24">
              <w:rPr>
                <w:rFonts w:ascii="Verdana" w:eastAsia="Times New Roman" w:hAnsi="Verdana" w:cs="Helvetica"/>
                <w:color w:val="000000"/>
                <w:sz w:val="17"/>
                <w:szCs w:val="17"/>
              </w:rPr>
              <w:br/>
              <w:t>Removes all mappings from this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2</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Object </w:t>
            </w:r>
            <w:proofErr w:type="gramStart"/>
            <w:r w:rsidRPr="00B80C24">
              <w:rPr>
                <w:rFonts w:ascii="Verdana" w:eastAsia="Times New Roman" w:hAnsi="Verdana" w:cs="Helvetica"/>
                <w:b/>
                <w:bCs/>
                <w:color w:val="000000"/>
                <w:sz w:val="17"/>
                <w:szCs w:val="17"/>
              </w:rPr>
              <w:t>clone(</w:t>
            </w:r>
            <w:proofErr w:type="gramEnd"/>
            <w:r w:rsidRPr="00B80C24">
              <w:rPr>
                <w:rFonts w:ascii="Verdana" w:eastAsia="Times New Roman" w:hAnsi="Verdana" w:cs="Helvetica"/>
                <w:b/>
                <w:bCs/>
                <w:color w:val="000000"/>
                <w:sz w:val="17"/>
                <w:szCs w:val="17"/>
              </w:rPr>
              <w:t xml:space="preserve">) </w:t>
            </w:r>
            <w:r w:rsidRPr="00B80C24">
              <w:rPr>
                <w:rFonts w:ascii="Verdana" w:eastAsia="Times New Roman" w:hAnsi="Verdana" w:cs="Helvetica"/>
                <w:color w:val="000000"/>
                <w:sz w:val="17"/>
                <w:szCs w:val="17"/>
              </w:rPr>
              <w:br/>
              <w:t xml:space="preserve">Returns a shallow copy of this </w:t>
            </w:r>
            <w:proofErr w:type="spellStart"/>
            <w:r w:rsidRPr="00B80C24">
              <w:rPr>
                <w:rFonts w:ascii="Verdana" w:eastAsia="Times New Roman" w:hAnsi="Verdana" w:cs="Helvetica"/>
                <w:color w:val="000000"/>
                <w:sz w:val="17"/>
                <w:szCs w:val="17"/>
              </w:rPr>
              <w:t>HashMap</w:t>
            </w:r>
            <w:proofErr w:type="spellEnd"/>
            <w:r w:rsidRPr="00B80C24">
              <w:rPr>
                <w:rFonts w:ascii="Verdana" w:eastAsia="Times New Roman" w:hAnsi="Verdana" w:cs="Helvetica"/>
                <w:color w:val="000000"/>
                <w:sz w:val="17"/>
                <w:szCs w:val="17"/>
              </w:rPr>
              <w:t xml:space="preserve"> instance: the keys and values themselves are not cloned.</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3</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spellStart"/>
            <w:proofErr w:type="gramStart"/>
            <w:r w:rsidRPr="00B80C24">
              <w:rPr>
                <w:rFonts w:ascii="Verdana" w:eastAsia="Times New Roman" w:hAnsi="Verdana" w:cs="Helvetica"/>
                <w:b/>
                <w:bCs/>
                <w:color w:val="000000"/>
                <w:sz w:val="17"/>
                <w:szCs w:val="17"/>
              </w:rPr>
              <w:t>boolean</w:t>
            </w:r>
            <w:proofErr w:type="spellEnd"/>
            <w:proofErr w:type="gramEnd"/>
            <w:r w:rsidRPr="00B80C24">
              <w:rPr>
                <w:rFonts w:ascii="Verdana" w:eastAsia="Times New Roman" w:hAnsi="Verdana" w:cs="Helvetica"/>
                <w:b/>
                <w:bCs/>
                <w:color w:val="000000"/>
                <w:sz w:val="17"/>
                <w:szCs w:val="17"/>
              </w:rPr>
              <w:t xml:space="preserve"> </w:t>
            </w:r>
            <w:proofErr w:type="spellStart"/>
            <w:r w:rsidRPr="00B80C24">
              <w:rPr>
                <w:rFonts w:ascii="Verdana" w:eastAsia="Times New Roman" w:hAnsi="Verdana" w:cs="Helvetica"/>
                <w:b/>
                <w:bCs/>
                <w:color w:val="000000"/>
                <w:sz w:val="17"/>
                <w:szCs w:val="17"/>
              </w:rPr>
              <w:t>containsKey</w:t>
            </w:r>
            <w:proofErr w:type="spellEnd"/>
            <w:r w:rsidRPr="00B80C24">
              <w:rPr>
                <w:rFonts w:ascii="Verdana" w:eastAsia="Times New Roman" w:hAnsi="Verdana" w:cs="Helvetica"/>
                <w:b/>
                <w:bCs/>
                <w:color w:val="000000"/>
                <w:sz w:val="17"/>
                <w:szCs w:val="17"/>
              </w:rPr>
              <w:t xml:space="preserve">(Object key) </w:t>
            </w:r>
            <w:r w:rsidRPr="00B80C24">
              <w:rPr>
                <w:rFonts w:ascii="Verdana" w:eastAsia="Times New Roman" w:hAnsi="Verdana" w:cs="Helvetica"/>
                <w:color w:val="000000"/>
                <w:sz w:val="17"/>
                <w:szCs w:val="17"/>
              </w:rPr>
              <w:br/>
              <w:t>Returns true if this map contains a mapping for the specified key.</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4</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spellStart"/>
            <w:proofErr w:type="gramStart"/>
            <w:r w:rsidRPr="00B80C24">
              <w:rPr>
                <w:rFonts w:ascii="Verdana" w:eastAsia="Times New Roman" w:hAnsi="Verdana" w:cs="Helvetica"/>
                <w:b/>
                <w:bCs/>
                <w:color w:val="000000"/>
                <w:sz w:val="17"/>
                <w:szCs w:val="17"/>
              </w:rPr>
              <w:t>boolean</w:t>
            </w:r>
            <w:proofErr w:type="spellEnd"/>
            <w:proofErr w:type="gramEnd"/>
            <w:r w:rsidRPr="00B80C24">
              <w:rPr>
                <w:rFonts w:ascii="Verdana" w:eastAsia="Times New Roman" w:hAnsi="Verdana" w:cs="Helvetica"/>
                <w:b/>
                <w:bCs/>
                <w:color w:val="000000"/>
                <w:sz w:val="17"/>
                <w:szCs w:val="17"/>
              </w:rPr>
              <w:t xml:space="preserve"> </w:t>
            </w:r>
            <w:proofErr w:type="spellStart"/>
            <w:r w:rsidRPr="00B80C24">
              <w:rPr>
                <w:rFonts w:ascii="Verdana" w:eastAsia="Times New Roman" w:hAnsi="Verdana" w:cs="Helvetica"/>
                <w:b/>
                <w:bCs/>
                <w:color w:val="000000"/>
                <w:sz w:val="17"/>
                <w:szCs w:val="17"/>
              </w:rPr>
              <w:t>containsValue</w:t>
            </w:r>
            <w:proofErr w:type="spellEnd"/>
            <w:r w:rsidRPr="00B80C24">
              <w:rPr>
                <w:rFonts w:ascii="Verdana" w:eastAsia="Times New Roman" w:hAnsi="Verdana" w:cs="Helvetica"/>
                <w:b/>
                <w:bCs/>
                <w:color w:val="000000"/>
                <w:sz w:val="17"/>
                <w:szCs w:val="17"/>
              </w:rPr>
              <w:t xml:space="preserve">(Object value) </w:t>
            </w:r>
            <w:r w:rsidRPr="00B80C24">
              <w:rPr>
                <w:rFonts w:ascii="Verdana" w:eastAsia="Times New Roman" w:hAnsi="Verdana" w:cs="Helvetica"/>
                <w:color w:val="000000"/>
                <w:sz w:val="17"/>
                <w:szCs w:val="17"/>
              </w:rPr>
              <w:br/>
              <w:t>Returns true if this map maps one or more keys to the specified value.</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5</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Set </w:t>
            </w:r>
            <w:proofErr w:type="spellStart"/>
            <w:proofErr w:type="gramStart"/>
            <w:r w:rsidRPr="00B80C24">
              <w:rPr>
                <w:rFonts w:ascii="Verdana" w:eastAsia="Times New Roman" w:hAnsi="Verdana" w:cs="Helvetica"/>
                <w:b/>
                <w:bCs/>
                <w:color w:val="000000"/>
                <w:sz w:val="17"/>
                <w:szCs w:val="17"/>
              </w:rPr>
              <w:t>entrySet</w:t>
            </w:r>
            <w:proofErr w:type="spellEnd"/>
            <w:r w:rsidRPr="00B80C24">
              <w:rPr>
                <w:rFonts w:ascii="Verdana" w:eastAsia="Times New Roman" w:hAnsi="Verdana" w:cs="Helvetica"/>
                <w:b/>
                <w:bCs/>
                <w:color w:val="000000"/>
                <w:sz w:val="17"/>
                <w:szCs w:val="17"/>
              </w:rPr>
              <w:t>(</w:t>
            </w:r>
            <w:proofErr w:type="gramEnd"/>
            <w:r w:rsidRPr="00B80C24">
              <w:rPr>
                <w:rFonts w:ascii="Verdana" w:eastAsia="Times New Roman" w:hAnsi="Verdana" w:cs="Helvetica"/>
                <w:b/>
                <w:bCs/>
                <w:color w:val="000000"/>
                <w:sz w:val="17"/>
                <w:szCs w:val="17"/>
              </w:rPr>
              <w:t xml:space="preserve">) </w:t>
            </w:r>
            <w:r w:rsidRPr="00B80C24">
              <w:rPr>
                <w:rFonts w:ascii="Verdana" w:eastAsia="Times New Roman" w:hAnsi="Verdana" w:cs="Helvetica"/>
                <w:color w:val="000000"/>
                <w:sz w:val="17"/>
                <w:szCs w:val="17"/>
              </w:rPr>
              <w:br/>
              <w:t>Returns a collection view of the mappings contained in this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6</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Object </w:t>
            </w:r>
            <w:proofErr w:type="gramStart"/>
            <w:r w:rsidRPr="00B80C24">
              <w:rPr>
                <w:rFonts w:ascii="Verdana" w:eastAsia="Times New Roman" w:hAnsi="Verdana" w:cs="Helvetica"/>
                <w:b/>
                <w:bCs/>
                <w:color w:val="000000"/>
                <w:sz w:val="17"/>
                <w:szCs w:val="17"/>
              </w:rPr>
              <w:t>get(</w:t>
            </w:r>
            <w:proofErr w:type="gramEnd"/>
            <w:r w:rsidRPr="00B80C24">
              <w:rPr>
                <w:rFonts w:ascii="Verdana" w:eastAsia="Times New Roman" w:hAnsi="Verdana" w:cs="Helvetica"/>
                <w:b/>
                <w:bCs/>
                <w:color w:val="000000"/>
                <w:sz w:val="17"/>
                <w:szCs w:val="17"/>
              </w:rPr>
              <w:t xml:space="preserve">Object key) </w:t>
            </w:r>
            <w:r w:rsidRPr="00B80C24">
              <w:rPr>
                <w:rFonts w:ascii="Verdana" w:eastAsia="Times New Roman" w:hAnsi="Verdana" w:cs="Helvetica"/>
                <w:color w:val="000000"/>
                <w:sz w:val="17"/>
                <w:szCs w:val="17"/>
              </w:rPr>
              <w:br/>
              <w:t>Returns the value to which the specified key is mapped in this identity hash map, or null if the map contains no mapping for this key.</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7</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spellStart"/>
            <w:proofErr w:type="gramStart"/>
            <w:r w:rsidRPr="00B80C24">
              <w:rPr>
                <w:rFonts w:ascii="Verdana" w:eastAsia="Times New Roman" w:hAnsi="Verdana" w:cs="Helvetica"/>
                <w:b/>
                <w:bCs/>
                <w:color w:val="000000"/>
                <w:sz w:val="17"/>
                <w:szCs w:val="17"/>
              </w:rPr>
              <w:t>boolean</w:t>
            </w:r>
            <w:proofErr w:type="spellEnd"/>
            <w:proofErr w:type="gramEnd"/>
            <w:r w:rsidRPr="00B80C24">
              <w:rPr>
                <w:rFonts w:ascii="Verdana" w:eastAsia="Times New Roman" w:hAnsi="Verdana" w:cs="Helvetica"/>
                <w:b/>
                <w:bCs/>
                <w:color w:val="000000"/>
                <w:sz w:val="17"/>
                <w:szCs w:val="17"/>
              </w:rPr>
              <w:t xml:space="preserve"> </w:t>
            </w:r>
            <w:proofErr w:type="spellStart"/>
            <w:r w:rsidRPr="00B80C24">
              <w:rPr>
                <w:rFonts w:ascii="Verdana" w:eastAsia="Times New Roman" w:hAnsi="Verdana" w:cs="Helvetica"/>
                <w:b/>
                <w:bCs/>
                <w:color w:val="000000"/>
                <w:sz w:val="17"/>
                <w:szCs w:val="17"/>
              </w:rPr>
              <w:t>isEmpty</w:t>
            </w:r>
            <w:proofErr w:type="spellEnd"/>
            <w:r w:rsidRPr="00B80C24">
              <w:rPr>
                <w:rFonts w:ascii="Verdana" w:eastAsia="Times New Roman" w:hAnsi="Verdana" w:cs="Helvetica"/>
                <w:b/>
                <w:bCs/>
                <w:color w:val="000000"/>
                <w:sz w:val="17"/>
                <w:szCs w:val="17"/>
              </w:rPr>
              <w:t>()</w:t>
            </w:r>
            <w:r w:rsidRPr="00B80C24">
              <w:rPr>
                <w:rFonts w:ascii="Verdana" w:eastAsia="Times New Roman" w:hAnsi="Verdana" w:cs="Helvetica"/>
                <w:color w:val="000000"/>
                <w:sz w:val="17"/>
                <w:szCs w:val="17"/>
              </w:rPr>
              <w:br/>
              <w:t>Returns true if this map contains no key-value mappings.</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8</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Set </w:t>
            </w:r>
            <w:proofErr w:type="spellStart"/>
            <w:proofErr w:type="gramStart"/>
            <w:r w:rsidRPr="00B80C24">
              <w:rPr>
                <w:rFonts w:ascii="Verdana" w:eastAsia="Times New Roman" w:hAnsi="Verdana" w:cs="Helvetica"/>
                <w:b/>
                <w:bCs/>
                <w:color w:val="000000"/>
                <w:sz w:val="17"/>
                <w:szCs w:val="17"/>
              </w:rPr>
              <w:t>keySet</w:t>
            </w:r>
            <w:proofErr w:type="spellEnd"/>
            <w:r w:rsidRPr="00B80C24">
              <w:rPr>
                <w:rFonts w:ascii="Verdana" w:eastAsia="Times New Roman" w:hAnsi="Verdana" w:cs="Helvetica"/>
                <w:b/>
                <w:bCs/>
                <w:color w:val="000000"/>
                <w:sz w:val="17"/>
                <w:szCs w:val="17"/>
              </w:rPr>
              <w:t>(</w:t>
            </w:r>
            <w:proofErr w:type="gramEnd"/>
            <w:r w:rsidRPr="00B80C24">
              <w:rPr>
                <w:rFonts w:ascii="Verdana" w:eastAsia="Times New Roman" w:hAnsi="Verdana" w:cs="Helvetica"/>
                <w:b/>
                <w:bCs/>
                <w:color w:val="000000"/>
                <w:sz w:val="17"/>
                <w:szCs w:val="17"/>
              </w:rPr>
              <w:t xml:space="preserve">) </w:t>
            </w:r>
            <w:r w:rsidRPr="00B80C24">
              <w:rPr>
                <w:rFonts w:ascii="Verdana" w:eastAsia="Times New Roman" w:hAnsi="Verdana" w:cs="Helvetica"/>
                <w:color w:val="000000"/>
                <w:sz w:val="17"/>
                <w:szCs w:val="17"/>
              </w:rPr>
              <w:br/>
              <w:t>Returns a set view of the keys contained in this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9</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Object </w:t>
            </w:r>
            <w:proofErr w:type="gramStart"/>
            <w:r w:rsidRPr="00B80C24">
              <w:rPr>
                <w:rFonts w:ascii="Verdana" w:eastAsia="Times New Roman" w:hAnsi="Verdana" w:cs="Helvetica"/>
                <w:b/>
                <w:bCs/>
                <w:color w:val="000000"/>
                <w:sz w:val="17"/>
                <w:szCs w:val="17"/>
              </w:rPr>
              <w:t>put(</w:t>
            </w:r>
            <w:proofErr w:type="gramEnd"/>
            <w:r w:rsidRPr="00B80C24">
              <w:rPr>
                <w:rFonts w:ascii="Verdana" w:eastAsia="Times New Roman" w:hAnsi="Verdana" w:cs="Helvetica"/>
                <w:b/>
                <w:bCs/>
                <w:color w:val="000000"/>
                <w:sz w:val="17"/>
                <w:szCs w:val="17"/>
              </w:rPr>
              <w:t>Object key, Object value)</w:t>
            </w:r>
            <w:r w:rsidRPr="00B80C24">
              <w:rPr>
                <w:rFonts w:ascii="Verdana" w:eastAsia="Times New Roman" w:hAnsi="Verdana" w:cs="Helvetica"/>
                <w:color w:val="000000"/>
                <w:sz w:val="17"/>
                <w:szCs w:val="17"/>
              </w:rPr>
              <w:br/>
              <w:t>Associates the specified value with the specified key in this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10</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spellStart"/>
            <w:proofErr w:type="gramStart"/>
            <w:r w:rsidRPr="00B80C24">
              <w:rPr>
                <w:rFonts w:ascii="Verdana" w:eastAsia="Times New Roman" w:hAnsi="Verdana" w:cs="Helvetica"/>
                <w:b/>
                <w:bCs/>
                <w:color w:val="000000"/>
                <w:sz w:val="17"/>
                <w:szCs w:val="17"/>
              </w:rPr>
              <w:t>putAll</w:t>
            </w:r>
            <w:proofErr w:type="spellEnd"/>
            <w:r w:rsidRPr="00B80C24">
              <w:rPr>
                <w:rFonts w:ascii="Verdana" w:eastAsia="Times New Roman" w:hAnsi="Verdana" w:cs="Helvetica"/>
                <w:b/>
                <w:bCs/>
                <w:color w:val="000000"/>
                <w:sz w:val="17"/>
                <w:szCs w:val="17"/>
              </w:rPr>
              <w:t>(</w:t>
            </w:r>
            <w:proofErr w:type="gramEnd"/>
            <w:r w:rsidRPr="00B80C24">
              <w:rPr>
                <w:rFonts w:ascii="Verdana" w:eastAsia="Times New Roman" w:hAnsi="Verdana" w:cs="Helvetica"/>
                <w:b/>
                <w:bCs/>
                <w:color w:val="000000"/>
                <w:sz w:val="17"/>
                <w:szCs w:val="17"/>
              </w:rPr>
              <w:t xml:space="preserve">Map m) </w:t>
            </w:r>
            <w:r w:rsidRPr="00B80C24">
              <w:rPr>
                <w:rFonts w:ascii="Verdana" w:eastAsia="Times New Roman" w:hAnsi="Verdana" w:cs="Helvetica"/>
                <w:color w:val="000000"/>
                <w:sz w:val="17"/>
                <w:szCs w:val="17"/>
              </w:rPr>
              <w:br/>
              <w:t>Copies all of the mappings from the specified map to this map These mappings will replace any mappings that this map had for any of the keys currently in the specified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lastRenderedPageBreak/>
              <w:t>11</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Object </w:t>
            </w:r>
            <w:proofErr w:type="gramStart"/>
            <w:r w:rsidRPr="00B80C24">
              <w:rPr>
                <w:rFonts w:ascii="Verdana" w:eastAsia="Times New Roman" w:hAnsi="Verdana" w:cs="Helvetica"/>
                <w:b/>
                <w:bCs/>
                <w:color w:val="000000"/>
                <w:sz w:val="17"/>
                <w:szCs w:val="17"/>
              </w:rPr>
              <w:t>remove(</w:t>
            </w:r>
            <w:proofErr w:type="gramEnd"/>
            <w:r w:rsidRPr="00B80C24">
              <w:rPr>
                <w:rFonts w:ascii="Verdana" w:eastAsia="Times New Roman" w:hAnsi="Verdana" w:cs="Helvetica"/>
                <w:b/>
                <w:bCs/>
                <w:color w:val="000000"/>
                <w:sz w:val="17"/>
                <w:szCs w:val="17"/>
              </w:rPr>
              <w:t xml:space="preserve">Object key) </w:t>
            </w:r>
            <w:r w:rsidRPr="00B80C24">
              <w:rPr>
                <w:rFonts w:ascii="Verdana" w:eastAsia="Times New Roman" w:hAnsi="Verdana" w:cs="Helvetica"/>
                <w:color w:val="000000"/>
                <w:sz w:val="17"/>
                <w:szCs w:val="17"/>
              </w:rPr>
              <w:br/>
              <w:t>Removes the mapping for this key from this map if present.</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12</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proofErr w:type="spellStart"/>
            <w:proofErr w:type="gramStart"/>
            <w:r w:rsidRPr="00B80C24">
              <w:rPr>
                <w:rFonts w:ascii="Verdana" w:eastAsia="Times New Roman" w:hAnsi="Verdana" w:cs="Helvetica"/>
                <w:b/>
                <w:bCs/>
                <w:color w:val="000000"/>
                <w:sz w:val="17"/>
                <w:szCs w:val="17"/>
              </w:rPr>
              <w:t>int</w:t>
            </w:r>
            <w:proofErr w:type="spellEnd"/>
            <w:proofErr w:type="gramEnd"/>
            <w:r w:rsidRPr="00B80C24">
              <w:rPr>
                <w:rFonts w:ascii="Verdana" w:eastAsia="Times New Roman" w:hAnsi="Verdana" w:cs="Helvetica"/>
                <w:b/>
                <w:bCs/>
                <w:color w:val="000000"/>
                <w:sz w:val="17"/>
                <w:szCs w:val="17"/>
              </w:rPr>
              <w:t xml:space="preserve"> size() </w:t>
            </w:r>
            <w:r w:rsidRPr="00B80C24">
              <w:rPr>
                <w:rFonts w:ascii="Verdana" w:eastAsia="Times New Roman" w:hAnsi="Verdana" w:cs="Helvetica"/>
                <w:color w:val="000000"/>
                <w:sz w:val="17"/>
                <w:szCs w:val="17"/>
              </w:rPr>
              <w:br/>
              <w:t>Returns the number of key-value mappings in this map.</w:t>
            </w:r>
          </w:p>
        </w:tc>
      </w:tr>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13</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spacing w:after="0" w:line="240" w:lineRule="auto"/>
              <w:textAlignment w:val="baseline"/>
              <w:rPr>
                <w:rFonts w:ascii="Verdana" w:eastAsia="Times New Roman" w:hAnsi="Verdana" w:cs="Helvetica"/>
                <w:color w:val="000000"/>
                <w:sz w:val="17"/>
                <w:szCs w:val="17"/>
              </w:rPr>
            </w:pPr>
            <w:r w:rsidRPr="00B80C24">
              <w:rPr>
                <w:rFonts w:ascii="Verdana" w:eastAsia="Times New Roman" w:hAnsi="Verdana" w:cs="Helvetica"/>
                <w:b/>
                <w:bCs/>
                <w:color w:val="000000"/>
                <w:sz w:val="17"/>
                <w:szCs w:val="17"/>
              </w:rPr>
              <w:t xml:space="preserve">Collection </w:t>
            </w:r>
            <w:proofErr w:type="gramStart"/>
            <w:r w:rsidRPr="00B80C24">
              <w:rPr>
                <w:rFonts w:ascii="Verdana" w:eastAsia="Times New Roman" w:hAnsi="Verdana" w:cs="Helvetica"/>
                <w:b/>
                <w:bCs/>
                <w:color w:val="000000"/>
                <w:sz w:val="17"/>
                <w:szCs w:val="17"/>
              </w:rPr>
              <w:t>values(</w:t>
            </w:r>
            <w:proofErr w:type="gramEnd"/>
            <w:r w:rsidRPr="00B80C24">
              <w:rPr>
                <w:rFonts w:ascii="Verdana" w:eastAsia="Times New Roman" w:hAnsi="Verdana" w:cs="Helvetica"/>
                <w:b/>
                <w:bCs/>
                <w:color w:val="000000"/>
                <w:sz w:val="17"/>
                <w:szCs w:val="17"/>
              </w:rPr>
              <w:t xml:space="preserve">) </w:t>
            </w:r>
            <w:r w:rsidRPr="00B80C24">
              <w:rPr>
                <w:rFonts w:ascii="Verdana" w:eastAsia="Times New Roman" w:hAnsi="Verdana" w:cs="Helvetica"/>
                <w:color w:val="000000"/>
                <w:sz w:val="17"/>
                <w:szCs w:val="17"/>
              </w:rPr>
              <w:br/>
              <w:t>Returns a collection view of the values contained in this map.</w:t>
            </w:r>
          </w:p>
        </w:tc>
      </w:tr>
    </w:tbl>
    <w:p w:rsidR="00B80C24" w:rsidRPr="00B80C24" w:rsidRDefault="00B80C24" w:rsidP="00B80C24">
      <w:pPr>
        <w:spacing w:before="107" w:after="107" w:line="240" w:lineRule="auto"/>
        <w:textAlignment w:val="baseline"/>
        <w:outlineLvl w:val="1"/>
        <w:rPr>
          <w:rFonts w:ascii="Helvetica" w:eastAsia="Times New Roman" w:hAnsi="Helvetica" w:cs="Helvetica"/>
          <w:b/>
          <w:bCs/>
          <w:color w:val="000000"/>
          <w:sz w:val="25"/>
          <w:szCs w:val="25"/>
        </w:rPr>
      </w:pPr>
      <w:r w:rsidRPr="00B80C24">
        <w:rPr>
          <w:rFonts w:ascii="Helvetica" w:eastAsia="Times New Roman" w:hAnsi="Helvetica" w:cs="Helvetica"/>
          <w:b/>
          <w:bCs/>
          <w:color w:val="000000"/>
          <w:sz w:val="25"/>
          <w:szCs w:val="25"/>
        </w:rPr>
        <w:t>Example:</w:t>
      </w:r>
    </w:p>
    <w:p w:rsidR="00B80C24" w:rsidRPr="00B80C24" w:rsidRDefault="00B80C24" w:rsidP="00B80C24">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B80C24">
        <w:rPr>
          <w:rFonts w:ascii="Verdana" w:eastAsia="Times New Roman" w:hAnsi="Verdana" w:cs="Helvetica"/>
          <w:color w:val="000000"/>
          <w:sz w:val="17"/>
          <w:szCs w:val="17"/>
        </w:rPr>
        <w:t>The following program illustrates several of the methods supported by this collection:</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B80C24" w:rsidRPr="00B80C24">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proofErr w:type="gramStart"/>
            <w:r w:rsidRPr="00B80C24">
              <w:rPr>
                <w:rFonts w:ascii="Courier New" w:eastAsia="Times New Roman" w:hAnsi="Courier New" w:cs="Courier New"/>
                <w:color w:val="000000"/>
                <w:sz w:val="19"/>
                <w:szCs w:val="19"/>
              </w:rPr>
              <w:t>import</w:t>
            </w:r>
            <w:proofErr w:type="gramEnd"/>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java.util</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class </w:t>
            </w:r>
            <w:proofErr w:type="spellStart"/>
            <w:r w:rsidRPr="00B80C24">
              <w:rPr>
                <w:rFonts w:ascii="Courier New" w:eastAsia="Times New Roman" w:hAnsi="Courier New" w:cs="Courier New"/>
                <w:color w:val="000000"/>
                <w:sz w:val="19"/>
                <w:szCs w:val="19"/>
              </w:rPr>
              <w:t>HashMapDemo</w:t>
            </w:r>
            <w:proofErr w:type="spellEnd"/>
            <w:r w:rsidRPr="00B80C24">
              <w:rPr>
                <w:rFonts w:ascii="Courier New" w:eastAsia="Times New Roman" w:hAnsi="Courier New" w:cs="Courier New"/>
                <w:color w:val="000000"/>
                <w:sz w:val="19"/>
                <w:szCs w:val="19"/>
              </w:rPr>
              <w:t xml:space="preserve">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public static void main(String </w:t>
            </w:r>
            <w:proofErr w:type="spellStart"/>
            <w:r w:rsidRPr="00B80C24">
              <w:rPr>
                <w:rFonts w:ascii="Courier New" w:eastAsia="Times New Roman" w:hAnsi="Courier New" w:cs="Courier New"/>
                <w:color w:val="000000"/>
                <w:sz w:val="19"/>
                <w:szCs w:val="19"/>
              </w:rPr>
              <w:t>args</w:t>
            </w:r>
            <w:proofErr w:type="spellEnd"/>
            <w:r w:rsidRPr="00B80C24">
              <w:rPr>
                <w:rFonts w:ascii="Courier New" w:eastAsia="Times New Roman" w:hAnsi="Courier New" w:cs="Courier New"/>
                <w:color w:val="000000"/>
                <w:sz w:val="19"/>
                <w:szCs w:val="19"/>
              </w:rPr>
              <w:t>[])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Create a hash map</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w:t>
            </w:r>
            <w:proofErr w:type="spellEnd"/>
            <w:r w:rsidRPr="00B80C24">
              <w:rPr>
                <w:rFonts w:ascii="Courier New" w:eastAsia="Times New Roman" w:hAnsi="Courier New" w:cs="Courier New"/>
                <w:color w:val="000000"/>
                <w:sz w:val="19"/>
                <w:szCs w:val="19"/>
              </w:rPr>
              <w:t xml:space="preserve"> = new </w:t>
            </w:r>
            <w:proofErr w:type="spellStart"/>
            <w:r w:rsidRPr="00B80C24">
              <w:rPr>
                <w:rFonts w:ascii="Courier New" w:eastAsia="Times New Roman" w:hAnsi="Courier New" w:cs="Courier New"/>
                <w:color w:val="000000"/>
                <w:sz w:val="19"/>
                <w:szCs w:val="19"/>
              </w:rPr>
              <w:t>HashMap</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Put elements to the map</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("Zara", new Double(3434.34));</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Mahnaz</w:t>
            </w:r>
            <w:proofErr w:type="spellEnd"/>
            <w:r w:rsidRPr="00B80C24">
              <w:rPr>
                <w:rFonts w:ascii="Courier New" w:eastAsia="Times New Roman" w:hAnsi="Courier New" w:cs="Courier New"/>
                <w:color w:val="000000"/>
                <w:sz w:val="19"/>
                <w:szCs w:val="19"/>
              </w:rPr>
              <w:t>", new Double(123.22));</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Ayan</w:t>
            </w:r>
            <w:proofErr w:type="spellEnd"/>
            <w:r w:rsidRPr="00B80C24">
              <w:rPr>
                <w:rFonts w:ascii="Courier New" w:eastAsia="Times New Roman" w:hAnsi="Courier New" w:cs="Courier New"/>
                <w:color w:val="000000"/>
                <w:sz w:val="19"/>
                <w:szCs w:val="19"/>
              </w:rPr>
              <w:t>", new Double(1378.00));</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("Daisy", new Double(99.22));</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Qadir</w:t>
            </w:r>
            <w:proofErr w:type="spellEnd"/>
            <w:r w:rsidRPr="00B80C24">
              <w:rPr>
                <w:rFonts w:ascii="Courier New" w:eastAsia="Times New Roman" w:hAnsi="Courier New" w:cs="Courier New"/>
                <w:color w:val="000000"/>
                <w:sz w:val="19"/>
                <w:szCs w:val="19"/>
              </w:rPr>
              <w:t>", new Double(-19.08));</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Get a set of the entries</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Set </w:t>
            </w:r>
            <w:proofErr w:type="spellStart"/>
            <w:r w:rsidRPr="00B80C24">
              <w:rPr>
                <w:rFonts w:ascii="Courier New" w:eastAsia="Times New Roman" w:hAnsi="Courier New" w:cs="Courier New"/>
                <w:color w:val="000000"/>
                <w:sz w:val="19"/>
                <w:szCs w:val="19"/>
              </w:rPr>
              <w:t>set</w:t>
            </w:r>
            <w:proofErr w:type="spellEnd"/>
            <w:r w:rsidRPr="00B80C24">
              <w:rPr>
                <w:rFonts w:ascii="Courier New" w:eastAsia="Times New Roman" w:hAnsi="Courier New" w:cs="Courier New"/>
                <w:color w:val="000000"/>
                <w:sz w:val="19"/>
                <w:szCs w:val="19"/>
              </w:rPr>
              <w:t xml:space="preserve"> = </w:t>
            </w:r>
            <w:proofErr w:type="spellStart"/>
            <w:r w:rsidRPr="00B80C24">
              <w:rPr>
                <w:rFonts w:ascii="Courier New" w:eastAsia="Times New Roman" w:hAnsi="Courier New" w:cs="Courier New"/>
                <w:color w:val="000000"/>
                <w:sz w:val="19"/>
                <w:szCs w:val="19"/>
              </w:rPr>
              <w:t>hm.entrySet</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Get an </w:t>
            </w:r>
            <w:proofErr w:type="spellStart"/>
            <w:r w:rsidRPr="00B80C24">
              <w:rPr>
                <w:rFonts w:ascii="Courier New" w:eastAsia="Times New Roman" w:hAnsi="Courier New" w:cs="Courier New"/>
                <w:color w:val="000000"/>
                <w:sz w:val="19"/>
                <w:szCs w:val="19"/>
              </w:rPr>
              <w:t>iterator</w:t>
            </w:r>
            <w:proofErr w:type="spellEnd"/>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Iterator</w:t>
            </w:r>
            <w:proofErr w:type="spellEnd"/>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i</w:t>
            </w:r>
            <w:proofErr w:type="spellEnd"/>
            <w:r w:rsidRPr="00B80C24">
              <w:rPr>
                <w:rFonts w:ascii="Courier New" w:eastAsia="Times New Roman" w:hAnsi="Courier New" w:cs="Courier New"/>
                <w:color w:val="000000"/>
                <w:sz w:val="19"/>
                <w:szCs w:val="19"/>
              </w:rPr>
              <w:t xml:space="preserve"> = </w:t>
            </w:r>
            <w:proofErr w:type="spellStart"/>
            <w:r w:rsidRPr="00B80C24">
              <w:rPr>
                <w:rFonts w:ascii="Courier New" w:eastAsia="Times New Roman" w:hAnsi="Courier New" w:cs="Courier New"/>
                <w:color w:val="000000"/>
                <w:sz w:val="19"/>
                <w:szCs w:val="19"/>
              </w:rPr>
              <w:t>set.iterator</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Display elements</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while(</w:t>
            </w:r>
            <w:proofErr w:type="spellStart"/>
            <w:r w:rsidRPr="00B80C24">
              <w:rPr>
                <w:rFonts w:ascii="Courier New" w:eastAsia="Times New Roman" w:hAnsi="Courier New" w:cs="Courier New"/>
                <w:color w:val="000000"/>
                <w:sz w:val="19"/>
                <w:szCs w:val="19"/>
              </w:rPr>
              <w:t>i.hasNext</w:t>
            </w:r>
            <w:proofErr w:type="spellEnd"/>
            <w:r w:rsidRPr="00B80C24">
              <w:rPr>
                <w:rFonts w:ascii="Courier New" w:eastAsia="Times New Roman" w:hAnsi="Courier New" w:cs="Courier New"/>
                <w:color w:val="000000"/>
                <w:sz w:val="19"/>
                <w:szCs w:val="19"/>
              </w:rPr>
              <w:t>())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Map.Entry</w:t>
            </w:r>
            <w:proofErr w:type="spellEnd"/>
            <w:r w:rsidRPr="00B80C24">
              <w:rPr>
                <w:rFonts w:ascii="Courier New" w:eastAsia="Times New Roman" w:hAnsi="Courier New" w:cs="Courier New"/>
                <w:color w:val="000000"/>
                <w:sz w:val="19"/>
                <w:szCs w:val="19"/>
              </w:rPr>
              <w:t xml:space="preserve"> me = (</w:t>
            </w:r>
            <w:proofErr w:type="spellStart"/>
            <w:r w:rsidRPr="00B80C24">
              <w:rPr>
                <w:rFonts w:ascii="Courier New" w:eastAsia="Times New Roman" w:hAnsi="Courier New" w:cs="Courier New"/>
                <w:color w:val="000000"/>
                <w:sz w:val="19"/>
                <w:szCs w:val="19"/>
              </w:rPr>
              <w:t>Map.Entry</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i.next</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System.out.print</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me.getKey</w:t>
            </w:r>
            <w:proofErr w:type="spellEnd"/>
            <w:r w:rsidRPr="00B80C24">
              <w:rPr>
                <w:rFonts w:ascii="Courier New" w:eastAsia="Times New Roman" w:hAnsi="Courier New" w:cs="Courier New"/>
                <w:color w:val="000000"/>
                <w:sz w:val="19"/>
                <w:szCs w:val="19"/>
              </w:rPr>
              <w:t>() + ":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System.out.println</w:t>
            </w:r>
            <w:proofErr w:type="spellEnd"/>
            <w:r w:rsidRPr="00B80C24">
              <w:rPr>
                <w:rFonts w:ascii="Courier New" w:eastAsia="Times New Roman" w:hAnsi="Courier New" w:cs="Courier New"/>
                <w:color w:val="000000"/>
                <w:sz w:val="19"/>
                <w:szCs w:val="19"/>
              </w:rPr>
              <w:t>(</w:t>
            </w:r>
            <w:proofErr w:type="spellStart"/>
            <w:r w:rsidRPr="00B80C24">
              <w:rPr>
                <w:rFonts w:ascii="Courier New" w:eastAsia="Times New Roman" w:hAnsi="Courier New" w:cs="Courier New"/>
                <w:color w:val="000000"/>
                <w:sz w:val="19"/>
                <w:szCs w:val="19"/>
              </w:rPr>
              <w:t>me.getValue</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System.out.println</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 Deposit 1000 into Zara's account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double balance = ((Double)</w:t>
            </w:r>
            <w:proofErr w:type="spellStart"/>
            <w:r w:rsidRPr="00B80C24">
              <w:rPr>
                <w:rFonts w:ascii="Courier New" w:eastAsia="Times New Roman" w:hAnsi="Courier New" w:cs="Courier New"/>
                <w:color w:val="000000"/>
                <w:sz w:val="19"/>
                <w:szCs w:val="19"/>
              </w:rPr>
              <w:t>hm.get</w:t>
            </w:r>
            <w:proofErr w:type="spellEnd"/>
            <w:r w:rsidRPr="00B80C24">
              <w:rPr>
                <w:rFonts w:ascii="Courier New" w:eastAsia="Times New Roman" w:hAnsi="Courier New" w:cs="Courier New"/>
                <w:color w:val="000000"/>
                <w:sz w:val="19"/>
                <w:szCs w:val="19"/>
              </w:rPr>
              <w:t>("Zara")).</w:t>
            </w:r>
            <w:proofErr w:type="spellStart"/>
            <w:r w:rsidRPr="00B80C24">
              <w:rPr>
                <w:rFonts w:ascii="Courier New" w:eastAsia="Times New Roman" w:hAnsi="Courier New" w:cs="Courier New"/>
                <w:color w:val="000000"/>
                <w:sz w:val="19"/>
                <w:szCs w:val="19"/>
              </w:rPr>
              <w:t>doubleValue</w:t>
            </w:r>
            <w:proofErr w:type="spellEnd"/>
            <w:r w:rsidRPr="00B80C24">
              <w:rPr>
                <w:rFonts w:ascii="Courier New" w:eastAsia="Times New Roman" w:hAnsi="Courier New" w:cs="Courier New"/>
                <w:color w:val="000000"/>
                <w:sz w:val="19"/>
                <w:szCs w:val="19"/>
              </w:rPr>
              <w:t>();</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hm.put</w:t>
            </w:r>
            <w:proofErr w:type="spellEnd"/>
            <w:r w:rsidRPr="00B80C24">
              <w:rPr>
                <w:rFonts w:ascii="Courier New" w:eastAsia="Times New Roman" w:hAnsi="Courier New" w:cs="Courier New"/>
                <w:color w:val="000000"/>
                <w:sz w:val="19"/>
                <w:szCs w:val="19"/>
              </w:rPr>
              <w:t>("Zara", new Double(balance + 1000));</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System.out.println</w:t>
            </w:r>
            <w:proofErr w:type="spellEnd"/>
            <w:r w:rsidRPr="00B80C24">
              <w:rPr>
                <w:rFonts w:ascii="Courier New" w:eastAsia="Times New Roman" w:hAnsi="Courier New" w:cs="Courier New"/>
                <w:color w:val="000000"/>
                <w:sz w:val="19"/>
                <w:szCs w:val="19"/>
              </w:rPr>
              <w:t>("Zara's new balance: "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roofErr w:type="spellStart"/>
            <w:r w:rsidRPr="00B80C24">
              <w:rPr>
                <w:rFonts w:ascii="Courier New" w:eastAsia="Times New Roman" w:hAnsi="Courier New" w:cs="Courier New"/>
                <w:color w:val="000000"/>
                <w:sz w:val="19"/>
                <w:szCs w:val="19"/>
              </w:rPr>
              <w:t>hm.get</w:t>
            </w:r>
            <w:proofErr w:type="spellEnd"/>
            <w:r w:rsidRPr="00B80C24">
              <w:rPr>
                <w:rFonts w:ascii="Courier New" w:eastAsia="Times New Roman" w:hAnsi="Courier New" w:cs="Courier New"/>
                <w:color w:val="000000"/>
                <w:sz w:val="19"/>
                <w:szCs w:val="19"/>
              </w:rPr>
              <w:t>("Zara"));</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 xml:space="preserve">   }</w:t>
            </w:r>
          </w:p>
          <w:p w:rsidR="00B80C24" w:rsidRPr="00B80C24" w:rsidRDefault="00B80C24" w:rsidP="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B80C24">
              <w:rPr>
                <w:rFonts w:ascii="Courier New" w:eastAsia="Times New Roman" w:hAnsi="Courier New" w:cs="Courier New"/>
                <w:color w:val="000000"/>
                <w:sz w:val="19"/>
                <w:szCs w:val="19"/>
              </w:rPr>
              <w:t>}</w:t>
            </w:r>
          </w:p>
        </w:tc>
      </w:tr>
    </w:tbl>
    <w:p w:rsidR="009A32F3" w:rsidRDefault="009A32F3"/>
    <w:sectPr w:rsidR="009A32F3" w:rsidSect="009A32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80C24"/>
    <w:rsid w:val="009A32F3"/>
    <w:rsid w:val="00B80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2F3"/>
  </w:style>
  <w:style w:type="paragraph" w:styleId="Heading1">
    <w:name w:val="heading 1"/>
    <w:basedOn w:val="Normal"/>
    <w:link w:val="Heading1Char"/>
    <w:uiPriority w:val="9"/>
    <w:qFormat/>
    <w:rsid w:val="00B80C24"/>
    <w:pPr>
      <w:spacing w:before="100" w:beforeAutospacing="1" w:after="0" w:line="240" w:lineRule="auto"/>
      <w:outlineLvl w:val="0"/>
    </w:pPr>
    <w:rPr>
      <w:rFonts w:ascii="Helvetica" w:eastAsia="Times New Roman" w:hAnsi="Helvetica" w:cs="Helvetica"/>
      <w:b/>
      <w:bCs/>
      <w:color w:val="000000"/>
      <w:kern w:val="36"/>
      <w:sz w:val="38"/>
      <w:szCs w:val="38"/>
    </w:rPr>
  </w:style>
  <w:style w:type="paragraph" w:styleId="Heading2">
    <w:name w:val="heading 2"/>
    <w:basedOn w:val="Normal"/>
    <w:link w:val="Heading2Char"/>
    <w:uiPriority w:val="9"/>
    <w:qFormat/>
    <w:rsid w:val="00B80C24"/>
    <w:pPr>
      <w:spacing w:before="107" w:after="107" w:line="240" w:lineRule="auto"/>
      <w:outlineLvl w:val="1"/>
    </w:pPr>
    <w:rPr>
      <w:rFonts w:ascii="Helvetica" w:eastAsia="Times New Roman" w:hAnsi="Helvetica" w:cs="Helvetica"/>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24"/>
    <w:rPr>
      <w:rFonts w:ascii="Helvetica" w:eastAsia="Times New Roman" w:hAnsi="Helvetica" w:cs="Helvetica"/>
      <w:b/>
      <w:bCs/>
      <w:color w:val="000000"/>
      <w:kern w:val="36"/>
      <w:sz w:val="38"/>
      <w:szCs w:val="38"/>
    </w:rPr>
  </w:style>
  <w:style w:type="character" w:customStyle="1" w:styleId="Heading2Char">
    <w:name w:val="Heading 2 Char"/>
    <w:basedOn w:val="DefaultParagraphFont"/>
    <w:link w:val="Heading2"/>
    <w:uiPriority w:val="9"/>
    <w:rsid w:val="00B80C24"/>
    <w:rPr>
      <w:rFonts w:ascii="Helvetica" w:eastAsia="Times New Roman" w:hAnsi="Helvetica" w:cs="Helvetica"/>
      <w:b/>
      <w:bCs/>
      <w:color w:val="000000"/>
      <w:sz w:val="35"/>
      <w:szCs w:val="35"/>
    </w:rPr>
  </w:style>
  <w:style w:type="paragraph" w:styleId="HTMLPreformatted">
    <w:name w:val="HTML Preformatted"/>
    <w:basedOn w:val="Normal"/>
    <w:link w:val="HTMLPreformattedChar"/>
    <w:uiPriority w:val="99"/>
    <w:unhideWhenUsed/>
    <w:rsid w:val="00B8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B80C24"/>
    <w:rPr>
      <w:rFonts w:ascii="Courier New" w:eastAsia="Times New Roman" w:hAnsi="Courier New" w:cs="Courier New"/>
      <w:sz w:val="26"/>
      <w:szCs w:val="26"/>
    </w:rPr>
  </w:style>
  <w:style w:type="paragraph" w:styleId="NormalWeb">
    <w:name w:val="Normal (Web)"/>
    <w:basedOn w:val="Normal"/>
    <w:uiPriority w:val="99"/>
    <w:semiHidden/>
    <w:unhideWhenUsed/>
    <w:rsid w:val="00B80C24"/>
    <w:pPr>
      <w:spacing w:before="100" w:beforeAutospacing="1" w:after="100" w:afterAutospacing="1" w:line="240" w:lineRule="auto"/>
      <w:jc w:val="both"/>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B80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2688</Characters>
  <Application>Microsoft Office Word</Application>
  <DocSecurity>0</DocSecurity>
  <Lines>22</Lines>
  <Paragraphs>6</Paragraphs>
  <ScaleCrop>false</ScaleCrop>
  <Company>vms sangola</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dc:creator>
  <cp:keywords/>
  <dc:description/>
  <cp:lastModifiedBy>vms</cp:lastModifiedBy>
  <cp:revision>1</cp:revision>
  <dcterms:created xsi:type="dcterms:W3CDTF">2011-09-22T17:47:00Z</dcterms:created>
  <dcterms:modified xsi:type="dcterms:W3CDTF">2011-09-22T17:49:00Z</dcterms:modified>
</cp:coreProperties>
</file>