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873D" w14:textId="77777777" w:rsidR="007C0E9E" w:rsidRPr="00EB5738" w:rsidRDefault="00000000">
      <w:pPr>
        <w:jc w:val="center"/>
        <w:rPr>
          <w:color w:val="000000" w:themeColor="text1"/>
        </w:rPr>
      </w:pPr>
      <w:r w:rsidRPr="00EB5738">
        <w:rPr>
          <w:b/>
          <w:color w:val="000000" w:themeColor="text1"/>
          <w:sz w:val="36"/>
        </w:rPr>
        <w:t>RMMM Plan – Digital Twin Health Activity Tracker</w:t>
      </w:r>
    </w:p>
    <w:p w14:paraId="2FBB27F2" w14:textId="77777777" w:rsidR="007C0E9E" w:rsidRPr="00EB5738" w:rsidRDefault="00000000">
      <w:pPr>
        <w:jc w:val="center"/>
        <w:rPr>
          <w:color w:val="000000" w:themeColor="text1"/>
        </w:rPr>
      </w:pPr>
      <w:r w:rsidRPr="00EB5738">
        <w:rPr>
          <w:i/>
          <w:color w:val="000000" w:themeColor="text1"/>
          <w:sz w:val="24"/>
        </w:rPr>
        <w:t>Risk Mitigation, Monitoring, and Management Plan</w:t>
      </w:r>
    </w:p>
    <w:p w14:paraId="39F84143" w14:textId="77777777" w:rsidR="007C0E9E" w:rsidRPr="00EB5738" w:rsidRDefault="007C0E9E">
      <w:pPr>
        <w:rPr>
          <w:color w:val="000000" w:themeColor="text1"/>
        </w:rPr>
      </w:pPr>
    </w:p>
    <w:p w14:paraId="03EC72B9" w14:textId="77777777" w:rsidR="007C0E9E" w:rsidRPr="00EB5738" w:rsidRDefault="00000000">
      <w:pPr>
        <w:pStyle w:val="Heading1"/>
        <w:rPr>
          <w:color w:val="000000" w:themeColor="text1"/>
        </w:rPr>
      </w:pPr>
      <w:r w:rsidRPr="00EB5738">
        <w:rPr>
          <w:color w:val="000000" w:themeColor="text1"/>
        </w:rPr>
        <w:t>1. Project Overview</w:t>
      </w:r>
    </w:p>
    <w:p w14:paraId="20F9CC58" w14:textId="77777777" w:rsidR="007C0E9E" w:rsidRPr="00EB5738" w:rsidRDefault="00000000">
      <w:pPr>
        <w:rPr>
          <w:color w:val="000000" w:themeColor="text1"/>
        </w:rPr>
      </w:pPr>
      <w:r w:rsidRPr="00EB5738">
        <w:rPr>
          <w:color w:val="000000" w:themeColor="text1"/>
        </w:rPr>
        <w:t>Digital Twin Health Activity Tracker is a web-based health activity tracking system built on the concept of a Digital Twin. It is implemented using Node.js with the Express framework, persisted in a SQLite database (better-sqlite3), and served with a lightweight HTML/CSS/JS frontend. Users can register/log in, log daily activities (steps, sleep, calories, workouts), and view a continuously updated digital-twin status that reflects their current health profile. The system is tested via the Node.js test runner for API endpoints and Playwright for UI flows.</w:t>
      </w:r>
    </w:p>
    <w:p w14:paraId="2A211B18" w14:textId="77777777" w:rsidR="007C0E9E" w:rsidRPr="00EB5738" w:rsidRDefault="00000000">
      <w:pPr>
        <w:rPr>
          <w:color w:val="000000" w:themeColor="text1"/>
        </w:rPr>
      </w:pPr>
      <w:r w:rsidRPr="00EB5738">
        <w:rPr>
          <w:b/>
          <w:color w:val="000000" w:themeColor="text1"/>
        </w:rPr>
        <w:t>Key components:</w:t>
      </w:r>
    </w:p>
    <w:p w14:paraId="53193A5D" w14:textId="77777777" w:rsidR="007C0E9E" w:rsidRPr="00EB5738" w:rsidRDefault="00000000">
      <w:pPr>
        <w:pStyle w:val="ListBullet"/>
        <w:rPr>
          <w:color w:val="000000" w:themeColor="text1"/>
        </w:rPr>
      </w:pPr>
      <w:r w:rsidRPr="00EB5738">
        <w:rPr>
          <w:color w:val="000000" w:themeColor="text1"/>
        </w:rPr>
        <w:t>REST API routes: /api/users, /api/users/:id/activities, /api/users/:id/twin-status</w:t>
      </w:r>
    </w:p>
    <w:p w14:paraId="09E0E90A" w14:textId="77777777" w:rsidR="007C0E9E" w:rsidRPr="00EB5738" w:rsidRDefault="00000000">
      <w:pPr>
        <w:pStyle w:val="ListBullet"/>
        <w:rPr>
          <w:color w:val="000000" w:themeColor="text1"/>
        </w:rPr>
      </w:pPr>
      <w:r w:rsidRPr="00EB5738">
        <w:rPr>
          <w:color w:val="000000" w:themeColor="text1"/>
        </w:rPr>
        <w:t>SQLite store (health.db) with users and activities models</w:t>
      </w:r>
    </w:p>
    <w:p w14:paraId="1458E3A7" w14:textId="77777777" w:rsidR="007C0E9E" w:rsidRPr="00EB5738" w:rsidRDefault="00000000">
      <w:pPr>
        <w:pStyle w:val="ListBullet"/>
        <w:rPr>
          <w:color w:val="000000" w:themeColor="text1"/>
        </w:rPr>
      </w:pPr>
      <w:r w:rsidRPr="00EB5738">
        <w:rPr>
          <w:color w:val="000000" w:themeColor="text1"/>
        </w:rPr>
        <w:t>Static frontend served from /public (index.html, login.html, JS modules)</w:t>
      </w:r>
    </w:p>
    <w:p w14:paraId="312227EE" w14:textId="77777777" w:rsidR="007C0E9E" w:rsidRPr="00EB5738" w:rsidRDefault="00000000">
      <w:pPr>
        <w:pStyle w:val="ListBullet"/>
        <w:rPr>
          <w:color w:val="000000" w:themeColor="text1"/>
        </w:rPr>
      </w:pPr>
      <w:r w:rsidRPr="00EB5738">
        <w:rPr>
          <w:color w:val="000000" w:themeColor="text1"/>
        </w:rPr>
        <w:t>Automated tests under /tests (API) and /tests-ui (Playwright)</w:t>
      </w:r>
    </w:p>
    <w:p w14:paraId="06629A06" w14:textId="77777777" w:rsidR="007C0E9E" w:rsidRPr="00EB5738" w:rsidRDefault="00000000">
      <w:pPr>
        <w:pStyle w:val="ListBullet"/>
        <w:rPr>
          <w:color w:val="000000" w:themeColor="text1"/>
        </w:rPr>
      </w:pPr>
      <w:r w:rsidRPr="00EB5738">
        <w:rPr>
          <w:color w:val="000000" w:themeColor="text1"/>
        </w:rPr>
        <w:t>Environment configuration via .env</w:t>
      </w:r>
    </w:p>
    <w:p w14:paraId="0FBB9360" w14:textId="77777777" w:rsidR="007C0E9E" w:rsidRPr="00EB5738" w:rsidRDefault="00000000">
      <w:pPr>
        <w:pStyle w:val="Heading1"/>
        <w:rPr>
          <w:color w:val="000000" w:themeColor="text1"/>
        </w:rPr>
      </w:pPr>
      <w:r w:rsidRPr="00EB5738">
        <w:rPr>
          <w:color w:val="000000" w:themeColor="text1"/>
        </w:rPr>
        <w:t>2. Step 1 – Risk Table</w:t>
      </w:r>
    </w:p>
    <w:p w14:paraId="2A119062" w14:textId="77777777" w:rsidR="007C0E9E" w:rsidRPr="00EB5738" w:rsidRDefault="00000000">
      <w:pPr>
        <w:rPr>
          <w:color w:val="000000" w:themeColor="text1"/>
        </w:rPr>
      </w:pPr>
      <w:r w:rsidRPr="00EB5738">
        <w:rPr>
          <w:color w:val="000000" w:themeColor="text1"/>
        </w:rPr>
        <w:t>The following table lists the identified risks for the project, along with their category, estimated probability, impact, and the corresponding RMMM action.</w:t>
      </w:r>
    </w:p>
    <w:tbl>
      <w:tblPr>
        <w:tblStyle w:val="LightGrid"/>
        <w:tblW w:w="0" w:type="auto"/>
        <w:tblLook w:val="04A0" w:firstRow="1" w:lastRow="0" w:firstColumn="1" w:lastColumn="0" w:noHBand="0" w:noVBand="1"/>
      </w:tblPr>
      <w:tblGrid>
        <w:gridCol w:w="772"/>
        <w:gridCol w:w="2394"/>
        <w:gridCol w:w="1034"/>
        <w:gridCol w:w="1234"/>
        <w:gridCol w:w="882"/>
        <w:gridCol w:w="2540"/>
      </w:tblGrid>
      <w:tr w:rsidR="007C0E9E" w:rsidRPr="00EB5738" w14:paraId="4D88F5E7"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EDCD684" w14:textId="77777777" w:rsidR="007C0E9E" w:rsidRPr="00EB5738" w:rsidRDefault="00000000">
            <w:pPr>
              <w:rPr>
                <w:color w:val="000000" w:themeColor="text1"/>
              </w:rPr>
            </w:pPr>
            <w:r w:rsidRPr="00EB5738">
              <w:rPr>
                <w:color w:val="000000" w:themeColor="text1"/>
              </w:rPr>
              <w:t>Risk ID</w:t>
            </w:r>
          </w:p>
        </w:tc>
        <w:tc>
          <w:tcPr>
            <w:tcW w:w="3118" w:type="dxa"/>
          </w:tcPr>
          <w:p w14:paraId="791E7AC3"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Risks</w:t>
            </w:r>
          </w:p>
        </w:tc>
        <w:tc>
          <w:tcPr>
            <w:tcW w:w="1020" w:type="dxa"/>
          </w:tcPr>
          <w:p w14:paraId="215891F0"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Category</w:t>
            </w:r>
          </w:p>
        </w:tc>
        <w:tc>
          <w:tcPr>
            <w:tcW w:w="1247" w:type="dxa"/>
          </w:tcPr>
          <w:p w14:paraId="5DE36AD8"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Probability</w:t>
            </w:r>
          </w:p>
        </w:tc>
        <w:tc>
          <w:tcPr>
            <w:tcW w:w="907" w:type="dxa"/>
          </w:tcPr>
          <w:p w14:paraId="7886C552"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Impact</w:t>
            </w:r>
          </w:p>
        </w:tc>
        <w:tc>
          <w:tcPr>
            <w:tcW w:w="3402" w:type="dxa"/>
          </w:tcPr>
          <w:p w14:paraId="654CC75C"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RMMM</w:t>
            </w:r>
          </w:p>
        </w:tc>
      </w:tr>
      <w:tr w:rsidR="007C0E9E" w:rsidRPr="00EB5738" w14:paraId="3C714C0F"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A4E84D3" w14:textId="77777777" w:rsidR="007C0E9E" w:rsidRPr="00EB5738" w:rsidRDefault="00000000">
            <w:pPr>
              <w:rPr>
                <w:color w:val="000000" w:themeColor="text1"/>
              </w:rPr>
            </w:pPr>
            <w:r w:rsidRPr="00EB5738">
              <w:rPr>
                <w:color w:val="000000" w:themeColor="text1"/>
                <w:sz w:val="20"/>
              </w:rPr>
              <w:t>1</w:t>
            </w:r>
          </w:p>
        </w:tc>
        <w:tc>
          <w:tcPr>
            <w:tcW w:w="3118" w:type="dxa"/>
          </w:tcPr>
          <w:p w14:paraId="514A4754"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Schedule slippage causing missed semester / sprint deadlines</w:t>
            </w:r>
          </w:p>
        </w:tc>
        <w:tc>
          <w:tcPr>
            <w:tcW w:w="1020" w:type="dxa"/>
          </w:tcPr>
          <w:p w14:paraId="299F2F98"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BU</w:t>
            </w:r>
          </w:p>
        </w:tc>
        <w:tc>
          <w:tcPr>
            <w:tcW w:w="1247" w:type="dxa"/>
          </w:tcPr>
          <w:p w14:paraId="5AF19809"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70%</w:t>
            </w:r>
          </w:p>
        </w:tc>
        <w:tc>
          <w:tcPr>
            <w:tcW w:w="907" w:type="dxa"/>
          </w:tcPr>
          <w:p w14:paraId="0162657E"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c>
          <w:tcPr>
            <w:tcW w:w="3402" w:type="dxa"/>
          </w:tcPr>
          <w:p w14:paraId="36DC4C8B"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Maintain Gantt chart with buffer time, weekly stand-ups, track velocity, re-prioritize backlog, communicate slippage to mentor early.</w:t>
            </w:r>
          </w:p>
        </w:tc>
      </w:tr>
      <w:tr w:rsidR="007C0E9E" w:rsidRPr="00EB5738" w14:paraId="03FB3154"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17FBF67" w14:textId="77777777" w:rsidR="007C0E9E" w:rsidRPr="00EB5738" w:rsidRDefault="00000000">
            <w:pPr>
              <w:rPr>
                <w:color w:val="000000" w:themeColor="text1"/>
              </w:rPr>
            </w:pPr>
            <w:r w:rsidRPr="00EB5738">
              <w:rPr>
                <w:color w:val="000000" w:themeColor="text1"/>
                <w:sz w:val="20"/>
              </w:rPr>
              <w:t>2</w:t>
            </w:r>
          </w:p>
        </w:tc>
        <w:tc>
          <w:tcPr>
            <w:tcW w:w="3118" w:type="dxa"/>
          </w:tcPr>
          <w:p w14:paraId="7CDEB818"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Inaccurate digital twin health-status computation (activity aggregation, scoring logic)</w:t>
            </w:r>
          </w:p>
        </w:tc>
        <w:tc>
          <w:tcPr>
            <w:tcW w:w="1020" w:type="dxa"/>
          </w:tcPr>
          <w:p w14:paraId="07495D38"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TE</w:t>
            </w:r>
          </w:p>
        </w:tc>
        <w:tc>
          <w:tcPr>
            <w:tcW w:w="1247" w:type="dxa"/>
          </w:tcPr>
          <w:p w14:paraId="2489E16C"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65%</w:t>
            </w:r>
          </w:p>
        </w:tc>
        <w:tc>
          <w:tcPr>
            <w:tcW w:w="907" w:type="dxa"/>
          </w:tcPr>
          <w:p w14:paraId="5899A8ED"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2</w:t>
            </w:r>
          </w:p>
        </w:tc>
        <w:tc>
          <w:tcPr>
            <w:tcW w:w="3402" w:type="dxa"/>
          </w:tcPr>
          <w:p w14:paraId="19F26AE2"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Define formulas with mentor sign-off, write unit tests for aggregation, validate against sample dataset, peer-review algorithm before integration.</w:t>
            </w:r>
          </w:p>
        </w:tc>
      </w:tr>
      <w:tr w:rsidR="007C0E9E" w:rsidRPr="00EB5738" w14:paraId="0DE29F06"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6A01318" w14:textId="77777777" w:rsidR="007C0E9E" w:rsidRPr="00EB5738" w:rsidRDefault="00000000">
            <w:pPr>
              <w:rPr>
                <w:color w:val="000000" w:themeColor="text1"/>
              </w:rPr>
            </w:pPr>
            <w:r w:rsidRPr="00EB5738">
              <w:rPr>
                <w:color w:val="000000" w:themeColor="text1"/>
                <w:sz w:val="20"/>
              </w:rPr>
              <w:t>3</w:t>
            </w:r>
          </w:p>
        </w:tc>
        <w:tc>
          <w:tcPr>
            <w:tcW w:w="3118" w:type="dxa"/>
          </w:tcPr>
          <w:p w14:paraId="560966AB"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Limited team experience with full-stack Node.js + SQLite + Playwright testing</w:t>
            </w:r>
          </w:p>
        </w:tc>
        <w:tc>
          <w:tcPr>
            <w:tcW w:w="1020" w:type="dxa"/>
          </w:tcPr>
          <w:p w14:paraId="41B49DFD"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ST</w:t>
            </w:r>
          </w:p>
        </w:tc>
        <w:tc>
          <w:tcPr>
            <w:tcW w:w="1247" w:type="dxa"/>
          </w:tcPr>
          <w:p w14:paraId="491DD404"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60%</w:t>
            </w:r>
          </w:p>
        </w:tc>
        <w:tc>
          <w:tcPr>
            <w:tcW w:w="907" w:type="dxa"/>
          </w:tcPr>
          <w:p w14:paraId="185B86E1"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c>
          <w:tcPr>
            <w:tcW w:w="3402" w:type="dxa"/>
          </w:tcPr>
          <w:p w14:paraId="0A522F06"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 xml:space="preserve">Conduct knowledge-transfer sessions, pair-programming, follow official docs, use </w:t>
            </w:r>
            <w:r w:rsidRPr="00EB5738">
              <w:rPr>
                <w:color w:val="000000" w:themeColor="text1"/>
                <w:sz w:val="20"/>
              </w:rPr>
              <w:lastRenderedPageBreak/>
              <w:t>linters and code reviews, allocate learning sprints.</w:t>
            </w:r>
          </w:p>
        </w:tc>
      </w:tr>
      <w:tr w:rsidR="007C0E9E" w:rsidRPr="00EB5738" w14:paraId="4FAB3F2F"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FB523D" w14:textId="77777777" w:rsidR="007C0E9E" w:rsidRPr="00EB5738" w:rsidRDefault="00000000">
            <w:pPr>
              <w:rPr>
                <w:color w:val="000000" w:themeColor="text1"/>
              </w:rPr>
            </w:pPr>
            <w:r w:rsidRPr="00EB5738">
              <w:rPr>
                <w:color w:val="000000" w:themeColor="text1"/>
                <w:sz w:val="20"/>
              </w:rPr>
              <w:lastRenderedPageBreak/>
              <w:t>4</w:t>
            </w:r>
          </w:p>
        </w:tc>
        <w:tc>
          <w:tcPr>
            <w:tcW w:w="3118" w:type="dxa"/>
          </w:tcPr>
          <w:p w14:paraId="498EDCAE"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Breach of sensitive user health data (privacy / weak authentication on /login)</w:t>
            </w:r>
          </w:p>
        </w:tc>
        <w:tc>
          <w:tcPr>
            <w:tcW w:w="1020" w:type="dxa"/>
          </w:tcPr>
          <w:p w14:paraId="08B4D5FB"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CU</w:t>
            </w:r>
          </w:p>
        </w:tc>
        <w:tc>
          <w:tcPr>
            <w:tcW w:w="1247" w:type="dxa"/>
          </w:tcPr>
          <w:p w14:paraId="1C81BEB3"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55%</w:t>
            </w:r>
          </w:p>
        </w:tc>
        <w:tc>
          <w:tcPr>
            <w:tcW w:w="907" w:type="dxa"/>
          </w:tcPr>
          <w:p w14:paraId="387D9B91"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1</w:t>
            </w:r>
          </w:p>
        </w:tc>
        <w:tc>
          <w:tcPr>
            <w:tcW w:w="3402" w:type="dxa"/>
          </w:tcPr>
          <w:p w14:paraId="45C5C88A"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Hash passwords (bcrypt), enforce HTTPS in deployment, validate inputs with express-validator, restrict DB access, add rate limiting, audit auth flow.</w:t>
            </w:r>
          </w:p>
        </w:tc>
      </w:tr>
      <w:tr w:rsidR="007C0E9E" w:rsidRPr="00EB5738" w14:paraId="19B71339"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7A3BADF" w14:textId="77777777" w:rsidR="007C0E9E" w:rsidRPr="00EB5738" w:rsidRDefault="00000000">
            <w:pPr>
              <w:rPr>
                <w:color w:val="000000" w:themeColor="text1"/>
              </w:rPr>
            </w:pPr>
            <w:r w:rsidRPr="00EB5738">
              <w:rPr>
                <w:color w:val="000000" w:themeColor="text1"/>
                <w:sz w:val="20"/>
              </w:rPr>
              <w:t>5</w:t>
            </w:r>
          </w:p>
        </w:tc>
        <w:tc>
          <w:tcPr>
            <w:tcW w:w="3118" w:type="dxa"/>
          </w:tcPr>
          <w:p w14:paraId="5F45042E"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SQLite (better-sqlite3) scalability and data-corruption risk as activity records grow</w:t>
            </w:r>
          </w:p>
        </w:tc>
        <w:tc>
          <w:tcPr>
            <w:tcW w:w="1020" w:type="dxa"/>
          </w:tcPr>
          <w:p w14:paraId="75BE4C9F"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PS</w:t>
            </w:r>
          </w:p>
        </w:tc>
        <w:tc>
          <w:tcPr>
            <w:tcW w:w="1247" w:type="dxa"/>
          </w:tcPr>
          <w:p w14:paraId="208E6FE4"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50%</w:t>
            </w:r>
          </w:p>
        </w:tc>
        <w:tc>
          <w:tcPr>
            <w:tcW w:w="907" w:type="dxa"/>
          </w:tcPr>
          <w:p w14:paraId="13674889"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c>
          <w:tcPr>
            <w:tcW w:w="3402" w:type="dxa"/>
          </w:tcPr>
          <w:p w14:paraId="7C5666EA"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Add DB indexes on userId/date, run periodic VACUUM, schedule automated backups of health.db, plan migration path to PostgreSQL if record count &gt; 100k.</w:t>
            </w:r>
          </w:p>
        </w:tc>
      </w:tr>
      <w:tr w:rsidR="007C0E9E" w:rsidRPr="00EB5738" w14:paraId="4AE0134B"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F69410F" w14:textId="77777777" w:rsidR="007C0E9E" w:rsidRPr="00EB5738" w:rsidRDefault="00000000">
            <w:pPr>
              <w:rPr>
                <w:color w:val="000000" w:themeColor="text1"/>
              </w:rPr>
            </w:pPr>
            <w:r w:rsidRPr="00EB5738">
              <w:rPr>
                <w:color w:val="000000" w:themeColor="text1"/>
                <w:sz w:val="20"/>
              </w:rPr>
              <w:t>6</w:t>
            </w:r>
          </w:p>
        </w:tc>
        <w:tc>
          <w:tcPr>
            <w:tcW w:w="3118" w:type="dxa"/>
          </w:tcPr>
          <w:p w14:paraId="23F19DA4"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Frequent change in requirements / scope creep from stakeholder feedback</w:t>
            </w:r>
          </w:p>
        </w:tc>
        <w:tc>
          <w:tcPr>
            <w:tcW w:w="1020" w:type="dxa"/>
          </w:tcPr>
          <w:p w14:paraId="0739511B"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PD</w:t>
            </w:r>
          </w:p>
        </w:tc>
        <w:tc>
          <w:tcPr>
            <w:tcW w:w="1247" w:type="dxa"/>
          </w:tcPr>
          <w:p w14:paraId="3CE938F3"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45%</w:t>
            </w:r>
          </w:p>
        </w:tc>
        <w:tc>
          <w:tcPr>
            <w:tcW w:w="907" w:type="dxa"/>
          </w:tcPr>
          <w:p w14:paraId="5A3A8856"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3</w:t>
            </w:r>
          </w:p>
        </w:tc>
        <w:tc>
          <w:tcPr>
            <w:tcW w:w="3402" w:type="dxa"/>
          </w:tcPr>
          <w:p w14:paraId="128D1EB7"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Adopt change-control process, freeze scope per sprint, log all change requests, assess impact before approval, get sign-off on SRS.</w:t>
            </w:r>
          </w:p>
        </w:tc>
      </w:tr>
      <w:tr w:rsidR="007C0E9E" w:rsidRPr="00EB5738" w14:paraId="0A46BE01"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15102A9" w14:textId="77777777" w:rsidR="007C0E9E" w:rsidRPr="00EB5738" w:rsidRDefault="00000000">
            <w:pPr>
              <w:rPr>
                <w:color w:val="000000" w:themeColor="text1"/>
              </w:rPr>
            </w:pPr>
            <w:r w:rsidRPr="00EB5738">
              <w:rPr>
                <w:color w:val="000000" w:themeColor="text1"/>
                <w:sz w:val="20"/>
              </w:rPr>
              <w:t>7</w:t>
            </w:r>
          </w:p>
        </w:tc>
        <w:tc>
          <w:tcPr>
            <w:tcW w:w="3118" w:type="dxa"/>
          </w:tcPr>
          <w:p w14:paraId="6BDFBBC6"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Native module (better-sqlite3) build failures across dev machines / Node versions</w:t>
            </w:r>
          </w:p>
        </w:tc>
        <w:tc>
          <w:tcPr>
            <w:tcW w:w="1020" w:type="dxa"/>
          </w:tcPr>
          <w:p w14:paraId="0133857B"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DE</w:t>
            </w:r>
          </w:p>
        </w:tc>
        <w:tc>
          <w:tcPr>
            <w:tcW w:w="1247" w:type="dxa"/>
          </w:tcPr>
          <w:p w14:paraId="30947E66"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35%</w:t>
            </w:r>
          </w:p>
        </w:tc>
        <w:tc>
          <w:tcPr>
            <w:tcW w:w="907" w:type="dxa"/>
          </w:tcPr>
          <w:p w14:paraId="4BC1EA2B"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3</w:t>
            </w:r>
          </w:p>
        </w:tc>
        <w:tc>
          <w:tcPr>
            <w:tcW w:w="3402" w:type="dxa"/>
          </w:tcPr>
          <w:p w14:paraId="6941542A"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Pin Node version via .nvmrc, document setup in README, commit package-lock.json, provide Docker fallback, test install on clean machine before release.</w:t>
            </w:r>
          </w:p>
        </w:tc>
      </w:tr>
      <w:tr w:rsidR="007C0E9E" w:rsidRPr="00EB5738" w14:paraId="5B803900"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6F3F1AC" w14:textId="77777777" w:rsidR="007C0E9E" w:rsidRPr="00EB5738" w:rsidRDefault="00000000">
            <w:pPr>
              <w:rPr>
                <w:color w:val="000000" w:themeColor="text1"/>
              </w:rPr>
            </w:pPr>
            <w:r w:rsidRPr="00EB5738">
              <w:rPr>
                <w:color w:val="000000" w:themeColor="text1"/>
                <w:sz w:val="20"/>
              </w:rPr>
              <w:t>8</w:t>
            </w:r>
          </w:p>
        </w:tc>
        <w:tc>
          <w:tcPr>
            <w:tcW w:w="3118" w:type="dxa"/>
          </w:tcPr>
          <w:p w14:paraId="678B2DFF"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Insufficient automated test coverage leading to regressions in API and UI</w:t>
            </w:r>
          </w:p>
        </w:tc>
        <w:tc>
          <w:tcPr>
            <w:tcW w:w="1020" w:type="dxa"/>
          </w:tcPr>
          <w:p w14:paraId="617079A9"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TE</w:t>
            </w:r>
          </w:p>
        </w:tc>
        <w:tc>
          <w:tcPr>
            <w:tcW w:w="1247" w:type="dxa"/>
          </w:tcPr>
          <w:p w14:paraId="32F8230F"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30%</w:t>
            </w:r>
          </w:p>
        </w:tc>
        <w:tc>
          <w:tcPr>
            <w:tcW w:w="907" w:type="dxa"/>
          </w:tcPr>
          <w:p w14:paraId="7465C80B"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2</w:t>
            </w:r>
          </w:p>
        </w:tc>
        <w:tc>
          <w:tcPr>
            <w:tcW w:w="3402" w:type="dxa"/>
          </w:tcPr>
          <w:p w14:paraId="7FB846C7"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Maintain Node test runner suite for API and Playwright suite for UI, run on every PR, target &gt;70% coverage on routes, add tests before bug-fix merges.</w:t>
            </w:r>
          </w:p>
        </w:tc>
      </w:tr>
    </w:tbl>
    <w:p w14:paraId="6117A6D0" w14:textId="77777777" w:rsidR="007C0E9E" w:rsidRPr="00EB5738" w:rsidRDefault="00000000">
      <w:pPr>
        <w:pStyle w:val="Heading1"/>
        <w:rPr>
          <w:color w:val="000000" w:themeColor="text1"/>
        </w:rPr>
      </w:pPr>
      <w:r w:rsidRPr="00EB5738">
        <w:rPr>
          <w:color w:val="000000" w:themeColor="text1"/>
        </w:rPr>
        <w:t>3. Step 2 – Risks Sorted by Probability (Descending)</w:t>
      </w:r>
    </w:p>
    <w:tbl>
      <w:tblPr>
        <w:tblStyle w:val="LightGrid"/>
        <w:tblW w:w="0" w:type="auto"/>
        <w:tblLook w:val="04A0" w:firstRow="1" w:lastRow="0" w:firstColumn="1" w:lastColumn="0" w:noHBand="0" w:noVBand="1"/>
      </w:tblPr>
      <w:tblGrid>
        <w:gridCol w:w="772"/>
        <w:gridCol w:w="2394"/>
        <w:gridCol w:w="1034"/>
        <w:gridCol w:w="1234"/>
        <w:gridCol w:w="882"/>
        <w:gridCol w:w="2540"/>
      </w:tblGrid>
      <w:tr w:rsidR="007C0E9E" w:rsidRPr="00EB5738" w14:paraId="440B6570"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3677664" w14:textId="77777777" w:rsidR="007C0E9E" w:rsidRPr="00EB5738" w:rsidRDefault="00000000">
            <w:pPr>
              <w:rPr>
                <w:color w:val="000000" w:themeColor="text1"/>
              </w:rPr>
            </w:pPr>
            <w:r w:rsidRPr="00EB5738">
              <w:rPr>
                <w:color w:val="000000" w:themeColor="text1"/>
              </w:rPr>
              <w:t>Risk ID</w:t>
            </w:r>
          </w:p>
        </w:tc>
        <w:tc>
          <w:tcPr>
            <w:tcW w:w="3118" w:type="dxa"/>
          </w:tcPr>
          <w:p w14:paraId="1335CBB3"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Risks</w:t>
            </w:r>
          </w:p>
        </w:tc>
        <w:tc>
          <w:tcPr>
            <w:tcW w:w="1020" w:type="dxa"/>
          </w:tcPr>
          <w:p w14:paraId="11D43EB0"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Category</w:t>
            </w:r>
          </w:p>
        </w:tc>
        <w:tc>
          <w:tcPr>
            <w:tcW w:w="1247" w:type="dxa"/>
          </w:tcPr>
          <w:p w14:paraId="1675A34E"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Probability</w:t>
            </w:r>
          </w:p>
        </w:tc>
        <w:tc>
          <w:tcPr>
            <w:tcW w:w="907" w:type="dxa"/>
          </w:tcPr>
          <w:p w14:paraId="3A06B81C"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Impact</w:t>
            </w:r>
          </w:p>
        </w:tc>
        <w:tc>
          <w:tcPr>
            <w:tcW w:w="3402" w:type="dxa"/>
          </w:tcPr>
          <w:p w14:paraId="2ED1DCAB"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rPr>
              <w:t>RMMM</w:t>
            </w:r>
          </w:p>
        </w:tc>
      </w:tr>
      <w:tr w:rsidR="007C0E9E" w:rsidRPr="00EB5738" w14:paraId="46E8BA20"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43F40F3" w14:textId="77777777" w:rsidR="007C0E9E" w:rsidRPr="00EB5738" w:rsidRDefault="00000000">
            <w:pPr>
              <w:rPr>
                <w:color w:val="000000" w:themeColor="text1"/>
              </w:rPr>
            </w:pPr>
            <w:r w:rsidRPr="00EB5738">
              <w:rPr>
                <w:color w:val="000000" w:themeColor="text1"/>
                <w:sz w:val="20"/>
              </w:rPr>
              <w:t>1</w:t>
            </w:r>
          </w:p>
        </w:tc>
        <w:tc>
          <w:tcPr>
            <w:tcW w:w="3118" w:type="dxa"/>
          </w:tcPr>
          <w:p w14:paraId="09AB53CB"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Schedule slippage causing missed semester / sprint deadlines</w:t>
            </w:r>
          </w:p>
        </w:tc>
        <w:tc>
          <w:tcPr>
            <w:tcW w:w="1020" w:type="dxa"/>
          </w:tcPr>
          <w:p w14:paraId="0CBA37FD"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BU</w:t>
            </w:r>
          </w:p>
        </w:tc>
        <w:tc>
          <w:tcPr>
            <w:tcW w:w="1247" w:type="dxa"/>
          </w:tcPr>
          <w:p w14:paraId="5F02A2F3"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70%</w:t>
            </w:r>
          </w:p>
        </w:tc>
        <w:tc>
          <w:tcPr>
            <w:tcW w:w="907" w:type="dxa"/>
          </w:tcPr>
          <w:p w14:paraId="03322D68"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c>
          <w:tcPr>
            <w:tcW w:w="3402" w:type="dxa"/>
          </w:tcPr>
          <w:p w14:paraId="37049C30"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Maintain Gantt chart with buffer time, weekly stand-ups, track velocity, re-prioritize backlog, communicate slippage to mentor early.</w:t>
            </w:r>
          </w:p>
        </w:tc>
      </w:tr>
      <w:tr w:rsidR="007C0E9E" w:rsidRPr="00EB5738" w14:paraId="3C4C39BA"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939428D" w14:textId="77777777" w:rsidR="007C0E9E" w:rsidRPr="00EB5738" w:rsidRDefault="00000000">
            <w:pPr>
              <w:rPr>
                <w:color w:val="000000" w:themeColor="text1"/>
              </w:rPr>
            </w:pPr>
            <w:r w:rsidRPr="00EB5738">
              <w:rPr>
                <w:color w:val="000000" w:themeColor="text1"/>
                <w:sz w:val="20"/>
              </w:rPr>
              <w:t>2</w:t>
            </w:r>
          </w:p>
        </w:tc>
        <w:tc>
          <w:tcPr>
            <w:tcW w:w="3118" w:type="dxa"/>
          </w:tcPr>
          <w:p w14:paraId="54BB0EC3"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Inaccurate digital twin health-status computation (activity aggregation, scoring logic)</w:t>
            </w:r>
          </w:p>
        </w:tc>
        <w:tc>
          <w:tcPr>
            <w:tcW w:w="1020" w:type="dxa"/>
          </w:tcPr>
          <w:p w14:paraId="27322C21"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TE</w:t>
            </w:r>
          </w:p>
        </w:tc>
        <w:tc>
          <w:tcPr>
            <w:tcW w:w="1247" w:type="dxa"/>
          </w:tcPr>
          <w:p w14:paraId="4AD3A6EF"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65%</w:t>
            </w:r>
          </w:p>
        </w:tc>
        <w:tc>
          <w:tcPr>
            <w:tcW w:w="907" w:type="dxa"/>
          </w:tcPr>
          <w:p w14:paraId="34B7FA76"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2</w:t>
            </w:r>
          </w:p>
        </w:tc>
        <w:tc>
          <w:tcPr>
            <w:tcW w:w="3402" w:type="dxa"/>
          </w:tcPr>
          <w:p w14:paraId="11106054"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Define formulas with mentor sign-off, write unit tests for aggregation, validate against sample dataset, peer-review algorithm before integration.</w:t>
            </w:r>
          </w:p>
        </w:tc>
      </w:tr>
      <w:tr w:rsidR="007C0E9E" w:rsidRPr="00EB5738" w14:paraId="0D00DB19"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34F6BC9" w14:textId="77777777" w:rsidR="007C0E9E" w:rsidRPr="00EB5738" w:rsidRDefault="00000000">
            <w:pPr>
              <w:rPr>
                <w:color w:val="000000" w:themeColor="text1"/>
              </w:rPr>
            </w:pPr>
            <w:r w:rsidRPr="00EB5738">
              <w:rPr>
                <w:color w:val="000000" w:themeColor="text1"/>
                <w:sz w:val="20"/>
              </w:rPr>
              <w:lastRenderedPageBreak/>
              <w:t>3</w:t>
            </w:r>
          </w:p>
        </w:tc>
        <w:tc>
          <w:tcPr>
            <w:tcW w:w="3118" w:type="dxa"/>
          </w:tcPr>
          <w:p w14:paraId="28E6E858"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Limited team experience with full-stack Node.js + SQLite + Playwright testing</w:t>
            </w:r>
          </w:p>
        </w:tc>
        <w:tc>
          <w:tcPr>
            <w:tcW w:w="1020" w:type="dxa"/>
          </w:tcPr>
          <w:p w14:paraId="3D6C4824"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ST</w:t>
            </w:r>
          </w:p>
        </w:tc>
        <w:tc>
          <w:tcPr>
            <w:tcW w:w="1247" w:type="dxa"/>
          </w:tcPr>
          <w:p w14:paraId="7E18748D"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60%</w:t>
            </w:r>
          </w:p>
        </w:tc>
        <w:tc>
          <w:tcPr>
            <w:tcW w:w="907" w:type="dxa"/>
          </w:tcPr>
          <w:p w14:paraId="0B3C3F82"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c>
          <w:tcPr>
            <w:tcW w:w="3402" w:type="dxa"/>
          </w:tcPr>
          <w:p w14:paraId="215D227D"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Conduct knowledge-transfer sessions, pair-programming, follow official docs, use linters and code reviews, allocate learning sprints.</w:t>
            </w:r>
          </w:p>
        </w:tc>
      </w:tr>
      <w:tr w:rsidR="007C0E9E" w:rsidRPr="00EB5738" w14:paraId="355FD958"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4E1FEB5" w14:textId="77777777" w:rsidR="007C0E9E" w:rsidRPr="00EB5738" w:rsidRDefault="00000000">
            <w:pPr>
              <w:rPr>
                <w:color w:val="000000" w:themeColor="text1"/>
              </w:rPr>
            </w:pPr>
            <w:r w:rsidRPr="00EB5738">
              <w:rPr>
                <w:color w:val="000000" w:themeColor="text1"/>
                <w:sz w:val="20"/>
              </w:rPr>
              <w:t>4</w:t>
            </w:r>
          </w:p>
        </w:tc>
        <w:tc>
          <w:tcPr>
            <w:tcW w:w="3118" w:type="dxa"/>
          </w:tcPr>
          <w:p w14:paraId="1CF5618A"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Breach of sensitive user health data (privacy / weak authentication on /login)</w:t>
            </w:r>
          </w:p>
        </w:tc>
        <w:tc>
          <w:tcPr>
            <w:tcW w:w="1020" w:type="dxa"/>
          </w:tcPr>
          <w:p w14:paraId="0CABA14F"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CU</w:t>
            </w:r>
          </w:p>
        </w:tc>
        <w:tc>
          <w:tcPr>
            <w:tcW w:w="1247" w:type="dxa"/>
          </w:tcPr>
          <w:p w14:paraId="2F5813B0"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55%</w:t>
            </w:r>
          </w:p>
        </w:tc>
        <w:tc>
          <w:tcPr>
            <w:tcW w:w="907" w:type="dxa"/>
          </w:tcPr>
          <w:p w14:paraId="60F8256C"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1</w:t>
            </w:r>
          </w:p>
        </w:tc>
        <w:tc>
          <w:tcPr>
            <w:tcW w:w="3402" w:type="dxa"/>
          </w:tcPr>
          <w:p w14:paraId="2AC07BF3"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Hash passwords (bcrypt), enforce HTTPS in deployment, validate inputs with express-validator, restrict DB access, add rate limiting, audit auth flow.</w:t>
            </w:r>
          </w:p>
        </w:tc>
      </w:tr>
      <w:tr w:rsidR="007C0E9E" w:rsidRPr="00EB5738" w14:paraId="56C50351"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921C40F" w14:textId="77777777" w:rsidR="007C0E9E" w:rsidRPr="00EB5738" w:rsidRDefault="00000000">
            <w:pPr>
              <w:rPr>
                <w:color w:val="000000" w:themeColor="text1"/>
              </w:rPr>
            </w:pPr>
            <w:r w:rsidRPr="00EB5738">
              <w:rPr>
                <w:color w:val="000000" w:themeColor="text1"/>
                <w:sz w:val="20"/>
              </w:rPr>
              <w:t>5</w:t>
            </w:r>
          </w:p>
        </w:tc>
        <w:tc>
          <w:tcPr>
            <w:tcW w:w="3118" w:type="dxa"/>
          </w:tcPr>
          <w:p w14:paraId="5F6B4B0A"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SQLite (better-sqlite3) scalability and data-corruption risk as activity records grow</w:t>
            </w:r>
          </w:p>
        </w:tc>
        <w:tc>
          <w:tcPr>
            <w:tcW w:w="1020" w:type="dxa"/>
          </w:tcPr>
          <w:p w14:paraId="322AA570"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PS</w:t>
            </w:r>
          </w:p>
        </w:tc>
        <w:tc>
          <w:tcPr>
            <w:tcW w:w="1247" w:type="dxa"/>
          </w:tcPr>
          <w:p w14:paraId="29197542"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50%</w:t>
            </w:r>
          </w:p>
        </w:tc>
        <w:tc>
          <w:tcPr>
            <w:tcW w:w="907" w:type="dxa"/>
          </w:tcPr>
          <w:p w14:paraId="50B427F6"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c>
          <w:tcPr>
            <w:tcW w:w="3402" w:type="dxa"/>
          </w:tcPr>
          <w:p w14:paraId="2A6DF10B"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Add DB indexes on userId/date, run periodic VACUUM, schedule automated backups of health.db, plan migration path to PostgreSQL if record count &gt; 100k.</w:t>
            </w:r>
          </w:p>
        </w:tc>
      </w:tr>
      <w:tr w:rsidR="007C0E9E" w:rsidRPr="00EB5738" w14:paraId="2CDC35D2"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5F1D2FD6" w14:textId="77777777" w:rsidR="007C0E9E" w:rsidRPr="00EB5738" w:rsidRDefault="00000000">
            <w:pPr>
              <w:rPr>
                <w:color w:val="000000" w:themeColor="text1"/>
              </w:rPr>
            </w:pPr>
            <w:r w:rsidRPr="00EB5738">
              <w:rPr>
                <w:color w:val="000000" w:themeColor="text1"/>
                <w:sz w:val="20"/>
              </w:rPr>
              <w:t>6</w:t>
            </w:r>
          </w:p>
        </w:tc>
        <w:tc>
          <w:tcPr>
            <w:tcW w:w="3118" w:type="dxa"/>
          </w:tcPr>
          <w:p w14:paraId="7DC116C8"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Frequent change in requirements / scope creep from stakeholder feedback</w:t>
            </w:r>
          </w:p>
        </w:tc>
        <w:tc>
          <w:tcPr>
            <w:tcW w:w="1020" w:type="dxa"/>
          </w:tcPr>
          <w:p w14:paraId="7393E207"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PD</w:t>
            </w:r>
          </w:p>
        </w:tc>
        <w:tc>
          <w:tcPr>
            <w:tcW w:w="1247" w:type="dxa"/>
          </w:tcPr>
          <w:p w14:paraId="0B530BA0"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45%</w:t>
            </w:r>
          </w:p>
        </w:tc>
        <w:tc>
          <w:tcPr>
            <w:tcW w:w="907" w:type="dxa"/>
          </w:tcPr>
          <w:p w14:paraId="0BF1ADF4"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3</w:t>
            </w:r>
          </w:p>
        </w:tc>
        <w:tc>
          <w:tcPr>
            <w:tcW w:w="3402" w:type="dxa"/>
          </w:tcPr>
          <w:p w14:paraId="51AB1F4A"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Adopt change-control process, freeze scope per sprint, log all change requests, assess impact before approval, get sign-off on SRS.</w:t>
            </w:r>
          </w:p>
        </w:tc>
      </w:tr>
      <w:tr w:rsidR="007C0E9E" w:rsidRPr="00EB5738" w14:paraId="2F2D6C6E"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7098E43" w14:textId="77777777" w:rsidR="007C0E9E" w:rsidRPr="00EB5738" w:rsidRDefault="00000000">
            <w:pPr>
              <w:rPr>
                <w:color w:val="000000" w:themeColor="text1"/>
              </w:rPr>
            </w:pPr>
            <w:r w:rsidRPr="00EB5738">
              <w:rPr>
                <w:color w:val="000000" w:themeColor="text1"/>
                <w:sz w:val="20"/>
              </w:rPr>
              <w:t>7</w:t>
            </w:r>
          </w:p>
        </w:tc>
        <w:tc>
          <w:tcPr>
            <w:tcW w:w="3118" w:type="dxa"/>
          </w:tcPr>
          <w:p w14:paraId="64A35310"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Native module (better-sqlite3) build failures across dev machines / Node versions</w:t>
            </w:r>
          </w:p>
        </w:tc>
        <w:tc>
          <w:tcPr>
            <w:tcW w:w="1020" w:type="dxa"/>
          </w:tcPr>
          <w:p w14:paraId="68B68BE4"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DE</w:t>
            </w:r>
          </w:p>
        </w:tc>
        <w:tc>
          <w:tcPr>
            <w:tcW w:w="1247" w:type="dxa"/>
          </w:tcPr>
          <w:p w14:paraId="3E218611"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35%</w:t>
            </w:r>
          </w:p>
        </w:tc>
        <w:tc>
          <w:tcPr>
            <w:tcW w:w="907" w:type="dxa"/>
          </w:tcPr>
          <w:p w14:paraId="272104A8"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3</w:t>
            </w:r>
          </w:p>
        </w:tc>
        <w:tc>
          <w:tcPr>
            <w:tcW w:w="3402" w:type="dxa"/>
          </w:tcPr>
          <w:p w14:paraId="38BC69A3"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Pin Node version via .nvmrc, document setup in README, commit package-lock.json, provide Docker fallback, test install on clean machine before release.</w:t>
            </w:r>
          </w:p>
        </w:tc>
      </w:tr>
      <w:tr w:rsidR="007C0E9E" w:rsidRPr="00EB5738" w14:paraId="7C9D0D5F" w14:textId="77777777" w:rsidTr="00EB57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CA5861C" w14:textId="77777777" w:rsidR="007C0E9E" w:rsidRPr="00EB5738" w:rsidRDefault="00000000">
            <w:pPr>
              <w:rPr>
                <w:color w:val="000000" w:themeColor="text1"/>
              </w:rPr>
            </w:pPr>
            <w:r w:rsidRPr="00EB5738">
              <w:rPr>
                <w:color w:val="000000" w:themeColor="text1"/>
                <w:sz w:val="20"/>
              </w:rPr>
              <w:t>8</w:t>
            </w:r>
          </w:p>
        </w:tc>
        <w:tc>
          <w:tcPr>
            <w:tcW w:w="3118" w:type="dxa"/>
          </w:tcPr>
          <w:p w14:paraId="7516CB51"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Insufficient automated test coverage leading to regressions in API and UI</w:t>
            </w:r>
          </w:p>
        </w:tc>
        <w:tc>
          <w:tcPr>
            <w:tcW w:w="1020" w:type="dxa"/>
          </w:tcPr>
          <w:p w14:paraId="0682D8E4"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TE</w:t>
            </w:r>
          </w:p>
        </w:tc>
        <w:tc>
          <w:tcPr>
            <w:tcW w:w="1247" w:type="dxa"/>
          </w:tcPr>
          <w:p w14:paraId="64C75D0C"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30%</w:t>
            </w:r>
          </w:p>
        </w:tc>
        <w:tc>
          <w:tcPr>
            <w:tcW w:w="907" w:type="dxa"/>
          </w:tcPr>
          <w:p w14:paraId="4F49745E"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2</w:t>
            </w:r>
          </w:p>
        </w:tc>
        <w:tc>
          <w:tcPr>
            <w:tcW w:w="3402" w:type="dxa"/>
          </w:tcPr>
          <w:p w14:paraId="50022046" w14:textId="77777777" w:rsidR="007C0E9E" w:rsidRPr="00EB5738"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B5738">
              <w:rPr>
                <w:color w:val="000000" w:themeColor="text1"/>
                <w:sz w:val="20"/>
              </w:rPr>
              <w:t>Maintain Node test runner suite for API and Playwright suite for UI, run on every PR, target &gt;70% coverage on routes, add tests before bug-fix merges.</w:t>
            </w:r>
          </w:p>
        </w:tc>
      </w:tr>
    </w:tbl>
    <w:p w14:paraId="3016DD97" w14:textId="77777777" w:rsidR="007C0E9E" w:rsidRPr="00EB5738" w:rsidRDefault="00000000">
      <w:pPr>
        <w:pStyle w:val="Heading1"/>
        <w:rPr>
          <w:color w:val="000000" w:themeColor="text1"/>
        </w:rPr>
      </w:pPr>
      <w:r w:rsidRPr="00EB5738">
        <w:rPr>
          <w:color w:val="000000" w:themeColor="text1"/>
        </w:rPr>
        <w:t>4. Step 3 – Risk Information Sheets (RIS)</w:t>
      </w:r>
    </w:p>
    <w:p w14:paraId="783FA8DE" w14:textId="77777777" w:rsidR="007C0E9E" w:rsidRPr="00EB5738" w:rsidRDefault="00000000">
      <w:pPr>
        <w:rPr>
          <w:color w:val="000000" w:themeColor="text1"/>
        </w:rPr>
      </w:pPr>
      <w:r w:rsidRPr="00EB5738">
        <w:rPr>
          <w:color w:val="000000" w:themeColor="text1"/>
        </w:rPr>
        <w:t>Detailed Risk Information Sheets are presented below for the top three risks (highest probability of occurrence). The same template applies to the remaining risks in the risk register.</w:t>
      </w:r>
    </w:p>
    <w:p w14:paraId="3D3E43A3" w14:textId="77777777" w:rsidR="007C0E9E" w:rsidRPr="00EB5738" w:rsidRDefault="00000000">
      <w:pPr>
        <w:pStyle w:val="Heading2"/>
        <w:rPr>
          <w:color w:val="000000" w:themeColor="text1"/>
        </w:rPr>
      </w:pPr>
      <w:r w:rsidRPr="00EB5738">
        <w:rPr>
          <w:color w:val="000000" w:themeColor="text1"/>
        </w:rPr>
        <w:t>Risk Information Sheet (RIS) – Risk 1 (70%)</w:t>
      </w:r>
    </w:p>
    <w:tbl>
      <w:tblPr>
        <w:tblStyle w:val="LightGrid"/>
        <w:tblW w:w="0" w:type="auto"/>
        <w:tblLook w:val="04A0" w:firstRow="1" w:lastRow="0" w:firstColumn="1" w:lastColumn="0" w:noHBand="0" w:noVBand="1"/>
      </w:tblPr>
      <w:tblGrid>
        <w:gridCol w:w="2160"/>
        <w:gridCol w:w="2160"/>
        <w:gridCol w:w="2160"/>
        <w:gridCol w:w="2160"/>
      </w:tblGrid>
      <w:tr w:rsidR="007C0E9E" w:rsidRPr="00EB5738" w14:paraId="1D830D56"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B588C7" w14:textId="77777777" w:rsidR="007C0E9E" w:rsidRPr="00EB5738" w:rsidRDefault="00000000">
            <w:pPr>
              <w:rPr>
                <w:color w:val="000000" w:themeColor="text1"/>
              </w:rPr>
            </w:pPr>
            <w:r w:rsidRPr="00EB5738">
              <w:rPr>
                <w:color w:val="000000" w:themeColor="text1"/>
                <w:sz w:val="20"/>
              </w:rPr>
              <w:t>Risk ID</w:t>
            </w:r>
          </w:p>
        </w:tc>
        <w:tc>
          <w:tcPr>
            <w:tcW w:w="2160" w:type="dxa"/>
          </w:tcPr>
          <w:p w14:paraId="074CF57D"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1</w:t>
            </w:r>
          </w:p>
        </w:tc>
        <w:tc>
          <w:tcPr>
            <w:tcW w:w="2160" w:type="dxa"/>
          </w:tcPr>
          <w:p w14:paraId="2E7282EB"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Date</w:t>
            </w:r>
          </w:p>
        </w:tc>
        <w:tc>
          <w:tcPr>
            <w:tcW w:w="2160" w:type="dxa"/>
          </w:tcPr>
          <w:p w14:paraId="7A154849"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29/04/2026</w:t>
            </w:r>
          </w:p>
        </w:tc>
      </w:tr>
      <w:tr w:rsidR="007C0E9E" w:rsidRPr="00EB5738" w14:paraId="4688D1DD"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A3569C" w14:textId="77777777" w:rsidR="007C0E9E" w:rsidRPr="00EB5738" w:rsidRDefault="00000000">
            <w:pPr>
              <w:rPr>
                <w:color w:val="000000" w:themeColor="text1"/>
              </w:rPr>
            </w:pPr>
            <w:r w:rsidRPr="00EB5738">
              <w:rPr>
                <w:color w:val="000000" w:themeColor="text1"/>
                <w:sz w:val="20"/>
              </w:rPr>
              <w:t>Probability</w:t>
            </w:r>
          </w:p>
        </w:tc>
        <w:tc>
          <w:tcPr>
            <w:tcW w:w="2160" w:type="dxa"/>
          </w:tcPr>
          <w:p w14:paraId="603E8B9E"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70%</w:t>
            </w:r>
          </w:p>
        </w:tc>
        <w:tc>
          <w:tcPr>
            <w:tcW w:w="2160" w:type="dxa"/>
          </w:tcPr>
          <w:p w14:paraId="5A7F0A48"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b/>
                <w:color w:val="000000" w:themeColor="text1"/>
                <w:sz w:val="20"/>
              </w:rPr>
              <w:t>Impact</w:t>
            </w:r>
          </w:p>
        </w:tc>
        <w:tc>
          <w:tcPr>
            <w:tcW w:w="2160" w:type="dxa"/>
          </w:tcPr>
          <w:p w14:paraId="56BA5CD9"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r>
    </w:tbl>
    <w:p w14:paraId="09E7EDBF" w14:textId="77777777" w:rsidR="007C0E9E" w:rsidRPr="00EB5738" w:rsidRDefault="00000000">
      <w:pPr>
        <w:rPr>
          <w:color w:val="000000" w:themeColor="text1"/>
        </w:rPr>
      </w:pPr>
      <w:r w:rsidRPr="00EB5738">
        <w:rPr>
          <w:b/>
          <w:color w:val="000000" w:themeColor="text1"/>
        </w:rPr>
        <w:t>Description</w:t>
      </w:r>
    </w:p>
    <w:p w14:paraId="21985F6D" w14:textId="77777777" w:rsidR="007C0E9E" w:rsidRPr="00EB5738" w:rsidRDefault="00000000">
      <w:pPr>
        <w:rPr>
          <w:color w:val="000000" w:themeColor="text1"/>
        </w:rPr>
      </w:pPr>
      <w:r w:rsidRPr="00EB5738">
        <w:rPr>
          <w:color w:val="000000" w:themeColor="text1"/>
        </w:rPr>
        <w:t>Schedule slippage causing missed semester / sprint deadlines</w:t>
      </w:r>
    </w:p>
    <w:p w14:paraId="6D91A46C" w14:textId="77777777" w:rsidR="007C0E9E" w:rsidRPr="00EB5738" w:rsidRDefault="00000000">
      <w:pPr>
        <w:rPr>
          <w:color w:val="000000" w:themeColor="text1"/>
        </w:rPr>
      </w:pPr>
      <w:r w:rsidRPr="00EB5738">
        <w:rPr>
          <w:b/>
          <w:color w:val="000000" w:themeColor="text1"/>
        </w:rPr>
        <w:t>Refinement &amp; Context</w:t>
      </w:r>
    </w:p>
    <w:p w14:paraId="075DBC8C" w14:textId="77777777" w:rsidR="007C0E9E" w:rsidRPr="00EB5738" w:rsidRDefault="00000000">
      <w:pPr>
        <w:pStyle w:val="ListBullet"/>
        <w:rPr>
          <w:color w:val="000000" w:themeColor="text1"/>
        </w:rPr>
      </w:pPr>
      <w:r w:rsidRPr="00EB5738">
        <w:rPr>
          <w:color w:val="000000" w:themeColor="text1"/>
        </w:rPr>
        <w:lastRenderedPageBreak/>
        <w:t>Sub-condition 1: Initial effort estimation may be optimistic due to unfamiliar tech stack.</w:t>
      </w:r>
    </w:p>
    <w:p w14:paraId="3216FD55" w14:textId="77777777" w:rsidR="007C0E9E" w:rsidRPr="00EB5738" w:rsidRDefault="00000000">
      <w:pPr>
        <w:pStyle w:val="ListBullet"/>
        <w:rPr>
          <w:color w:val="000000" w:themeColor="text1"/>
        </w:rPr>
      </w:pPr>
      <w:r w:rsidRPr="00EB5738">
        <w:rPr>
          <w:color w:val="000000" w:themeColor="text1"/>
        </w:rPr>
        <w:t>Sub-condition 2: Inter-module dependencies (auth -&gt; activities -&gt; twin status) cause cascading delays.</w:t>
      </w:r>
    </w:p>
    <w:p w14:paraId="370181BE" w14:textId="77777777" w:rsidR="007C0E9E" w:rsidRPr="00EB5738" w:rsidRDefault="00000000">
      <w:pPr>
        <w:pStyle w:val="ListBullet"/>
        <w:rPr>
          <w:color w:val="000000" w:themeColor="text1"/>
        </w:rPr>
      </w:pPr>
      <w:r w:rsidRPr="00EB5738">
        <w:rPr>
          <w:color w:val="000000" w:themeColor="text1"/>
        </w:rPr>
        <w:t>Sub-condition 3: Team members balancing other coursework reduces effective hours.</w:t>
      </w:r>
    </w:p>
    <w:p w14:paraId="4FDB2406" w14:textId="77777777" w:rsidR="007C0E9E" w:rsidRPr="00EB5738" w:rsidRDefault="00000000">
      <w:pPr>
        <w:rPr>
          <w:color w:val="000000" w:themeColor="text1"/>
        </w:rPr>
      </w:pPr>
      <w:r w:rsidRPr="00EB5738">
        <w:rPr>
          <w:b/>
          <w:color w:val="000000" w:themeColor="text1"/>
        </w:rPr>
        <w:t>Mitigation &amp; Monitoring Strategies</w:t>
      </w:r>
    </w:p>
    <w:p w14:paraId="2501D764" w14:textId="77777777" w:rsidR="007C0E9E" w:rsidRPr="00EB5738" w:rsidRDefault="00000000">
      <w:pPr>
        <w:pStyle w:val="ListBullet"/>
        <w:rPr>
          <w:color w:val="000000" w:themeColor="text1"/>
        </w:rPr>
      </w:pPr>
      <w:r w:rsidRPr="00EB5738">
        <w:rPr>
          <w:color w:val="000000" w:themeColor="text1"/>
        </w:rPr>
        <w:t>Add 15-20% buffer time per sprint.</w:t>
      </w:r>
    </w:p>
    <w:p w14:paraId="52B0EFAB" w14:textId="77777777" w:rsidR="007C0E9E" w:rsidRPr="00EB5738" w:rsidRDefault="00000000">
      <w:pPr>
        <w:pStyle w:val="ListBullet"/>
        <w:rPr>
          <w:color w:val="000000" w:themeColor="text1"/>
        </w:rPr>
      </w:pPr>
      <w:r w:rsidRPr="00EB5738">
        <w:rPr>
          <w:color w:val="000000" w:themeColor="text1"/>
        </w:rPr>
        <w:t>Break features into measurable user stories.</w:t>
      </w:r>
    </w:p>
    <w:p w14:paraId="68E752E1" w14:textId="77777777" w:rsidR="007C0E9E" w:rsidRPr="00EB5738" w:rsidRDefault="00000000">
      <w:pPr>
        <w:pStyle w:val="ListBullet"/>
        <w:rPr>
          <w:color w:val="000000" w:themeColor="text1"/>
        </w:rPr>
      </w:pPr>
      <w:r w:rsidRPr="00EB5738">
        <w:rPr>
          <w:color w:val="000000" w:themeColor="text1"/>
        </w:rPr>
        <w:t>Track milestones in a shared Gantt chart and review weekly.</w:t>
      </w:r>
    </w:p>
    <w:p w14:paraId="0D6360D3" w14:textId="77777777" w:rsidR="007C0E9E" w:rsidRPr="00EB5738" w:rsidRDefault="00000000">
      <w:pPr>
        <w:pStyle w:val="ListBullet"/>
        <w:rPr>
          <w:color w:val="000000" w:themeColor="text1"/>
        </w:rPr>
      </w:pPr>
      <w:r w:rsidRPr="00EB5738">
        <w:rPr>
          <w:color w:val="000000" w:themeColor="text1"/>
        </w:rPr>
        <w:t>Use GitHub Projects/Issues for visibility.</w:t>
      </w:r>
    </w:p>
    <w:p w14:paraId="38864563" w14:textId="77777777" w:rsidR="007C0E9E" w:rsidRPr="00EB5738" w:rsidRDefault="00000000">
      <w:pPr>
        <w:rPr>
          <w:color w:val="000000" w:themeColor="text1"/>
        </w:rPr>
      </w:pPr>
      <w:r w:rsidRPr="00EB5738">
        <w:rPr>
          <w:b/>
          <w:color w:val="000000" w:themeColor="text1"/>
        </w:rPr>
        <w:t>Contingency Plan and Management</w:t>
      </w:r>
    </w:p>
    <w:p w14:paraId="1220AC6D" w14:textId="77777777" w:rsidR="007C0E9E" w:rsidRPr="00EB5738" w:rsidRDefault="00000000">
      <w:pPr>
        <w:pStyle w:val="ListBullet"/>
        <w:rPr>
          <w:color w:val="000000" w:themeColor="text1"/>
        </w:rPr>
      </w:pPr>
      <w:r w:rsidRPr="00EB5738">
        <w:rPr>
          <w:color w:val="000000" w:themeColor="text1"/>
        </w:rPr>
        <w:t>Re-prioritize backlog and defer non-critical features.</w:t>
      </w:r>
    </w:p>
    <w:p w14:paraId="0A8393B0" w14:textId="77777777" w:rsidR="007C0E9E" w:rsidRPr="00EB5738" w:rsidRDefault="00000000">
      <w:pPr>
        <w:pStyle w:val="ListBullet"/>
        <w:rPr>
          <w:color w:val="000000" w:themeColor="text1"/>
        </w:rPr>
      </w:pPr>
      <w:r w:rsidRPr="00EB5738">
        <w:rPr>
          <w:color w:val="000000" w:themeColor="text1"/>
        </w:rPr>
        <w:t>Reallocate tasks to less-loaded members.</w:t>
      </w:r>
    </w:p>
    <w:p w14:paraId="74C5825A" w14:textId="77777777" w:rsidR="007C0E9E" w:rsidRPr="00EB5738" w:rsidRDefault="00000000">
      <w:pPr>
        <w:pStyle w:val="ListBullet"/>
        <w:rPr>
          <w:color w:val="000000" w:themeColor="text1"/>
        </w:rPr>
      </w:pPr>
      <w:r w:rsidRPr="00EB5738">
        <w:rPr>
          <w:color w:val="000000" w:themeColor="text1"/>
        </w:rPr>
        <w:t>Inform mentor and request scope adjustment if needed.</w:t>
      </w:r>
    </w:p>
    <w:p w14:paraId="5826B878" w14:textId="77777777" w:rsidR="007C0E9E" w:rsidRPr="00EB5738" w:rsidRDefault="00000000">
      <w:pPr>
        <w:pStyle w:val="ListBullet"/>
        <w:rPr>
          <w:color w:val="000000" w:themeColor="text1"/>
        </w:rPr>
      </w:pPr>
      <w:r w:rsidRPr="00EB5738">
        <w:rPr>
          <w:color w:val="000000" w:themeColor="text1"/>
        </w:rPr>
        <w:t>Trim optional UI polish to protect core deliverables.</w:t>
      </w:r>
    </w:p>
    <w:p w14:paraId="607FC482" w14:textId="77777777" w:rsidR="007C0E9E" w:rsidRPr="00EB5738" w:rsidRDefault="00000000">
      <w:pPr>
        <w:rPr>
          <w:color w:val="000000" w:themeColor="text1"/>
        </w:rPr>
      </w:pPr>
      <w:r w:rsidRPr="00EB5738">
        <w:rPr>
          <w:b/>
          <w:color w:val="000000" w:themeColor="text1"/>
        </w:rPr>
        <w:t>Trigger</w:t>
      </w:r>
    </w:p>
    <w:p w14:paraId="20A2A52A" w14:textId="77777777" w:rsidR="007C0E9E" w:rsidRPr="00EB5738" w:rsidRDefault="00000000">
      <w:pPr>
        <w:rPr>
          <w:color w:val="000000" w:themeColor="text1"/>
        </w:rPr>
      </w:pPr>
      <w:r w:rsidRPr="00EB5738">
        <w:rPr>
          <w:color w:val="000000" w:themeColor="text1"/>
        </w:rPr>
        <w:t>Two consecutive sprint goals missed, or critical path task delayed by &gt; 3 days.</w:t>
      </w:r>
    </w:p>
    <w:p w14:paraId="1AA7125A" w14:textId="77777777" w:rsidR="007C0E9E" w:rsidRPr="00EB5738" w:rsidRDefault="00000000">
      <w:pPr>
        <w:rPr>
          <w:color w:val="000000" w:themeColor="text1"/>
        </w:rPr>
      </w:pPr>
      <w:r w:rsidRPr="00EB5738">
        <w:rPr>
          <w:b/>
          <w:color w:val="000000" w:themeColor="text1"/>
        </w:rPr>
        <w:t>Status</w:t>
      </w:r>
    </w:p>
    <w:p w14:paraId="1677D539" w14:textId="77777777" w:rsidR="007C0E9E" w:rsidRPr="00EB5738" w:rsidRDefault="00000000">
      <w:pPr>
        <w:rPr>
          <w:color w:val="000000" w:themeColor="text1"/>
        </w:rPr>
      </w:pPr>
      <w:r w:rsidRPr="00EB5738">
        <w:rPr>
          <w:color w:val="000000" w:themeColor="text1"/>
        </w:rPr>
        <w:t>Monitoring in progress; weekly reviews active.</w:t>
      </w:r>
    </w:p>
    <w:tbl>
      <w:tblPr>
        <w:tblStyle w:val="LightGrid"/>
        <w:tblW w:w="0" w:type="auto"/>
        <w:tblLook w:val="04A0" w:firstRow="1" w:lastRow="0" w:firstColumn="1" w:lastColumn="0" w:noHBand="0" w:noVBand="1"/>
      </w:tblPr>
      <w:tblGrid>
        <w:gridCol w:w="4320"/>
        <w:gridCol w:w="4320"/>
      </w:tblGrid>
      <w:tr w:rsidR="007C0E9E" w:rsidRPr="00EB5738" w14:paraId="78D757A8"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BACF9" w14:textId="77777777" w:rsidR="007C0E9E" w:rsidRPr="00EB5738" w:rsidRDefault="00000000">
            <w:pPr>
              <w:rPr>
                <w:color w:val="000000" w:themeColor="text1"/>
              </w:rPr>
            </w:pPr>
            <w:r w:rsidRPr="00EB5738">
              <w:rPr>
                <w:color w:val="000000" w:themeColor="text1"/>
                <w:sz w:val="20"/>
              </w:rPr>
              <w:t>Assigned To: Project Manager / Scrum Master</w:t>
            </w:r>
          </w:p>
        </w:tc>
        <w:tc>
          <w:tcPr>
            <w:tcW w:w="4320" w:type="dxa"/>
          </w:tcPr>
          <w:p w14:paraId="226787F4"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Originator: Risk Management Team</w:t>
            </w:r>
          </w:p>
        </w:tc>
      </w:tr>
    </w:tbl>
    <w:p w14:paraId="784AB4D3" w14:textId="77777777" w:rsidR="007C0E9E" w:rsidRPr="00EB5738" w:rsidRDefault="007C0E9E">
      <w:pPr>
        <w:rPr>
          <w:color w:val="000000" w:themeColor="text1"/>
        </w:rPr>
      </w:pPr>
    </w:p>
    <w:p w14:paraId="6507F8F6" w14:textId="77777777" w:rsidR="007C0E9E" w:rsidRPr="00EB5738" w:rsidRDefault="00000000">
      <w:pPr>
        <w:pStyle w:val="Heading2"/>
        <w:rPr>
          <w:color w:val="000000" w:themeColor="text1"/>
        </w:rPr>
      </w:pPr>
      <w:r w:rsidRPr="00EB5738">
        <w:rPr>
          <w:color w:val="000000" w:themeColor="text1"/>
        </w:rPr>
        <w:t>Risk Information Sheet (RIS) – Risk 2 (65%)</w:t>
      </w:r>
    </w:p>
    <w:tbl>
      <w:tblPr>
        <w:tblStyle w:val="LightGrid"/>
        <w:tblW w:w="0" w:type="auto"/>
        <w:tblLook w:val="04A0" w:firstRow="1" w:lastRow="0" w:firstColumn="1" w:lastColumn="0" w:noHBand="0" w:noVBand="1"/>
      </w:tblPr>
      <w:tblGrid>
        <w:gridCol w:w="2160"/>
        <w:gridCol w:w="2160"/>
        <w:gridCol w:w="2160"/>
        <w:gridCol w:w="2160"/>
      </w:tblGrid>
      <w:tr w:rsidR="007C0E9E" w:rsidRPr="00EB5738" w14:paraId="059FC579"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E6EE5F" w14:textId="77777777" w:rsidR="007C0E9E" w:rsidRPr="00EB5738" w:rsidRDefault="00000000">
            <w:pPr>
              <w:rPr>
                <w:color w:val="000000" w:themeColor="text1"/>
              </w:rPr>
            </w:pPr>
            <w:r w:rsidRPr="00EB5738">
              <w:rPr>
                <w:color w:val="000000" w:themeColor="text1"/>
                <w:sz w:val="20"/>
              </w:rPr>
              <w:t>Risk ID</w:t>
            </w:r>
          </w:p>
        </w:tc>
        <w:tc>
          <w:tcPr>
            <w:tcW w:w="2160" w:type="dxa"/>
          </w:tcPr>
          <w:p w14:paraId="1F53C021"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2</w:t>
            </w:r>
          </w:p>
        </w:tc>
        <w:tc>
          <w:tcPr>
            <w:tcW w:w="2160" w:type="dxa"/>
          </w:tcPr>
          <w:p w14:paraId="6AFE7100"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Date</w:t>
            </w:r>
          </w:p>
        </w:tc>
        <w:tc>
          <w:tcPr>
            <w:tcW w:w="2160" w:type="dxa"/>
          </w:tcPr>
          <w:p w14:paraId="3E4203FD"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29/04/2026</w:t>
            </w:r>
          </w:p>
        </w:tc>
      </w:tr>
      <w:tr w:rsidR="007C0E9E" w:rsidRPr="00EB5738" w14:paraId="140C3F67"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676E26" w14:textId="77777777" w:rsidR="007C0E9E" w:rsidRPr="00EB5738" w:rsidRDefault="00000000">
            <w:pPr>
              <w:rPr>
                <w:color w:val="000000" w:themeColor="text1"/>
              </w:rPr>
            </w:pPr>
            <w:r w:rsidRPr="00EB5738">
              <w:rPr>
                <w:color w:val="000000" w:themeColor="text1"/>
                <w:sz w:val="20"/>
              </w:rPr>
              <w:t>Probability</w:t>
            </w:r>
          </w:p>
        </w:tc>
        <w:tc>
          <w:tcPr>
            <w:tcW w:w="2160" w:type="dxa"/>
          </w:tcPr>
          <w:p w14:paraId="63F994AC"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65%</w:t>
            </w:r>
          </w:p>
        </w:tc>
        <w:tc>
          <w:tcPr>
            <w:tcW w:w="2160" w:type="dxa"/>
          </w:tcPr>
          <w:p w14:paraId="78C987C3"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b/>
                <w:color w:val="000000" w:themeColor="text1"/>
                <w:sz w:val="20"/>
              </w:rPr>
              <w:t>Impact</w:t>
            </w:r>
          </w:p>
        </w:tc>
        <w:tc>
          <w:tcPr>
            <w:tcW w:w="2160" w:type="dxa"/>
          </w:tcPr>
          <w:p w14:paraId="666A38A7"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r>
    </w:tbl>
    <w:p w14:paraId="34E91900" w14:textId="77777777" w:rsidR="007C0E9E" w:rsidRPr="00EB5738" w:rsidRDefault="00000000">
      <w:pPr>
        <w:rPr>
          <w:color w:val="000000" w:themeColor="text1"/>
        </w:rPr>
      </w:pPr>
      <w:r w:rsidRPr="00EB5738">
        <w:rPr>
          <w:b/>
          <w:color w:val="000000" w:themeColor="text1"/>
        </w:rPr>
        <w:t>Description</w:t>
      </w:r>
    </w:p>
    <w:p w14:paraId="6D70F2E2" w14:textId="77777777" w:rsidR="007C0E9E" w:rsidRPr="00EB5738" w:rsidRDefault="00000000">
      <w:pPr>
        <w:rPr>
          <w:color w:val="000000" w:themeColor="text1"/>
        </w:rPr>
      </w:pPr>
      <w:r w:rsidRPr="00EB5738">
        <w:rPr>
          <w:color w:val="000000" w:themeColor="text1"/>
        </w:rPr>
        <w:t>Inaccurate digital twin health-status computation (activity aggregation, scoring logic)</w:t>
      </w:r>
    </w:p>
    <w:p w14:paraId="2122B8CC" w14:textId="77777777" w:rsidR="007C0E9E" w:rsidRPr="00EB5738" w:rsidRDefault="00000000">
      <w:pPr>
        <w:rPr>
          <w:color w:val="000000" w:themeColor="text1"/>
        </w:rPr>
      </w:pPr>
      <w:r w:rsidRPr="00EB5738">
        <w:rPr>
          <w:b/>
          <w:color w:val="000000" w:themeColor="text1"/>
        </w:rPr>
        <w:t>Refinement &amp; Context</w:t>
      </w:r>
    </w:p>
    <w:p w14:paraId="4C1824C7" w14:textId="77777777" w:rsidR="007C0E9E" w:rsidRPr="00EB5738" w:rsidRDefault="00000000">
      <w:pPr>
        <w:pStyle w:val="ListBullet"/>
        <w:rPr>
          <w:color w:val="000000" w:themeColor="text1"/>
        </w:rPr>
      </w:pPr>
      <w:r w:rsidRPr="00EB5738">
        <w:rPr>
          <w:color w:val="000000" w:themeColor="text1"/>
        </w:rPr>
        <w:t>Sub-condition 1: Health-score formula not validated against domain data.</w:t>
      </w:r>
    </w:p>
    <w:p w14:paraId="5547C8BF" w14:textId="77777777" w:rsidR="007C0E9E" w:rsidRPr="00EB5738" w:rsidRDefault="00000000">
      <w:pPr>
        <w:pStyle w:val="ListBullet"/>
        <w:rPr>
          <w:color w:val="000000" w:themeColor="text1"/>
        </w:rPr>
      </w:pPr>
      <w:r w:rsidRPr="00EB5738">
        <w:rPr>
          <w:color w:val="000000" w:themeColor="text1"/>
        </w:rPr>
        <w:t>Sub-condition 2: Edge cases (missing days, zero activity) produce skewed twin status.</w:t>
      </w:r>
    </w:p>
    <w:p w14:paraId="3DED3B27" w14:textId="77777777" w:rsidR="007C0E9E" w:rsidRPr="00EB5738" w:rsidRDefault="00000000">
      <w:pPr>
        <w:pStyle w:val="ListBullet"/>
        <w:rPr>
          <w:color w:val="000000" w:themeColor="text1"/>
        </w:rPr>
      </w:pPr>
      <w:r w:rsidRPr="00EB5738">
        <w:rPr>
          <w:color w:val="000000" w:themeColor="text1"/>
        </w:rPr>
        <w:t>Sub-condition 3: Aggregation queries on SQLite may round or truncate incorrectly.</w:t>
      </w:r>
    </w:p>
    <w:p w14:paraId="510312FF" w14:textId="77777777" w:rsidR="007C0E9E" w:rsidRPr="00EB5738" w:rsidRDefault="00000000">
      <w:pPr>
        <w:rPr>
          <w:color w:val="000000" w:themeColor="text1"/>
        </w:rPr>
      </w:pPr>
      <w:r w:rsidRPr="00EB5738">
        <w:rPr>
          <w:b/>
          <w:color w:val="000000" w:themeColor="text1"/>
        </w:rPr>
        <w:t>Mitigation &amp; Monitoring Strategies</w:t>
      </w:r>
    </w:p>
    <w:p w14:paraId="7DFC9394" w14:textId="77777777" w:rsidR="007C0E9E" w:rsidRPr="00EB5738" w:rsidRDefault="00000000">
      <w:pPr>
        <w:pStyle w:val="ListBullet"/>
        <w:rPr>
          <w:color w:val="000000" w:themeColor="text1"/>
        </w:rPr>
      </w:pPr>
      <w:r w:rsidRPr="00EB5738">
        <w:rPr>
          <w:color w:val="000000" w:themeColor="text1"/>
        </w:rPr>
        <w:t>Document twin-status formula and review with mentor.</w:t>
      </w:r>
    </w:p>
    <w:p w14:paraId="5DB697E3" w14:textId="77777777" w:rsidR="007C0E9E" w:rsidRPr="00EB5738" w:rsidRDefault="00000000">
      <w:pPr>
        <w:pStyle w:val="ListBullet"/>
        <w:rPr>
          <w:color w:val="000000" w:themeColor="text1"/>
        </w:rPr>
      </w:pPr>
      <w:r w:rsidRPr="00EB5738">
        <w:rPr>
          <w:color w:val="000000" w:themeColor="text1"/>
        </w:rPr>
        <w:lastRenderedPageBreak/>
        <w:t>Add unit tests in tests/api.test.js for aggregation endpoints.</w:t>
      </w:r>
    </w:p>
    <w:p w14:paraId="40EDDAB9" w14:textId="77777777" w:rsidR="007C0E9E" w:rsidRPr="00EB5738" w:rsidRDefault="00000000">
      <w:pPr>
        <w:pStyle w:val="ListBullet"/>
        <w:rPr>
          <w:color w:val="000000" w:themeColor="text1"/>
        </w:rPr>
      </w:pPr>
      <w:r w:rsidRPr="00EB5738">
        <w:rPr>
          <w:color w:val="000000" w:themeColor="text1"/>
        </w:rPr>
        <w:t>Seed the DB with edge-case data via src/seed.js and assert outputs.</w:t>
      </w:r>
    </w:p>
    <w:p w14:paraId="7FECBD53" w14:textId="77777777" w:rsidR="007C0E9E" w:rsidRPr="00EB5738" w:rsidRDefault="00000000">
      <w:pPr>
        <w:pStyle w:val="ListBullet"/>
        <w:rPr>
          <w:color w:val="000000" w:themeColor="text1"/>
        </w:rPr>
      </w:pPr>
      <w:r w:rsidRPr="00EB5738">
        <w:rPr>
          <w:color w:val="000000" w:themeColor="text1"/>
        </w:rPr>
        <w:t>Peer-review src/routes/twin.js logic before merge.</w:t>
      </w:r>
    </w:p>
    <w:p w14:paraId="38281C5A" w14:textId="77777777" w:rsidR="007C0E9E" w:rsidRPr="00EB5738" w:rsidRDefault="00000000">
      <w:pPr>
        <w:rPr>
          <w:color w:val="000000" w:themeColor="text1"/>
        </w:rPr>
      </w:pPr>
      <w:r w:rsidRPr="00EB5738">
        <w:rPr>
          <w:b/>
          <w:color w:val="000000" w:themeColor="text1"/>
        </w:rPr>
        <w:t>Contingency Plan and Management</w:t>
      </w:r>
    </w:p>
    <w:p w14:paraId="75D484A1" w14:textId="77777777" w:rsidR="007C0E9E" w:rsidRPr="00EB5738" w:rsidRDefault="00000000">
      <w:pPr>
        <w:pStyle w:val="ListBullet"/>
        <w:rPr>
          <w:color w:val="000000" w:themeColor="text1"/>
        </w:rPr>
      </w:pPr>
      <w:r w:rsidRPr="00EB5738">
        <w:rPr>
          <w:color w:val="000000" w:themeColor="text1"/>
        </w:rPr>
        <w:t>Roll back to previous formula version via git.</w:t>
      </w:r>
    </w:p>
    <w:p w14:paraId="74F10FD1" w14:textId="77777777" w:rsidR="007C0E9E" w:rsidRPr="00EB5738" w:rsidRDefault="00000000">
      <w:pPr>
        <w:pStyle w:val="ListBullet"/>
        <w:rPr>
          <w:color w:val="000000" w:themeColor="text1"/>
        </w:rPr>
      </w:pPr>
      <w:r w:rsidRPr="00EB5738">
        <w:rPr>
          <w:color w:val="000000" w:themeColor="text1"/>
        </w:rPr>
        <w:t>Hot-patch the calculation and re-run regression tests.</w:t>
      </w:r>
    </w:p>
    <w:p w14:paraId="5EF8C461" w14:textId="77777777" w:rsidR="007C0E9E" w:rsidRPr="00EB5738" w:rsidRDefault="00000000">
      <w:pPr>
        <w:pStyle w:val="ListBullet"/>
        <w:rPr>
          <w:color w:val="000000" w:themeColor="text1"/>
        </w:rPr>
      </w:pPr>
      <w:r w:rsidRPr="00EB5738">
        <w:rPr>
          <w:color w:val="000000" w:themeColor="text1"/>
        </w:rPr>
        <w:t>Notify users that twin status is being recalibrated.</w:t>
      </w:r>
    </w:p>
    <w:p w14:paraId="08929608" w14:textId="77777777" w:rsidR="007C0E9E" w:rsidRPr="00EB5738" w:rsidRDefault="00000000">
      <w:pPr>
        <w:rPr>
          <w:color w:val="000000" w:themeColor="text1"/>
        </w:rPr>
      </w:pPr>
      <w:r w:rsidRPr="00EB5738">
        <w:rPr>
          <w:b/>
          <w:color w:val="000000" w:themeColor="text1"/>
        </w:rPr>
        <w:t>Trigger</w:t>
      </w:r>
    </w:p>
    <w:p w14:paraId="7A926DBF" w14:textId="77777777" w:rsidR="007C0E9E" w:rsidRPr="00EB5738" w:rsidRDefault="00000000">
      <w:pPr>
        <w:rPr>
          <w:color w:val="000000" w:themeColor="text1"/>
        </w:rPr>
      </w:pPr>
      <w:r w:rsidRPr="00EB5738">
        <w:rPr>
          <w:color w:val="000000" w:themeColor="text1"/>
        </w:rPr>
        <w:t>Twin status output deviates &gt; 10% from expected reference values, or user-reported anomalies.</w:t>
      </w:r>
    </w:p>
    <w:p w14:paraId="5E89251B" w14:textId="77777777" w:rsidR="007C0E9E" w:rsidRPr="00EB5738" w:rsidRDefault="00000000">
      <w:pPr>
        <w:rPr>
          <w:color w:val="000000" w:themeColor="text1"/>
        </w:rPr>
      </w:pPr>
      <w:r w:rsidRPr="00EB5738">
        <w:rPr>
          <w:b/>
          <w:color w:val="000000" w:themeColor="text1"/>
        </w:rPr>
        <w:t>Status</w:t>
      </w:r>
    </w:p>
    <w:p w14:paraId="4E616C3A" w14:textId="77777777" w:rsidR="007C0E9E" w:rsidRPr="00EB5738" w:rsidRDefault="00000000">
      <w:pPr>
        <w:rPr>
          <w:color w:val="000000" w:themeColor="text1"/>
        </w:rPr>
      </w:pPr>
      <w:r w:rsidRPr="00EB5738">
        <w:rPr>
          <w:color w:val="000000" w:themeColor="text1"/>
        </w:rPr>
        <w:t>Mitigation in design phase.</w:t>
      </w:r>
    </w:p>
    <w:tbl>
      <w:tblPr>
        <w:tblStyle w:val="LightGrid"/>
        <w:tblW w:w="0" w:type="auto"/>
        <w:tblLook w:val="04A0" w:firstRow="1" w:lastRow="0" w:firstColumn="1" w:lastColumn="0" w:noHBand="0" w:noVBand="1"/>
      </w:tblPr>
      <w:tblGrid>
        <w:gridCol w:w="4320"/>
        <w:gridCol w:w="4320"/>
      </w:tblGrid>
      <w:tr w:rsidR="007C0E9E" w:rsidRPr="00EB5738" w14:paraId="5271D73D"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1CABC" w14:textId="77777777" w:rsidR="007C0E9E" w:rsidRPr="00EB5738" w:rsidRDefault="00000000">
            <w:pPr>
              <w:rPr>
                <w:color w:val="000000" w:themeColor="text1"/>
              </w:rPr>
            </w:pPr>
            <w:r w:rsidRPr="00EB5738">
              <w:rPr>
                <w:color w:val="000000" w:themeColor="text1"/>
                <w:sz w:val="20"/>
              </w:rPr>
              <w:t>Assigned To: Backend Developer</w:t>
            </w:r>
          </w:p>
        </w:tc>
        <w:tc>
          <w:tcPr>
            <w:tcW w:w="4320" w:type="dxa"/>
          </w:tcPr>
          <w:p w14:paraId="304B43B9"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Originator: Risk Management Team</w:t>
            </w:r>
          </w:p>
        </w:tc>
      </w:tr>
    </w:tbl>
    <w:p w14:paraId="745B207D" w14:textId="77777777" w:rsidR="007C0E9E" w:rsidRPr="00EB5738" w:rsidRDefault="007C0E9E">
      <w:pPr>
        <w:rPr>
          <w:color w:val="000000" w:themeColor="text1"/>
        </w:rPr>
      </w:pPr>
    </w:p>
    <w:p w14:paraId="66FA59BD" w14:textId="77777777" w:rsidR="007C0E9E" w:rsidRPr="00EB5738" w:rsidRDefault="00000000">
      <w:pPr>
        <w:pStyle w:val="Heading2"/>
        <w:rPr>
          <w:color w:val="000000" w:themeColor="text1"/>
        </w:rPr>
      </w:pPr>
      <w:r w:rsidRPr="00EB5738">
        <w:rPr>
          <w:color w:val="000000" w:themeColor="text1"/>
        </w:rPr>
        <w:t>Risk Information Sheet (RIS) – Risk 3 (60%)</w:t>
      </w:r>
    </w:p>
    <w:tbl>
      <w:tblPr>
        <w:tblStyle w:val="LightGrid"/>
        <w:tblW w:w="0" w:type="auto"/>
        <w:tblLook w:val="04A0" w:firstRow="1" w:lastRow="0" w:firstColumn="1" w:lastColumn="0" w:noHBand="0" w:noVBand="1"/>
      </w:tblPr>
      <w:tblGrid>
        <w:gridCol w:w="2160"/>
        <w:gridCol w:w="2160"/>
        <w:gridCol w:w="2160"/>
        <w:gridCol w:w="2160"/>
      </w:tblGrid>
      <w:tr w:rsidR="007C0E9E" w:rsidRPr="00EB5738" w14:paraId="1E2388B2"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518AF1" w14:textId="77777777" w:rsidR="007C0E9E" w:rsidRPr="00EB5738" w:rsidRDefault="00000000">
            <w:pPr>
              <w:rPr>
                <w:color w:val="000000" w:themeColor="text1"/>
              </w:rPr>
            </w:pPr>
            <w:r w:rsidRPr="00EB5738">
              <w:rPr>
                <w:color w:val="000000" w:themeColor="text1"/>
                <w:sz w:val="20"/>
              </w:rPr>
              <w:t>Risk ID</w:t>
            </w:r>
          </w:p>
        </w:tc>
        <w:tc>
          <w:tcPr>
            <w:tcW w:w="2160" w:type="dxa"/>
          </w:tcPr>
          <w:p w14:paraId="2C4C0CE1"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3</w:t>
            </w:r>
          </w:p>
        </w:tc>
        <w:tc>
          <w:tcPr>
            <w:tcW w:w="2160" w:type="dxa"/>
          </w:tcPr>
          <w:p w14:paraId="7C96D898"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Date</w:t>
            </w:r>
          </w:p>
        </w:tc>
        <w:tc>
          <w:tcPr>
            <w:tcW w:w="2160" w:type="dxa"/>
          </w:tcPr>
          <w:p w14:paraId="42003CA6"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29/04/2026</w:t>
            </w:r>
          </w:p>
        </w:tc>
      </w:tr>
      <w:tr w:rsidR="007C0E9E" w:rsidRPr="00EB5738" w14:paraId="0A7D3415" w14:textId="77777777" w:rsidTr="00EB57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3FC6B7" w14:textId="77777777" w:rsidR="007C0E9E" w:rsidRPr="00EB5738" w:rsidRDefault="00000000">
            <w:pPr>
              <w:rPr>
                <w:color w:val="000000" w:themeColor="text1"/>
              </w:rPr>
            </w:pPr>
            <w:r w:rsidRPr="00EB5738">
              <w:rPr>
                <w:color w:val="000000" w:themeColor="text1"/>
                <w:sz w:val="20"/>
              </w:rPr>
              <w:t>Probability</w:t>
            </w:r>
          </w:p>
        </w:tc>
        <w:tc>
          <w:tcPr>
            <w:tcW w:w="2160" w:type="dxa"/>
          </w:tcPr>
          <w:p w14:paraId="2DB74135"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60%</w:t>
            </w:r>
          </w:p>
        </w:tc>
        <w:tc>
          <w:tcPr>
            <w:tcW w:w="2160" w:type="dxa"/>
          </w:tcPr>
          <w:p w14:paraId="6A4D6937"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b/>
                <w:color w:val="000000" w:themeColor="text1"/>
                <w:sz w:val="20"/>
              </w:rPr>
              <w:t>Impact</w:t>
            </w:r>
          </w:p>
        </w:tc>
        <w:tc>
          <w:tcPr>
            <w:tcW w:w="2160" w:type="dxa"/>
          </w:tcPr>
          <w:p w14:paraId="36CA5074" w14:textId="77777777" w:rsidR="007C0E9E" w:rsidRPr="00EB5738"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B5738">
              <w:rPr>
                <w:color w:val="000000" w:themeColor="text1"/>
                <w:sz w:val="20"/>
              </w:rPr>
              <w:t>2</w:t>
            </w:r>
          </w:p>
        </w:tc>
      </w:tr>
    </w:tbl>
    <w:p w14:paraId="0043B71D" w14:textId="77777777" w:rsidR="007C0E9E" w:rsidRPr="00EB5738" w:rsidRDefault="00000000">
      <w:pPr>
        <w:rPr>
          <w:color w:val="000000" w:themeColor="text1"/>
        </w:rPr>
      </w:pPr>
      <w:r w:rsidRPr="00EB5738">
        <w:rPr>
          <w:b/>
          <w:color w:val="000000" w:themeColor="text1"/>
        </w:rPr>
        <w:t>Description</w:t>
      </w:r>
    </w:p>
    <w:p w14:paraId="40D490D4" w14:textId="77777777" w:rsidR="007C0E9E" w:rsidRPr="00EB5738" w:rsidRDefault="00000000">
      <w:pPr>
        <w:rPr>
          <w:color w:val="000000" w:themeColor="text1"/>
        </w:rPr>
      </w:pPr>
      <w:r w:rsidRPr="00EB5738">
        <w:rPr>
          <w:color w:val="000000" w:themeColor="text1"/>
        </w:rPr>
        <w:t>Limited team experience with full-stack Node.js + SQLite + Playwright testing</w:t>
      </w:r>
    </w:p>
    <w:p w14:paraId="35C4DED3" w14:textId="77777777" w:rsidR="007C0E9E" w:rsidRPr="00EB5738" w:rsidRDefault="00000000">
      <w:pPr>
        <w:rPr>
          <w:color w:val="000000" w:themeColor="text1"/>
        </w:rPr>
      </w:pPr>
      <w:r w:rsidRPr="00EB5738">
        <w:rPr>
          <w:b/>
          <w:color w:val="000000" w:themeColor="text1"/>
        </w:rPr>
        <w:t>Refinement &amp; Context</w:t>
      </w:r>
    </w:p>
    <w:p w14:paraId="5CA5034A" w14:textId="77777777" w:rsidR="007C0E9E" w:rsidRPr="00EB5738" w:rsidRDefault="00000000">
      <w:pPr>
        <w:pStyle w:val="ListBullet"/>
        <w:rPr>
          <w:color w:val="000000" w:themeColor="text1"/>
        </w:rPr>
      </w:pPr>
      <w:r w:rsidRPr="00EB5738">
        <w:rPr>
          <w:color w:val="000000" w:themeColor="text1"/>
        </w:rPr>
        <w:t>Sub-condition 1: Members new to Express middleware and async patterns.</w:t>
      </w:r>
    </w:p>
    <w:p w14:paraId="417C2864" w14:textId="77777777" w:rsidR="007C0E9E" w:rsidRPr="00EB5738" w:rsidRDefault="00000000">
      <w:pPr>
        <w:pStyle w:val="ListBullet"/>
        <w:rPr>
          <w:color w:val="000000" w:themeColor="text1"/>
        </w:rPr>
      </w:pPr>
      <w:r w:rsidRPr="00EB5738">
        <w:rPr>
          <w:color w:val="000000" w:themeColor="text1"/>
        </w:rPr>
        <w:t>Sub-condition 2: Playwright/Node test runner setup unfamiliar to most members.</w:t>
      </w:r>
    </w:p>
    <w:p w14:paraId="53265D7E" w14:textId="77777777" w:rsidR="007C0E9E" w:rsidRPr="00EB5738" w:rsidRDefault="00000000">
      <w:pPr>
        <w:pStyle w:val="ListBullet"/>
        <w:rPr>
          <w:color w:val="000000" w:themeColor="text1"/>
        </w:rPr>
      </w:pPr>
      <w:r w:rsidRPr="00EB5738">
        <w:rPr>
          <w:color w:val="000000" w:themeColor="text1"/>
        </w:rPr>
        <w:t>Sub-condition 3: SQL query optimization knowledge limited.</w:t>
      </w:r>
    </w:p>
    <w:p w14:paraId="01DD8A76" w14:textId="77777777" w:rsidR="007C0E9E" w:rsidRPr="00EB5738" w:rsidRDefault="00000000">
      <w:pPr>
        <w:rPr>
          <w:color w:val="000000" w:themeColor="text1"/>
        </w:rPr>
      </w:pPr>
      <w:r w:rsidRPr="00EB5738">
        <w:rPr>
          <w:b/>
          <w:color w:val="000000" w:themeColor="text1"/>
        </w:rPr>
        <w:t>Mitigation &amp; Monitoring Strategies</w:t>
      </w:r>
    </w:p>
    <w:p w14:paraId="2B15829F" w14:textId="77777777" w:rsidR="007C0E9E" w:rsidRPr="00EB5738" w:rsidRDefault="00000000">
      <w:pPr>
        <w:pStyle w:val="ListBullet"/>
        <w:rPr>
          <w:color w:val="000000" w:themeColor="text1"/>
        </w:rPr>
      </w:pPr>
      <w:r w:rsidRPr="00EB5738">
        <w:rPr>
          <w:color w:val="000000" w:themeColor="text1"/>
        </w:rPr>
        <w:t>Run weekly knowledge-sharing sessions.</w:t>
      </w:r>
    </w:p>
    <w:p w14:paraId="7340D89D" w14:textId="77777777" w:rsidR="007C0E9E" w:rsidRPr="00EB5738" w:rsidRDefault="00000000">
      <w:pPr>
        <w:pStyle w:val="ListBullet"/>
        <w:rPr>
          <w:color w:val="000000" w:themeColor="text1"/>
        </w:rPr>
      </w:pPr>
      <w:r w:rsidRPr="00EB5738">
        <w:rPr>
          <w:color w:val="000000" w:themeColor="text1"/>
        </w:rPr>
        <w:t>Pair-program on complex modules (auth, twin logic).</w:t>
      </w:r>
    </w:p>
    <w:p w14:paraId="19C3017D" w14:textId="77777777" w:rsidR="007C0E9E" w:rsidRPr="00EB5738" w:rsidRDefault="00000000">
      <w:pPr>
        <w:pStyle w:val="ListBullet"/>
        <w:rPr>
          <w:color w:val="000000" w:themeColor="text1"/>
        </w:rPr>
      </w:pPr>
      <w:r w:rsidRPr="00EB5738">
        <w:rPr>
          <w:color w:val="000000" w:themeColor="text1"/>
        </w:rPr>
        <w:t>Maintain a project README with setup and conventions.</w:t>
      </w:r>
    </w:p>
    <w:p w14:paraId="691CD506" w14:textId="77777777" w:rsidR="007C0E9E" w:rsidRPr="00EB5738" w:rsidRDefault="00000000">
      <w:pPr>
        <w:pStyle w:val="ListBullet"/>
        <w:rPr>
          <w:color w:val="000000" w:themeColor="text1"/>
        </w:rPr>
      </w:pPr>
      <w:r w:rsidRPr="00EB5738">
        <w:rPr>
          <w:color w:val="000000" w:themeColor="text1"/>
        </w:rPr>
        <w:t>Adopt ESLint + code-review checklist.</w:t>
      </w:r>
    </w:p>
    <w:p w14:paraId="1225455D" w14:textId="77777777" w:rsidR="007C0E9E" w:rsidRPr="00EB5738" w:rsidRDefault="00000000">
      <w:pPr>
        <w:rPr>
          <w:color w:val="000000" w:themeColor="text1"/>
        </w:rPr>
      </w:pPr>
      <w:r w:rsidRPr="00EB5738">
        <w:rPr>
          <w:b/>
          <w:color w:val="000000" w:themeColor="text1"/>
        </w:rPr>
        <w:t>Contingency Plan and Management</w:t>
      </w:r>
    </w:p>
    <w:p w14:paraId="3AE2AFC4" w14:textId="77777777" w:rsidR="007C0E9E" w:rsidRPr="00EB5738" w:rsidRDefault="00000000">
      <w:pPr>
        <w:pStyle w:val="ListBullet"/>
        <w:rPr>
          <w:color w:val="000000" w:themeColor="text1"/>
        </w:rPr>
      </w:pPr>
      <w:r w:rsidRPr="00EB5738">
        <w:rPr>
          <w:color w:val="000000" w:themeColor="text1"/>
        </w:rPr>
        <w:t>Consult mentor or senior peers when blocked &gt; 1 day.</w:t>
      </w:r>
    </w:p>
    <w:p w14:paraId="257DC7C6" w14:textId="77777777" w:rsidR="007C0E9E" w:rsidRPr="00EB5738" w:rsidRDefault="00000000">
      <w:pPr>
        <w:pStyle w:val="ListBullet"/>
        <w:rPr>
          <w:color w:val="000000" w:themeColor="text1"/>
        </w:rPr>
      </w:pPr>
      <w:r w:rsidRPr="00EB5738">
        <w:rPr>
          <w:color w:val="000000" w:themeColor="text1"/>
        </w:rPr>
        <w:t>Use well-documented libraries instead of custom code where possible.</w:t>
      </w:r>
    </w:p>
    <w:p w14:paraId="6565BB0A" w14:textId="77777777" w:rsidR="007C0E9E" w:rsidRPr="00EB5738" w:rsidRDefault="00000000">
      <w:pPr>
        <w:pStyle w:val="ListBullet"/>
        <w:rPr>
          <w:color w:val="000000" w:themeColor="text1"/>
        </w:rPr>
      </w:pPr>
      <w:r w:rsidRPr="00EB5738">
        <w:rPr>
          <w:color w:val="000000" w:themeColor="text1"/>
        </w:rPr>
        <w:t>Reassign tasks to members with relevant strength.</w:t>
      </w:r>
    </w:p>
    <w:p w14:paraId="0AC54CBF" w14:textId="77777777" w:rsidR="007C0E9E" w:rsidRPr="00EB5738" w:rsidRDefault="00000000">
      <w:pPr>
        <w:rPr>
          <w:color w:val="000000" w:themeColor="text1"/>
        </w:rPr>
      </w:pPr>
      <w:r w:rsidRPr="00EB5738">
        <w:rPr>
          <w:b/>
          <w:color w:val="000000" w:themeColor="text1"/>
        </w:rPr>
        <w:lastRenderedPageBreak/>
        <w:t>Trigger</w:t>
      </w:r>
    </w:p>
    <w:p w14:paraId="4E1DF442" w14:textId="77777777" w:rsidR="007C0E9E" w:rsidRPr="00EB5738" w:rsidRDefault="00000000">
      <w:pPr>
        <w:rPr>
          <w:color w:val="000000" w:themeColor="text1"/>
        </w:rPr>
      </w:pPr>
      <w:r w:rsidRPr="00EB5738">
        <w:rPr>
          <w:color w:val="000000" w:themeColor="text1"/>
        </w:rPr>
        <w:t>PRs repeatedly rejected for the same class of issue, or task blocked &gt; 24 hours.</w:t>
      </w:r>
    </w:p>
    <w:p w14:paraId="6E305CA5" w14:textId="77777777" w:rsidR="007C0E9E" w:rsidRPr="00EB5738" w:rsidRDefault="00000000">
      <w:pPr>
        <w:rPr>
          <w:color w:val="000000" w:themeColor="text1"/>
        </w:rPr>
      </w:pPr>
      <w:r w:rsidRPr="00EB5738">
        <w:rPr>
          <w:b/>
          <w:color w:val="000000" w:themeColor="text1"/>
        </w:rPr>
        <w:t>Status</w:t>
      </w:r>
    </w:p>
    <w:p w14:paraId="505F0985" w14:textId="77777777" w:rsidR="007C0E9E" w:rsidRPr="00EB5738" w:rsidRDefault="00000000">
      <w:pPr>
        <w:rPr>
          <w:color w:val="000000" w:themeColor="text1"/>
        </w:rPr>
      </w:pPr>
      <w:r w:rsidRPr="00EB5738">
        <w:rPr>
          <w:color w:val="000000" w:themeColor="text1"/>
        </w:rPr>
        <w:t>Mitigation actions initiated.</w:t>
      </w:r>
    </w:p>
    <w:tbl>
      <w:tblPr>
        <w:tblStyle w:val="LightGrid"/>
        <w:tblW w:w="0" w:type="auto"/>
        <w:tblLook w:val="04A0" w:firstRow="1" w:lastRow="0" w:firstColumn="1" w:lastColumn="0" w:noHBand="0" w:noVBand="1"/>
      </w:tblPr>
      <w:tblGrid>
        <w:gridCol w:w="4320"/>
        <w:gridCol w:w="4320"/>
      </w:tblGrid>
      <w:tr w:rsidR="007C0E9E" w:rsidRPr="00EB5738" w14:paraId="6CBB9EC1" w14:textId="77777777" w:rsidTr="00EB57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FD1C97" w14:textId="77777777" w:rsidR="007C0E9E" w:rsidRPr="00EB5738" w:rsidRDefault="00000000">
            <w:pPr>
              <w:rPr>
                <w:color w:val="000000" w:themeColor="text1"/>
              </w:rPr>
            </w:pPr>
            <w:r w:rsidRPr="00EB5738">
              <w:rPr>
                <w:color w:val="000000" w:themeColor="text1"/>
                <w:sz w:val="20"/>
              </w:rPr>
              <w:t>Assigned To: Tech Lead</w:t>
            </w:r>
          </w:p>
        </w:tc>
        <w:tc>
          <w:tcPr>
            <w:tcW w:w="4320" w:type="dxa"/>
          </w:tcPr>
          <w:p w14:paraId="513EAE90" w14:textId="77777777" w:rsidR="007C0E9E" w:rsidRPr="00EB573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B5738">
              <w:rPr>
                <w:color w:val="000000" w:themeColor="text1"/>
                <w:sz w:val="20"/>
              </w:rPr>
              <w:t>Originator: Risk Management Team</w:t>
            </w:r>
          </w:p>
        </w:tc>
      </w:tr>
    </w:tbl>
    <w:p w14:paraId="74C64726" w14:textId="77777777" w:rsidR="007C0E9E" w:rsidRPr="00EB5738" w:rsidRDefault="007C0E9E">
      <w:pPr>
        <w:rPr>
          <w:color w:val="000000" w:themeColor="text1"/>
        </w:rPr>
      </w:pPr>
    </w:p>
    <w:p w14:paraId="75A4725D" w14:textId="77777777" w:rsidR="007C0E9E" w:rsidRPr="00EB5738" w:rsidRDefault="00000000">
      <w:pPr>
        <w:pStyle w:val="Heading1"/>
        <w:rPr>
          <w:color w:val="000000" w:themeColor="text1"/>
        </w:rPr>
      </w:pPr>
      <w:r w:rsidRPr="00EB5738">
        <w:rPr>
          <w:color w:val="000000" w:themeColor="text1"/>
        </w:rPr>
        <w:t>5. Conclusion</w:t>
      </w:r>
    </w:p>
    <w:p w14:paraId="40C459D6" w14:textId="77777777" w:rsidR="007C0E9E" w:rsidRPr="00EB5738" w:rsidRDefault="00000000">
      <w:pPr>
        <w:rPr>
          <w:color w:val="000000" w:themeColor="text1"/>
        </w:rPr>
      </w:pPr>
      <w:r w:rsidRPr="00EB5738">
        <w:rPr>
          <w:color w:val="000000" w:themeColor="text1"/>
        </w:rPr>
        <w:t>This RMMM Plan identifies the most significant risks for the Digital Twin Health Activity Tracker and defines clear mitigation, monitoring, and contingency actions for each. The risk register will be reviewed at the end of every sprint, and Risk Information Sheets will be updated whenever a risk's probability, impact, or status changes materially.</w:t>
      </w:r>
    </w:p>
    <w:sectPr w:rsidR="007C0E9E" w:rsidRPr="00EB57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277363">
    <w:abstractNumId w:val="8"/>
  </w:num>
  <w:num w:numId="2" w16cid:durableId="1151943348">
    <w:abstractNumId w:val="6"/>
  </w:num>
  <w:num w:numId="3" w16cid:durableId="627055759">
    <w:abstractNumId w:val="5"/>
  </w:num>
  <w:num w:numId="4" w16cid:durableId="969163120">
    <w:abstractNumId w:val="4"/>
  </w:num>
  <w:num w:numId="5" w16cid:durableId="1724789779">
    <w:abstractNumId w:val="7"/>
  </w:num>
  <w:num w:numId="6" w16cid:durableId="791435878">
    <w:abstractNumId w:val="3"/>
  </w:num>
  <w:num w:numId="7" w16cid:durableId="380060850">
    <w:abstractNumId w:val="2"/>
  </w:num>
  <w:num w:numId="8" w16cid:durableId="887299382">
    <w:abstractNumId w:val="1"/>
  </w:num>
  <w:num w:numId="9" w16cid:durableId="125982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0E9E"/>
    <w:rsid w:val="00AA1D8D"/>
    <w:rsid w:val="00B47730"/>
    <w:rsid w:val="00C81557"/>
    <w:rsid w:val="00CB0664"/>
    <w:rsid w:val="00EB57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132B6"/>
  <w14:defaultImageDpi w14:val="300"/>
  <w15:docId w15:val="{69226A03-467C-254D-BF9B-61B299A6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7Colorful">
    <w:name w:val="Grid Table 7 Colorful"/>
    <w:basedOn w:val="TableNormal"/>
    <w:uiPriority w:val="52"/>
    <w:rsid w:val="00EB573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Vikram S</cp:lastModifiedBy>
  <cp:revision>2</cp:revision>
  <dcterms:created xsi:type="dcterms:W3CDTF">2013-12-23T23:15:00Z</dcterms:created>
  <dcterms:modified xsi:type="dcterms:W3CDTF">2026-04-29T16:23:00Z</dcterms:modified>
  <cp:category/>
</cp:coreProperties>
</file>