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62A02" w14:textId="77777777" w:rsidR="00F21F53" w:rsidRPr="00F21F53" w:rsidRDefault="00F21F53" w:rsidP="00F21F53">
      <w:r w:rsidRPr="00F21F53">
        <w:rPr>
          <w:b/>
          <w:bCs/>
        </w:rPr>
        <w:t>Objective – Explore the dataset and extract insights from the data. Using statistical evidence to</w:t>
      </w:r>
    </w:p>
    <w:p w14:paraId="78F676E0" w14:textId="77777777" w:rsidR="00F21F53" w:rsidRPr="00F21F53" w:rsidRDefault="00F21F53" w:rsidP="00F21F53">
      <w:pPr>
        <w:numPr>
          <w:ilvl w:val="0"/>
          <w:numId w:val="1"/>
        </w:numPr>
      </w:pPr>
      <w:r w:rsidRPr="00F21F53">
        <w:t xml:space="preserve">Prove (or disprove) that the medical claims made by the people who smoke is greater than those who </w:t>
      </w:r>
      <w:proofErr w:type="gramStart"/>
      <w:r w:rsidRPr="00F21F53">
        <w:t>don't</w:t>
      </w:r>
      <w:proofErr w:type="gramEnd"/>
      <w:r w:rsidRPr="00F21F53">
        <w:t>?</w:t>
      </w:r>
    </w:p>
    <w:p w14:paraId="223B5BA6" w14:textId="77777777" w:rsidR="00F21F53" w:rsidRPr="00F21F53" w:rsidRDefault="00F21F53" w:rsidP="00F21F53">
      <w:pPr>
        <w:numPr>
          <w:ilvl w:val="0"/>
          <w:numId w:val="1"/>
        </w:numPr>
      </w:pPr>
      <w:r w:rsidRPr="00F21F53">
        <w:t>Prove (or disprove) with statistical evidence that the BMI of females is different from that of males.</w:t>
      </w:r>
    </w:p>
    <w:p w14:paraId="5A37B4E9" w14:textId="77777777" w:rsidR="00F21F53" w:rsidRPr="00F21F53" w:rsidRDefault="00F21F53" w:rsidP="00F21F53">
      <w:pPr>
        <w:numPr>
          <w:ilvl w:val="0"/>
          <w:numId w:val="1"/>
        </w:numPr>
      </w:pPr>
      <w:r w:rsidRPr="00F21F53">
        <w:t>Is the proportion of smokers significantly different across different regions?</w:t>
      </w:r>
    </w:p>
    <w:p w14:paraId="26244508" w14:textId="77777777" w:rsidR="00F21F53" w:rsidRPr="00F21F53" w:rsidRDefault="00F21F53" w:rsidP="00F21F53">
      <w:pPr>
        <w:numPr>
          <w:ilvl w:val="0"/>
          <w:numId w:val="1"/>
        </w:numPr>
      </w:pPr>
      <w:r w:rsidRPr="00F21F53">
        <w:t>Is the mean BMI of women with no children, one child, and two children the same?</w:t>
      </w:r>
    </w:p>
    <w:p w14:paraId="28FA9357" w14:textId="77777777" w:rsidR="00683D62" w:rsidRDefault="00683D62"/>
    <w:p w14:paraId="7FC557AE" w14:textId="77777777" w:rsidR="00F21F53" w:rsidRPr="00F21F53" w:rsidRDefault="00F21F53" w:rsidP="00F21F53">
      <w:r w:rsidRPr="00F21F53">
        <w:t>Context</w:t>
      </w:r>
      <w:hyperlink r:id="rId5" w:anchor="Context" w:tgtFrame="_self" w:history="1">
        <w:r w:rsidRPr="00F21F53">
          <w:rPr>
            <w:rStyle w:val="Hyperlink"/>
          </w:rPr>
          <w:t>¶</w:t>
        </w:r>
      </w:hyperlink>
    </w:p>
    <w:p w14:paraId="50C1BA67" w14:textId="77777777" w:rsidR="00F21F53" w:rsidRDefault="00F21F53" w:rsidP="00F21F53">
      <w:r w:rsidRPr="00F21F53">
        <w:t>Leveraging customer information is of paramount importance for most businesses. In the case of an insurance company, attributes of customers like the ones mentioned below can be crucial in making business decisions.</w:t>
      </w:r>
    </w:p>
    <w:p w14:paraId="6ADAA60D" w14:textId="77777777" w:rsidR="00F21F53" w:rsidRDefault="00F21F53" w:rsidP="00F21F53"/>
    <w:p w14:paraId="504C5DE1" w14:textId="77777777" w:rsidR="00F21F53" w:rsidRPr="00F21F53" w:rsidRDefault="00F21F53" w:rsidP="00F21F53"/>
    <w:p w14:paraId="3318D590" w14:textId="77777777" w:rsidR="00F21F53" w:rsidRPr="00F21F53" w:rsidRDefault="00F21F53" w:rsidP="00F21F53">
      <w:pPr>
        <w:jc w:val="center"/>
        <w:rPr>
          <w:b/>
          <w:bCs/>
          <w:sz w:val="32"/>
          <w:szCs w:val="32"/>
        </w:rPr>
      </w:pPr>
      <w:r w:rsidRPr="00F21F53">
        <w:rPr>
          <w:b/>
          <w:bCs/>
          <w:sz w:val="32"/>
          <w:szCs w:val="32"/>
        </w:rPr>
        <w:t>Data Set</w:t>
      </w:r>
    </w:p>
    <w:p w14:paraId="5AC5CE7A" w14:textId="77777777" w:rsidR="00F21F53" w:rsidRPr="00F21F53" w:rsidRDefault="00F21F53" w:rsidP="00F21F53">
      <w:pPr>
        <w:numPr>
          <w:ilvl w:val="0"/>
          <w:numId w:val="2"/>
        </w:numPr>
      </w:pPr>
      <w:proofErr w:type="gramStart"/>
      <w:r w:rsidRPr="00F21F53">
        <w:t>Age :</w:t>
      </w:r>
      <w:proofErr w:type="gramEnd"/>
      <w:r w:rsidRPr="00F21F53">
        <w:t>- This is an integer indicating the age of the primary beneficiary (excluding those above 64 years, since they are generally covered by the government).</w:t>
      </w:r>
    </w:p>
    <w:p w14:paraId="718EFE00" w14:textId="77777777" w:rsidR="00F21F53" w:rsidRPr="00F21F53" w:rsidRDefault="00F21F53" w:rsidP="00F21F53">
      <w:pPr>
        <w:numPr>
          <w:ilvl w:val="0"/>
          <w:numId w:val="2"/>
        </w:numPr>
      </w:pPr>
      <w:proofErr w:type="gramStart"/>
      <w:r w:rsidRPr="00F21F53">
        <w:t>Sex :</w:t>
      </w:r>
      <w:proofErr w:type="gramEnd"/>
      <w:r w:rsidRPr="00F21F53">
        <w:t>- This is the policy holder's gender, either male or female.</w:t>
      </w:r>
    </w:p>
    <w:p w14:paraId="15B3447B" w14:textId="77777777" w:rsidR="00F21F53" w:rsidRPr="00F21F53" w:rsidRDefault="00F21F53" w:rsidP="00F21F53">
      <w:pPr>
        <w:numPr>
          <w:ilvl w:val="0"/>
          <w:numId w:val="2"/>
        </w:numPr>
      </w:pPr>
      <w:proofErr w:type="gramStart"/>
      <w:r w:rsidRPr="00F21F53">
        <w:t>BMI :</w:t>
      </w:r>
      <w:proofErr w:type="gramEnd"/>
      <w:r w:rsidRPr="00F21F53">
        <w:t>- This is the body mass index (BMI), which provides a sense of how over or under-weight a person is relative to their height. BMI is equal to weight (in kilograms) divided by height (in meters) squared. An ideal BMI is within the range of 18.5 to 24.9.</w:t>
      </w:r>
    </w:p>
    <w:p w14:paraId="1956ED8A" w14:textId="77777777" w:rsidR="00F21F53" w:rsidRPr="00F21F53" w:rsidRDefault="00F21F53" w:rsidP="00F21F53">
      <w:pPr>
        <w:numPr>
          <w:ilvl w:val="0"/>
          <w:numId w:val="2"/>
        </w:numPr>
      </w:pPr>
      <w:proofErr w:type="gramStart"/>
      <w:r w:rsidRPr="00F21F53">
        <w:t>Children :</w:t>
      </w:r>
      <w:proofErr w:type="gramEnd"/>
      <w:r w:rsidRPr="00F21F53">
        <w:t>- This is an integer indicating the number of children / dependents covered by the insurance plan.</w:t>
      </w:r>
    </w:p>
    <w:p w14:paraId="36E38C38" w14:textId="77777777" w:rsidR="00F21F53" w:rsidRPr="00F21F53" w:rsidRDefault="00F21F53" w:rsidP="00F21F53">
      <w:pPr>
        <w:numPr>
          <w:ilvl w:val="0"/>
          <w:numId w:val="2"/>
        </w:numPr>
      </w:pPr>
      <w:proofErr w:type="gramStart"/>
      <w:r w:rsidRPr="00F21F53">
        <w:t>Smoker :</w:t>
      </w:r>
      <w:proofErr w:type="gramEnd"/>
      <w:r w:rsidRPr="00F21F53">
        <w:t>- This is yes or no depending on whether the insured regularly smokes tobacco.</w:t>
      </w:r>
    </w:p>
    <w:p w14:paraId="528705F4" w14:textId="77777777" w:rsidR="00F21F53" w:rsidRPr="00F21F53" w:rsidRDefault="00F21F53" w:rsidP="00F21F53">
      <w:pPr>
        <w:numPr>
          <w:ilvl w:val="0"/>
          <w:numId w:val="2"/>
        </w:numPr>
      </w:pPr>
      <w:proofErr w:type="gramStart"/>
      <w:r w:rsidRPr="00F21F53">
        <w:t>Region :</w:t>
      </w:r>
      <w:proofErr w:type="gramEnd"/>
      <w:r w:rsidRPr="00F21F53">
        <w:t>- This is the beneficiary's place of residence in the U.S., divided into four geographic regions - northeast, southeast, southwest, or northwest.</w:t>
      </w:r>
    </w:p>
    <w:p w14:paraId="20FC31AB" w14:textId="77777777" w:rsidR="00F21F53" w:rsidRPr="00F21F53" w:rsidRDefault="00F21F53" w:rsidP="00F21F53">
      <w:pPr>
        <w:numPr>
          <w:ilvl w:val="0"/>
          <w:numId w:val="2"/>
        </w:numPr>
      </w:pPr>
      <w:proofErr w:type="gramStart"/>
      <w:r w:rsidRPr="00F21F53">
        <w:t>Charges​ :</w:t>
      </w:r>
      <w:proofErr w:type="gramEnd"/>
      <w:r w:rsidRPr="00F21F53">
        <w:t>- Individual medical costs billed to health insurance</w:t>
      </w:r>
    </w:p>
    <w:p w14:paraId="060A204D" w14:textId="17D51D57" w:rsidR="00F21F53" w:rsidRDefault="00F21F53" w:rsidP="00F21F53"/>
    <w:p w14:paraId="76E671C5" w14:textId="77777777" w:rsidR="00F21F53" w:rsidRDefault="00F21F53" w:rsidP="00F21F53"/>
    <w:p w14:paraId="136050A2" w14:textId="77777777" w:rsidR="00F21F53" w:rsidRDefault="00F21F53" w:rsidP="00F21F53"/>
    <w:p w14:paraId="7502C4D1" w14:textId="77777777" w:rsidR="00F21F53" w:rsidRDefault="00F21F53" w:rsidP="00F21F53"/>
    <w:p w14:paraId="33E1359E" w14:textId="77777777" w:rsidR="00F21F53" w:rsidRPr="00F21F53" w:rsidRDefault="00F21F53" w:rsidP="00F21F53"/>
    <w:p w14:paraId="4D85DFC5" w14:textId="77777777" w:rsidR="00F21F53" w:rsidRDefault="00F21F53" w:rsidP="00F21F53">
      <w:pPr>
        <w:jc w:val="center"/>
        <w:rPr>
          <w:b/>
          <w:bCs/>
        </w:rPr>
      </w:pPr>
      <w:r w:rsidRPr="00F21F53">
        <w:rPr>
          <w:b/>
          <w:bCs/>
        </w:rPr>
        <w:t>Question to be answered</w:t>
      </w:r>
    </w:p>
    <w:p w14:paraId="3753AD5B" w14:textId="77777777" w:rsidR="00F21F53" w:rsidRPr="00F21F53" w:rsidRDefault="00F21F53" w:rsidP="00F21F53">
      <w:pPr>
        <w:jc w:val="center"/>
        <w:rPr>
          <w:b/>
          <w:bCs/>
        </w:rPr>
      </w:pPr>
    </w:p>
    <w:p w14:paraId="23E67271" w14:textId="77777777" w:rsidR="00F21F53" w:rsidRPr="00F21F53" w:rsidRDefault="00F21F53" w:rsidP="00F21F53">
      <w:pPr>
        <w:numPr>
          <w:ilvl w:val="0"/>
          <w:numId w:val="3"/>
        </w:numPr>
      </w:pPr>
      <w:r w:rsidRPr="00F21F53">
        <w:t xml:space="preserve">Are there more Male </w:t>
      </w:r>
      <w:proofErr w:type="spellStart"/>
      <w:proofErr w:type="gramStart"/>
      <w:r w:rsidRPr="00F21F53">
        <w:t>beneficary</w:t>
      </w:r>
      <w:proofErr w:type="spellEnd"/>
      <w:r w:rsidRPr="00F21F53">
        <w:t xml:space="preserve"> ?</w:t>
      </w:r>
      <w:proofErr w:type="gramEnd"/>
    </w:p>
    <w:p w14:paraId="5AC125C7" w14:textId="77777777" w:rsidR="00F21F53" w:rsidRPr="00F21F53" w:rsidRDefault="00F21F53" w:rsidP="00F21F53">
      <w:pPr>
        <w:numPr>
          <w:ilvl w:val="0"/>
          <w:numId w:val="3"/>
        </w:numPr>
      </w:pPr>
      <w:r w:rsidRPr="00F21F53">
        <w:t xml:space="preserve">Are there more </w:t>
      </w:r>
      <w:proofErr w:type="gramStart"/>
      <w:r w:rsidRPr="00F21F53">
        <w:t>smoker ?</w:t>
      </w:r>
      <w:proofErr w:type="gramEnd"/>
    </w:p>
    <w:p w14:paraId="3ED31D22" w14:textId="77777777" w:rsidR="00F21F53" w:rsidRPr="00F21F53" w:rsidRDefault="00F21F53" w:rsidP="00F21F53">
      <w:pPr>
        <w:numPr>
          <w:ilvl w:val="0"/>
          <w:numId w:val="3"/>
        </w:numPr>
      </w:pPr>
      <w:r w:rsidRPr="00F21F53">
        <w:t xml:space="preserve">Which region has </w:t>
      </w:r>
      <w:proofErr w:type="gramStart"/>
      <w:r w:rsidRPr="00F21F53">
        <w:t>maximum ,</w:t>
      </w:r>
      <w:proofErr w:type="gramEnd"/>
      <w:r w:rsidRPr="00F21F53">
        <w:t xml:space="preserve"> medical cost billed to health insurance.?</w:t>
      </w:r>
    </w:p>
    <w:p w14:paraId="44117306" w14:textId="77777777" w:rsidR="00F21F53" w:rsidRPr="00F21F53" w:rsidRDefault="00F21F53" w:rsidP="00F21F53">
      <w:pPr>
        <w:numPr>
          <w:ilvl w:val="0"/>
          <w:numId w:val="3"/>
        </w:numPr>
      </w:pPr>
      <w:r w:rsidRPr="00F21F53">
        <w:t xml:space="preserve">What is age of </w:t>
      </w:r>
      <w:proofErr w:type="spellStart"/>
      <w:r w:rsidRPr="00F21F53">
        <w:t>beneficary</w:t>
      </w:r>
      <w:proofErr w:type="spellEnd"/>
      <w:r w:rsidRPr="00F21F53">
        <w:t>.?</w:t>
      </w:r>
    </w:p>
    <w:p w14:paraId="6C768691" w14:textId="77777777" w:rsidR="00F21F53" w:rsidRPr="00F21F53" w:rsidRDefault="00F21F53" w:rsidP="00F21F53">
      <w:pPr>
        <w:numPr>
          <w:ilvl w:val="0"/>
          <w:numId w:val="3"/>
        </w:numPr>
      </w:pPr>
      <w:r w:rsidRPr="00F21F53">
        <w:t xml:space="preserve">Do </w:t>
      </w:r>
      <w:proofErr w:type="spellStart"/>
      <w:r w:rsidRPr="00F21F53">
        <w:t>beneficary</w:t>
      </w:r>
      <w:proofErr w:type="spellEnd"/>
      <w:r w:rsidRPr="00F21F53">
        <w:t xml:space="preserve"> having more dependents had more medical cost billed.?</w:t>
      </w:r>
    </w:p>
    <w:p w14:paraId="5AA27021" w14:textId="77777777" w:rsidR="00F21F53" w:rsidRDefault="00F21F53"/>
    <w:sectPr w:rsidR="00F21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2B7D0F"/>
    <w:multiLevelType w:val="multilevel"/>
    <w:tmpl w:val="E2F8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472D2"/>
    <w:multiLevelType w:val="multilevel"/>
    <w:tmpl w:val="5DEE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586A32"/>
    <w:multiLevelType w:val="multilevel"/>
    <w:tmpl w:val="9404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7522216">
    <w:abstractNumId w:val="1"/>
  </w:num>
  <w:num w:numId="2" w16cid:durableId="1060596773">
    <w:abstractNumId w:val="2"/>
  </w:num>
  <w:num w:numId="3" w16cid:durableId="166939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62"/>
    <w:rsid w:val="00683D62"/>
    <w:rsid w:val="009E1E3A"/>
    <w:rsid w:val="00F21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4DFB"/>
  <w15:chartTrackingRefBased/>
  <w15:docId w15:val="{3E1404E2-FE88-46C2-956A-8D553DE1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D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D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D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D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D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D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D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D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D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D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D62"/>
    <w:rPr>
      <w:rFonts w:eastAsiaTheme="majorEastAsia" w:cstheme="majorBidi"/>
      <w:color w:val="272727" w:themeColor="text1" w:themeTint="D8"/>
    </w:rPr>
  </w:style>
  <w:style w:type="paragraph" w:styleId="Title">
    <w:name w:val="Title"/>
    <w:basedOn w:val="Normal"/>
    <w:next w:val="Normal"/>
    <w:link w:val="TitleChar"/>
    <w:uiPriority w:val="10"/>
    <w:qFormat/>
    <w:rsid w:val="00683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D62"/>
    <w:pPr>
      <w:spacing w:before="160"/>
      <w:jc w:val="center"/>
    </w:pPr>
    <w:rPr>
      <w:i/>
      <w:iCs/>
      <w:color w:val="404040" w:themeColor="text1" w:themeTint="BF"/>
    </w:rPr>
  </w:style>
  <w:style w:type="character" w:customStyle="1" w:styleId="QuoteChar">
    <w:name w:val="Quote Char"/>
    <w:basedOn w:val="DefaultParagraphFont"/>
    <w:link w:val="Quote"/>
    <w:uiPriority w:val="29"/>
    <w:rsid w:val="00683D62"/>
    <w:rPr>
      <w:i/>
      <w:iCs/>
      <w:color w:val="404040" w:themeColor="text1" w:themeTint="BF"/>
    </w:rPr>
  </w:style>
  <w:style w:type="paragraph" w:styleId="ListParagraph">
    <w:name w:val="List Paragraph"/>
    <w:basedOn w:val="Normal"/>
    <w:uiPriority w:val="34"/>
    <w:qFormat/>
    <w:rsid w:val="00683D62"/>
    <w:pPr>
      <w:ind w:left="720"/>
      <w:contextualSpacing/>
    </w:pPr>
  </w:style>
  <w:style w:type="character" w:styleId="IntenseEmphasis">
    <w:name w:val="Intense Emphasis"/>
    <w:basedOn w:val="DefaultParagraphFont"/>
    <w:uiPriority w:val="21"/>
    <w:qFormat/>
    <w:rsid w:val="00683D62"/>
    <w:rPr>
      <w:i/>
      <w:iCs/>
      <w:color w:val="2F5496" w:themeColor="accent1" w:themeShade="BF"/>
    </w:rPr>
  </w:style>
  <w:style w:type="paragraph" w:styleId="IntenseQuote">
    <w:name w:val="Intense Quote"/>
    <w:basedOn w:val="Normal"/>
    <w:next w:val="Normal"/>
    <w:link w:val="IntenseQuoteChar"/>
    <w:uiPriority w:val="30"/>
    <w:qFormat/>
    <w:rsid w:val="00683D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D62"/>
    <w:rPr>
      <w:i/>
      <w:iCs/>
      <w:color w:val="2F5496" w:themeColor="accent1" w:themeShade="BF"/>
    </w:rPr>
  </w:style>
  <w:style w:type="character" w:styleId="IntenseReference">
    <w:name w:val="Intense Reference"/>
    <w:basedOn w:val="DefaultParagraphFont"/>
    <w:uiPriority w:val="32"/>
    <w:qFormat/>
    <w:rsid w:val="00683D62"/>
    <w:rPr>
      <w:b/>
      <w:bCs/>
      <w:smallCaps/>
      <w:color w:val="2F5496" w:themeColor="accent1" w:themeShade="BF"/>
      <w:spacing w:val="5"/>
    </w:rPr>
  </w:style>
  <w:style w:type="character" w:styleId="Hyperlink">
    <w:name w:val="Hyperlink"/>
    <w:basedOn w:val="DefaultParagraphFont"/>
    <w:uiPriority w:val="99"/>
    <w:unhideWhenUsed/>
    <w:rsid w:val="00F21F53"/>
    <w:rPr>
      <w:color w:val="0563C1" w:themeColor="hyperlink"/>
      <w:u w:val="single"/>
    </w:rPr>
  </w:style>
  <w:style w:type="character" w:styleId="UnresolvedMention">
    <w:name w:val="Unresolved Mention"/>
    <w:basedOn w:val="DefaultParagraphFont"/>
    <w:uiPriority w:val="99"/>
    <w:semiHidden/>
    <w:unhideWhenUsed/>
    <w:rsid w:val="00F2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206775">
      <w:bodyDiv w:val="1"/>
      <w:marLeft w:val="0"/>
      <w:marRight w:val="0"/>
      <w:marTop w:val="0"/>
      <w:marBottom w:val="0"/>
      <w:divBdr>
        <w:top w:val="none" w:sz="0" w:space="0" w:color="auto"/>
        <w:left w:val="none" w:sz="0" w:space="0" w:color="auto"/>
        <w:bottom w:val="none" w:sz="0" w:space="0" w:color="auto"/>
        <w:right w:val="none" w:sz="0" w:space="0" w:color="auto"/>
      </w:divBdr>
    </w:div>
    <w:div w:id="910165090">
      <w:bodyDiv w:val="1"/>
      <w:marLeft w:val="0"/>
      <w:marRight w:val="0"/>
      <w:marTop w:val="0"/>
      <w:marBottom w:val="0"/>
      <w:divBdr>
        <w:top w:val="none" w:sz="0" w:space="0" w:color="auto"/>
        <w:left w:val="none" w:sz="0" w:space="0" w:color="auto"/>
        <w:bottom w:val="none" w:sz="0" w:space="0" w:color="auto"/>
        <w:right w:val="none" w:sz="0" w:space="0" w:color="auto"/>
      </w:divBdr>
      <w:divsChild>
        <w:div w:id="202252927">
          <w:marLeft w:val="0"/>
          <w:marRight w:val="0"/>
          <w:marTop w:val="240"/>
          <w:marBottom w:val="0"/>
          <w:divBdr>
            <w:top w:val="none" w:sz="0" w:space="0" w:color="auto"/>
            <w:left w:val="none" w:sz="0" w:space="0" w:color="auto"/>
            <w:bottom w:val="none" w:sz="0" w:space="0" w:color="auto"/>
            <w:right w:val="none" w:sz="0" w:space="0" w:color="auto"/>
          </w:divBdr>
          <w:divsChild>
            <w:div w:id="2041543882">
              <w:marLeft w:val="0"/>
              <w:marRight w:val="0"/>
              <w:marTop w:val="0"/>
              <w:marBottom w:val="0"/>
              <w:divBdr>
                <w:top w:val="none" w:sz="0" w:space="0" w:color="auto"/>
                <w:left w:val="none" w:sz="0" w:space="0" w:color="auto"/>
                <w:bottom w:val="none" w:sz="0" w:space="0" w:color="auto"/>
                <w:right w:val="none" w:sz="0" w:space="0" w:color="auto"/>
              </w:divBdr>
              <w:divsChild>
                <w:div w:id="927344209">
                  <w:marLeft w:val="0"/>
                  <w:marRight w:val="0"/>
                  <w:marTop w:val="0"/>
                  <w:marBottom w:val="0"/>
                  <w:divBdr>
                    <w:top w:val="none" w:sz="0" w:space="0" w:color="auto"/>
                    <w:left w:val="none" w:sz="0" w:space="0" w:color="auto"/>
                    <w:bottom w:val="none" w:sz="0" w:space="0" w:color="auto"/>
                    <w:right w:val="none" w:sz="0" w:space="0" w:color="auto"/>
                  </w:divBdr>
                  <w:divsChild>
                    <w:div w:id="5942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29479">
          <w:marLeft w:val="0"/>
          <w:marRight w:val="0"/>
          <w:marTop w:val="240"/>
          <w:marBottom w:val="0"/>
          <w:divBdr>
            <w:top w:val="none" w:sz="0" w:space="0" w:color="auto"/>
            <w:left w:val="none" w:sz="0" w:space="0" w:color="auto"/>
            <w:bottom w:val="none" w:sz="0" w:space="0" w:color="auto"/>
            <w:right w:val="none" w:sz="0" w:space="0" w:color="auto"/>
          </w:divBdr>
          <w:divsChild>
            <w:div w:id="1761826866">
              <w:marLeft w:val="0"/>
              <w:marRight w:val="0"/>
              <w:marTop w:val="0"/>
              <w:marBottom w:val="0"/>
              <w:divBdr>
                <w:top w:val="none" w:sz="0" w:space="0" w:color="auto"/>
                <w:left w:val="none" w:sz="0" w:space="0" w:color="auto"/>
                <w:bottom w:val="none" w:sz="0" w:space="0" w:color="auto"/>
                <w:right w:val="none" w:sz="0" w:space="0" w:color="auto"/>
              </w:divBdr>
              <w:divsChild>
                <w:div w:id="854003132">
                  <w:marLeft w:val="0"/>
                  <w:marRight w:val="0"/>
                  <w:marTop w:val="0"/>
                  <w:marBottom w:val="0"/>
                  <w:divBdr>
                    <w:top w:val="none" w:sz="0" w:space="0" w:color="auto"/>
                    <w:left w:val="none" w:sz="0" w:space="0" w:color="auto"/>
                    <w:bottom w:val="none" w:sz="0" w:space="0" w:color="auto"/>
                    <w:right w:val="none" w:sz="0" w:space="0" w:color="auto"/>
                  </w:divBdr>
                  <w:divsChild>
                    <w:div w:id="5233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28821">
          <w:marLeft w:val="0"/>
          <w:marRight w:val="0"/>
          <w:marTop w:val="240"/>
          <w:marBottom w:val="0"/>
          <w:divBdr>
            <w:top w:val="none" w:sz="0" w:space="0" w:color="auto"/>
            <w:left w:val="none" w:sz="0" w:space="0" w:color="auto"/>
            <w:bottom w:val="none" w:sz="0" w:space="0" w:color="auto"/>
            <w:right w:val="none" w:sz="0" w:space="0" w:color="auto"/>
          </w:divBdr>
          <w:divsChild>
            <w:div w:id="655184503">
              <w:marLeft w:val="0"/>
              <w:marRight w:val="0"/>
              <w:marTop w:val="0"/>
              <w:marBottom w:val="0"/>
              <w:divBdr>
                <w:top w:val="none" w:sz="0" w:space="0" w:color="auto"/>
                <w:left w:val="none" w:sz="0" w:space="0" w:color="auto"/>
                <w:bottom w:val="none" w:sz="0" w:space="0" w:color="auto"/>
                <w:right w:val="none" w:sz="0" w:space="0" w:color="auto"/>
              </w:divBdr>
              <w:divsChild>
                <w:div w:id="699666574">
                  <w:marLeft w:val="0"/>
                  <w:marRight w:val="0"/>
                  <w:marTop w:val="0"/>
                  <w:marBottom w:val="0"/>
                  <w:divBdr>
                    <w:top w:val="none" w:sz="0" w:space="0" w:color="auto"/>
                    <w:left w:val="none" w:sz="0" w:space="0" w:color="auto"/>
                    <w:bottom w:val="none" w:sz="0" w:space="0" w:color="auto"/>
                    <w:right w:val="none" w:sz="0" w:space="0" w:color="auto"/>
                  </w:divBdr>
                  <w:divsChild>
                    <w:div w:id="1438477696">
                      <w:marLeft w:val="0"/>
                      <w:marRight w:val="0"/>
                      <w:marTop w:val="0"/>
                      <w:marBottom w:val="0"/>
                      <w:divBdr>
                        <w:top w:val="none" w:sz="0" w:space="0" w:color="auto"/>
                        <w:left w:val="none" w:sz="0" w:space="0" w:color="auto"/>
                        <w:bottom w:val="none" w:sz="0" w:space="0" w:color="auto"/>
                        <w:right w:val="none" w:sz="0" w:space="0" w:color="auto"/>
                      </w:divBdr>
                      <w:divsChild>
                        <w:div w:id="1799686754">
                          <w:marLeft w:val="0"/>
                          <w:marRight w:val="0"/>
                          <w:marTop w:val="0"/>
                          <w:marBottom w:val="0"/>
                          <w:divBdr>
                            <w:top w:val="none" w:sz="0" w:space="0" w:color="auto"/>
                            <w:left w:val="none" w:sz="0" w:space="0" w:color="auto"/>
                            <w:bottom w:val="none" w:sz="0" w:space="0" w:color="auto"/>
                            <w:right w:val="none" w:sz="0" w:space="0" w:color="auto"/>
                          </w:divBdr>
                          <w:divsChild>
                            <w:div w:id="72942246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598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28805">
      <w:bodyDiv w:val="1"/>
      <w:marLeft w:val="0"/>
      <w:marRight w:val="0"/>
      <w:marTop w:val="0"/>
      <w:marBottom w:val="0"/>
      <w:divBdr>
        <w:top w:val="none" w:sz="0" w:space="0" w:color="auto"/>
        <w:left w:val="none" w:sz="0" w:space="0" w:color="auto"/>
        <w:bottom w:val="none" w:sz="0" w:space="0" w:color="auto"/>
        <w:right w:val="none" w:sz="0" w:space="0" w:color="auto"/>
      </w:divBdr>
    </w:div>
    <w:div w:id="1767581655">
      <w:bodyDiv w:val="1"/>
      <w:marLeft w:val="0"/>
      <w:marRight w:val="0"/>
      <w:marTop w:val="0"/>
      <w:marBottom w:val="0"/>
      <w:divBdr>
        <w:top w:val="none" w:sz="0" w:space="0" w:color="auto"/>
        <w:left w:val="none" w:sz="0" w:space="0" w:color="auto"/>
        <w:bottom w:val="none" w:sz="0" w:space="0" w:color="auto"/>
        <w:right w:val="none" w:sz="0" w:space="0" w:color="auto"/>
      </w:divBdr>
      <w:divsChild>
        <w:div w:id="199325693">
          <w:marLeft w:val="0"/>
          <w:marRight w:val="0"/>
          <w:marTop w:val="240"/>
          <w:marBottom w:val="0"/>
          <w:divBdr>
            <w:top w:val="none" w:sz="0" w:space="0" w:color="auto"/>
            <w:left w:val="none" w:sz="0" w:space="0" w:color="auto"/>
            <w:bottom w:val="none" w:sz="0" w:space="0" w:color="auto"/>
            <w:right w:val="none" w:sz="0" w:space="0" w:color="auto"/>
          </w:divBdr>
          <w:divsChild>
            <w:div w:id="408189617">
              <w:marLeft w:val="0"/>
              <w:marRight w:val="0"/>
              <w:marTop w:val="0"/>
              <w:marBottom w:val="0"/>
              <w:divBdr>
                <w:top w:val="none" w:sz="0" w:space="0" w:color="auto"/>
                <w:left w:val="none" w:sz="0" w:space="0" w:color="auto"/>
                <w:bottom w:val="none" w:sz="0" w:space="0" w:color="auto"/>
                <w:right w:val="none" w:sz="0" w:space="0" w:color="auto"/>
              </w:divBdr>
              <w:divsChild>
                <w:div w:id="398408865">
                  <w:marLeft w:val="0"/>
                  <w:marRight w:val="0"/>
                  <w:marTop w:val="0"/>
                  <w:marBottom w:val="0"/>
                  <w:divBdr>
                    <w:top w:val="none" w:sz="0" w:space="0" w:color="auto"/>
                    <w:left w:val="none" w:sz="0" w:space="0" w:color="auto"/>
                    <w:bottom w:val="none" w:sz="0" w:space="0" w:color="auto"/>
                    <w:right w:val="none" w:sz="0" w:space="0" w:color="auto"/>
                  </w:divBdr>
                  <w:divsChild>
                    <w:div w:id="2360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5962">
          <w:marLeft w:val="0"/>
          <w:marRight w:val="0"/>
          <w:marTop w:val="240"/>
          <w:marBottom w:val="0"/>
          <w:divBdr>
            <w:top w:val="none" w:sz="0" w:space="0" w:color="auto"/>
            <w:left w:val="none" w:sz="0" w:space="0" w:color="auto"/>
            <w:bottom w:val="none" w:sz="0" w:space="0" w:color="auto"/>
            <w:right w:val="none" w:sz="0" w:space="0" w:color="auto"/>
          </w:divBdr>
          <w:divsChild>
            <w:div w:id="1226259605">
              <w:marLeft w:val="0"/>
              <w:marRight w:val="0"/>
              <w:marTop w:val="0"/>
              <w:marBottom w:val="0"/>
              <w:divBdr>
                <w:top w:val="none" w:sz="0" w:space="0" w:color="auto"/>
                <w:left w:val="none" w:sz="0" w:space="0" w:color="auto"/>
                <w:bottom w:val="none" w:sz="0" w:space="0" w:color="auto"/>
                <w:right w:val="none" w:sz="0" w:space="0" w:color="auto"/>
              </w:divBdr>
              <w:divsChild>
                <w:div w:id="49496801">
                  <w:marLeft w:val="0"/>
                  <w:marRight w:val="0"/>
                  <w:marTop w:val="0"/>
                  <w:marBottom w:val="0"/>
                  <w:divBdr>
                    <w:top w:val="none" w:sz="0" w:space="0" w:color="auto"/>
                    <w:left w:val="none" w:sz="0" w:space="0" w:color="auto"/>
                    <w:bottom w:val="none" w:sz="0" w:space="0" w:color="auto"/>
                    <w:right w:val="none" w:sz="0" w:space="0" w:color="auto"/>
                  </w:divBdr>
                  <w:divsChild>
                    <w:div w:id="896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732985">
          <w:marLeft w:val="0"/>
          <w:marRight w:val="0"/>
          <w:marTop w:val="240"/>
          <w:marBottom w:val="0"/>
          <w:divBdr>
            <w:top w:val="none" w:sz="0" w:space="0" w:color="auto"/>
            <w:left w:val="none" w:sz="0" w:space="0" w:color="auto"/>
            <w:bottom w:val="none" w:sz="0" w:space="0" w:color="auto"/>
            <w:right w:val="none" w:sz="0" w:space="0" w:color="auto"/>
          </w:divBdr>
          <w:divsChild>
            <w:div w:id="1893230630">
              <w:marLeft w:val="0"/>
              <w:marRight w:val="0"/>
              <w:marTop w:val="0"/>
              <w:marBottom w:val="0"/>
              <w:divBdr>
                <w:top w:val="none" w:sz="0" w:space="0" w:color="auto"/>
                <w:left w:val="none" w:sz="0" w:space="0" w:color="auto"/>
                <w:bottom w:val="none" w:sz="0" w:space="0" w:color="auto"/>
                <w:right w:val="none" w:sz="0" w:space="0" w:color="auto"/>
              </w:divBdr>
              <w:divsChild>
                <w:div w:id="434207645">
                  <w:marLeft w:val="0"/>
                  <w:marRight w:val="0"/>
                  <w:marTop w:val="0"/>
                  <w:marBottom w:val="0"/>
                  <w:divBdr>
                    <w:top w:val="none" w:sz="0" w:space="0" w:color="auto"/>
                    <w:left w:val="none" w:sz="0" w:space="0" w:color="auto"/>
                    <w:bottom w:val="none" w:sz="0" w:space="0" w:color="auto"/>
                    <w:right w:val="none" w:sz="0" w:space="0" w:color="auto"/>
                  </w:divBdr>
                  <w:divsChild>
                    <w:div w:id="758907259">
                      <w:marLeft w:val="0"/>
                      <w:marRight w:val="0"/>
                      <w:marTop w:val="0"/>
                      <w:marBottom w:val="0"/>
                      <w:divBdr>
                        <w:top w:val="none" w:sz="0" w:space="0" w:color="auto"/>
                        <w:left w:val="none" w:sz="0" w:space="0" w:color="auto"/>
                        <w:bottom w:val="none" w:sz="0" w:space="0" w:color="auto"/>
                        <w:right w:val="none" w:sz="0" w:space="0" w:color="auto"/>
                      </w:divBdr>
                      <w:divsChild>
                        <w:div w:id="1457604737">
                          <w:marLeft w:val="0"/>
                          <w:marRight w:val="0"/>
                          <w:marTop w:val="0"/>
                          <w:marBottom w:val="0"/>
                          <w:divBdr>
                            <w:top w:val="none" w:sz="0" w:space="0" w:color="auto"/>
                            <w:left w:val="none" w:sz="0" w:space="0" w:color="auto"/>
                            <w:bottom w:val="none" w:sz="0" w:space="0" w:color="auto"/>
                            <w:right w:val="none" w:sz="0" w:space="0" w:color="auto"/>
                          </w:divBdr>
                          <w:divsChild>
                            <w:div w:id="200496390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09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yogidsba/insurance-claims-eda-hypothesis-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Guleria</dc:creator>
  <cp:keywords/>
  <dc:description/>
  <cp:lastModifiedBy>Sameeksha Guleria</cp:lastModifiedBy>
  <cp:revision>2</cp:revision>
  <dcterms:created xsi:type="dcterms:W3CDTF">2025-04-24T19:34:00Z</dcterms:created>
  <dcterms:modified xsi:type="dcterms:W3CDTF">2025-04-24T19:36:00Z</dcterms:modified>
</cp:coreProperties>
</file>