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7DD9" w14:textId="77777777" w:rsidR="00B95B92" w:rsidRPr="00B95B92" w:rsidRDefault="00B95B92" w:rsidP="00B95B9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Project Report: Amazon Sales Analysis</w:t>
      </w:r>
    </w:p>
    <w:p w14:paraId="024AD41D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47210C3E">
          <v:rect id="_x0000_i1163" style="width:0;height:1.5pt" o:hralign="center" o:hrstd="t" o:hr="t" fillcolor="#a0a0a0" stroked="f"/>
        </w:pict>
      </w:r>
    </w:p>
    <w:p w14:paraId="0BB80DB1" w14:textId="77777777" w:rsidR="00B95B92" w:rsidRPr="00B95B92" w:rsidRDefault="00B95B92" w:rsidP="00B95B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2EF1F8C6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The primary objective of this project was to </w:t>
      </w:r>
      <w:proofErr w:type="spellStart"/>
      <w:r w:rsidRPr="00B95B9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B95B92">
        <w:rPr>
          <w:rFonts w:ascii="Times New Roman" w:hAnsi="Times New Roman" w:cs="Times New Roman"/>
          <w:sz w:val="20"/>
          <w:szCs w:val="20"/>
        </w:rPr>
        <w:t xml:space="preserve"> Amazon’s sales data to uncover insights about product performance, customer </w:t>
      </w:r>
      <w:proofErr w:type="spellStart"/>
      <w:r w:rsidRPr="00B95B92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95B92">
        <w:rPr>
          <w:rFonts w:ascii="Times New Roman" w:hAnsi="Times New Roman" w:cs="Times New Roman"/>
          <w:sz w:val="20"/>
          <w:szCs w:val="20"/>
        </w:rPr>
        <w:t>, and seasonal trends. The goal was to provide actionable recommendations to optimize inventory management and improve revenue generation.</w:t>
      </w:r>
    </w:p>
    <w:p w14:paraId="13E19A9E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59DF7187">
          <v:rect id="_x0000_i1164" style="width:0;height:1.5pt" o:hralign="center" o:hrstd="t" o:hr="t" fillcolor="#a0a0a0" stroked="f"/>
        </w:pict>
      </w:r>
    </w:p>
    <w:p w14:paraId="50F549B2" w14:textId="77777777" w:rsidR="00B95B92" w:rsidRPr="00B95B92" w:rsidRDefault="00B95B92" w:rsidP="00B95B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Data Overview</w:t>
      </w:r>
    </w:p>
    <w:p w14:paraId="6D190CE3" w14:textId="77777777" w:rsidR="00B95B92" w:rsidRPr="00B95B92" w:rsidRDefault="00B95B92" w:rsidP="00B95B92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Dataset Size</w:t>
      </w:r>
      <w:r w:rsidRPr="00B95B92">
        <w:rPr>
          <w:rFonts w:ascii="Times New Roman" w:hAnsi="Times New Roman" w:cs="Times New Roman"/>
          <w:sz w:val="20"/>
          <w:szCs w:val="20"/>
        </w:rPr>
        <w:t>: 250,000+ rows of transactional data</w:t>
      </w:r>
    </w:p>
    <w:p w14:paraId="7510531A" w14:textId="77777777" w:rsidR="00B95B92" w:rsidRPr="00B95B92" w:rsidRDefault="00B95B92" w:rsidP="00B95B92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Time Period</w:t>
      </w:r>
      <w:r w:rsidRPr="00B95B92">
        <w:rPr>
          <w:rFonts w:ascii="Times New Roman" w:hAnsi="Times New Roman" w:cs="Times New Roman"/>
          <w:sz w:val="20"/>
          <w:szCs w:val="20"/>
        </w:rPr>
        <w:t>: Data spanned over the last three years</w:t>
      </w:r>
    </w:p>
    <w:p w14:paraId="0E51095B" w14:textId="77777777" w:rsidR="00B95B92" w:rsidRPr="00B95B92" w:rsidRDefault="00B95B92" w:rsidP="00B95B92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Key Attributes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55E093BE" w14:textId="77777777" w:rsidR="00B95B92" w:rsidRPr="00B95B92" w:rsidRDefault="00B95B92" w:rsidP="00B95B92">
      <w:pPr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Product categories</w:t>
      </w:r>
    </w:p>
    <w:p w14:paraId="2390B5E5" w14:textId="77777777" w:rsidR="00B95B92" w:rsidRPr="00B95B92" w:rsidRDefault="00B95B92" w:rsidP="00B95B92">
      <w:pPr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Customer demographics</w:t>
      </w:r>
    </w:p>
    <w:p w14:paraId="019ECBD1" w14:textId="77777777" w:rsidR="00B95B92" w:rsidRPr="00B95B92" w:rsidRDefault="00B95B92" w:rsidP="00B95B92">
      <w:pPr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Transaction dates</w:t>
      </w:r>
    </w:p>
    <w:p w14:paraId="43FDB830" w14:textId="77777777" w:rsidR="00B95B92" w:rsidRPr="00B95B92" w:rsidRDefault="00B95B92" w:rsidP="00B95B92">
      <w:pPr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Sales revenue</w:t>
      </w:r>
    </w:p>
    <w:p w14:paraId="778FEA2B" w14:textId="77777777" w:rsidR="00B95B92" w:rsidRPr="00B95B92" w:rsidRDefault="00B95B92" w:rsidP="00B95B92">
      <w:pPr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Discounts and promotions</w:t>
      </w:r>
    </w:p>
    <w:p w14:paraId="67176C07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6C131B10">
          <v:rect id="_x0000_i1165" style="width:0;height:1.5pt" o:hralign="center" o:hrstd="t" o:hr="t" fillcolor="#a0a0a0" stroked="f"/>
        </w:pict>
      </w:r>
    </w:p>
    <w:p w14:paraId="089844DA" w14:textId="77777777" w:rsidR="00B95B92" w:rsidRPr="00B95B92" w:rsidRDefault="00B95B92" w:rsidP="00B95B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Methodology</w:t>
      </w:r>
    </w:p>
    <w:p w14:paraId="54961FC8" w14:textId="77777777" w:rsidR="00B95B92" w:rsidRPr="00B95B92" w:rsidRDefault="00B95B92" w:rsidP="00B95B92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Data Preparation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1E4E2B87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Cleaned and </w:t>
      </w:r>
      <w:proofErr w:type="spellStart"/>
      <w:r w:rsidRPr="00B95B92">
        <w:rPr>
          <w:rFonts w:ascii="Times New Roman" w:hAnsi="Times New Roman" w:cs="Times New Roman"/>
          <w:sz w:val="20"/>
          <w:szCs w:val="20"/>
        </w:rPr>
        <w:t>preprocessed</w:t>
      </w:r>
      <w:proofErr w:type="spellEnd"/>
      <w:r w:rsidRPr="00B95B92">
        <w:rPr>
          <w:rFonts w:ascii="Times New Roman" w:hAnsi="Times New Roman" w:cs="Times New Roman"/>
          <w:sz w:val="20"/>
          <w:szCs w:val="20"/>
        </w:rPr>
        <w:t xml:space="preserve"> the raw dataset to handle missing values, outliers, and duplicates.</w:t>
      </w:r>
    </w:p>
    <w:p w14:paraId="37E894CA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Standardized column formats for consistency.</w:t>
      </w:r>
    </w:p>
    <w:p w14:paraId="70A0CC71" w14:textId="77777777" w:rsidR="00B95B92" w:rsidRPr="00B95B92" w:rsidRDefault="00B95B92" w:rsidP="00B95B92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Analysis Tools and Techniques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63CFFAB1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Python (Pandas, NumPy)</w:t>
      </w:r>
      <w:r w:rsidRPr="00B95B92">
        <w:rPr>
          <w:rFonts w:ascii="Times New Roman" w:hAnsi="Times New Roman" w:cs="Times New Roman"/>
          <w:sz w:val="20"/>
          <w:szCs w:val="20"/>
        </w:rPr>
        <w:t>: Data cleaning, transformation, and exploratory data analysis (EDA).</w:t>
      </w:r>
    </w:p>
    <w:p w14:paraId="3CD14B04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Pr="00B95B92">
        <w:rPr>
          <w:rFonts w:ascii="Times New Roman" w:hAnsi="Times New Roman" w:cs="Times New Roman"/>
          <w:sz w:val="20"/>
          <w:szCs w:val="20"/>
        </w:rPr>
        <w:t>: Querying specific patterns and aggregating sales data.</w:t>
      </w:r>
    </w:p>
    <w:p w14:paraId="4437B5D0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Tableau</w:t>
      </w:r>
      <w:r w:rsidRPr="00B95B92">
        <w:rPr>
          <w:rFonts w:ascii="Times New Roman" w:hAnsi="Times New Roman" w:cs="Times New Roman"/>
          <w:sz w:val="20"/>
          <w:szCs w:val="20"/>
        </w:rPr>
        <w:t>: Creating visualizations and interactive dashboards for insights.</w:t>
      </w:r>
    </w:p>
    <w:p w14:paraId="2846D2D7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Matplotlib &amp; Seaborn</w:t>
      </w:r>
      <w:r w:rsidRPr="00B95B92">
        <w:rPr>
          <w:rFonts w:ascii="Times New Roman" w:hAnsi="Times New Roman" w:cs="Times New Roman"/>
          <w:sz w:val="20"/>
          <w:szCs w:val="20"/>
        </w:rPr>
        <w:t>: For detailed trend analysis and data visualization.</w:t>
      </w:r>
    </w:p>
    <w:p w14:paraId="4013599F" w14:textId="77777777" w:rsidR="00B95B92" w:rsidRPr="00B95B92" w:rsidRDefault="00B95B92" w:rsidP="00B95B92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Segmentation and Trend Identification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41620898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Segmented customers by demographics and purchase frequency.</w:t>
      </w:r>
    </w:p>
    <w:p w14:paraId="68F09545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95B92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B95B92">
        <w:rPr>
          <w:rFonts w:ascii="Times New Roman" w:hAnsi="Times New Roman" w:cs="Times New Roman"/>
          <w:sz w:val="20"/>
          <w:szCs w:val="20"/>
        </w:rPr>
        <w:t xml:space="preserve"> sales performance across different product categories and seasons.</w:t>
      </w:r>
    </w:p>
    <w:p w14:paraId="709B610A" w14:textId="77777777" w:rsidR="00B95B92" w:rsidRPr="00B95B92" w:rsidRDefault="00B95B92" w:rsidP="00B95B92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Key Performance Indicators (KPIs)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13E6A8D5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Total sales revenue</w:t>
      </w:r>
    </w:p>
    <w:p w14:paraId="12E7B1F2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Percentage of repeat customers</w:t>
      </w:r>
    </w:p>
    <w:p w14:paraId="5DA25E17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Quarterly sales trends</w:t>
      </w:r>
    </w:p>
    <w:p w14:paraId="390075A4" w14:textId="77777777" w:rsidR="00B95B92" w:rsidRPr="00B95B92" w:rsidRDefault="00B95B92" w:rsidP="00B95B92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lastRenderedPageBreak/>
        <w:t>Revenue contribution from discounts and promotions</w:t>
      </w:r>
    </w:p>
    <w:p w14:paraId="61ADF3E3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3402188B">
          <v:rect id="_x0000_i1166" style="width:0;height:1.5pt" o:hralign="center" o:hrstd="t" o:hr="t" fillcolor="#a0a0a0" stroked="f"/>
        </w:pict>
      </w:r>
    </w:p>
    <w:p w14:paraId="6972271A" w14:textId="77777777" w:rsidR="00B95B92" w:rsidRPr="00B95B92" w:rsidRDefault="00B95B92" w:rsidP="00B95B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Key Insights and Findings</w:t>
      </w:r>
    </w:p>
    <w:p w14:paraId="5B52EFE7" w14:textId="77777777" w:rsidR="00B95B92" w:rsidRPr="00B95B92" w:rsidRDefault="00B95B92" w:rsidP="00B95B9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Revenue Analysis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17CA5A7F" w14:textId="77777777" w:rsidR="00B95B92" w:rsidRPr="00B95B92" w:rsidRDefault="00B95B92" w:rsidP="00B95B9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Identified top-performing categories, contributing </w:t>
      </w:r>
      <w:r w:rsidRPr="00B95B92">
        <w:rPr>
          <w:rFonts w:ascii="Times New Roman" w:hAnsi="Times New Roman" w:cs="Times New Roman"/>
          <w:b/>
          <w:bCs/>
          <w:sz w:val="20"/>
          <w:szCs w:val="20"/>
        </w:rPr>
        <w:t>25% higher revenue</w:t>
      </w:r>
      <w:r w:rsidRPr="00B95B92">
        <w:rPr>
          <w:rFonts w:ascii="Times New Roman" w:hAnsi="Times New Roman" w:cs="Times New Roman"/>
          <w:sz w:val="20"/>
          <w:szCs w:val="20"/>
        </w:rPr>
        <w:t xml:space="preserve"> than the average.</w:t>
      </w:r>
    </w:p>
    <w:p w14:paraId="48FE6AFD" w14:textId="77777777" w:rsidR="00B95B92" w:rsidRPr="00B95B92" w:rsidRDefault="00B95B92" w:rsidP="00B95B9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Sales spiked by </w:t>
      </w:r>
      <w:r w:rsidRPr="00B95B92">
        <w:rPr>
          <w:rFonts w:ascii="Times New Roman" w:hAnsi="Times New Roman" w:cs="Times New Roman"/>
          <w:b/>
          <w:bCs/>
          <w:sz w:val="20"/>
          <w:szCs w:val="20"/>
        </w:rPr>
        <w:t>30% in Q4</w:t>
      </w:r>
      <w:r w:rsidRPr="00B95B92">
        <w:rPr>
          <w:rFonts w:ascii="Times New Roman" w:hAnsi="Times New Roman" w:cs="Times New Roman"/>
          <w:sz w:val="20"/>
          <w:szCs w:val="20"/>
        </w:rPr>
        <w:t>, driven by holiday promotions and discounts.</w:t>
      </w:r>
    </w:p>
    <w:p w14:paraId="635B563B" w14:textId="77777777" w:rsidR="00B95B92" w:rsidRPr="00B95B92" w:rsidRDefault="00B95B92" w:rsidP="00B95B9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Customer Segmentation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42080BF8" w14:textId="77777777" w:rsidR="00B95B92" w:rsidRPr="00B95B92" w:rsidRDefault="00B95B92" w:rsidP="00B95B9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60% of total sales</w:t>
      </w:r>
      <w:r w:rsidRPr="00B95B92">
        <w:rPr>
          <w:rFonts w:ascii="Times New Roman" w:hAnsi="Times New Roman" w:cs="Times New Roman"/>
          <w:sz w:val="20"/>
          <w:szCs w:val="20"/>
        </w:rPr>
        <w:t xml:space="preserve"> came from repeat customers, highlighting the importance of customer loyalty.</w:t>
      </w:r>
    </w:p>
    <w:p w14:paraId="49C01092" w14:textId="77777777" w:rsidR="00B95B92" w:rsidRPr="00B95B92" w:rsidRDefault="00B95B92" w:rsidP="00B95B9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Impact of Discounts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684884F5" w14:textId="77777777" w:rsidR="00B95B92" w:rsidRPr="00B95B92" w:rsidRDefault="00B95B92" w:rsidP="00B95B9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Promotions with a </w:t>
      </w:r>
      <w:r w:rsidRPr="00B95B92">
        <w:rPr>
          <w:rFonts w:ascii="Times New Roman" w:hAnsi="Times New Roman" w:cs="Times New Roman"/>
          <w:b/>
          <w:bCs/>
          <w:sz w:val="20"/>
          <w:szCs w:val="20"/>
        </w:rPr>
        <w:t>10% discount</w:t>
      </w:r>
      <w:r w:rsidRPr="00B95B92">
        <w:rPr>
          <w:rFonts w:ascii="Times New Roman" w:hAnsi="Times New Roman" w:cs="Times New Roman"/>
          <w:sz w:val="20"/>
          <w:szCs w:val="20"/>
        </w:rPr>
        <w:t xml:space="preserve"> resulted in a </w:t>
      </w:r>
      <w:r w:rsidRPr="00B95B92">
        <w:rPr>
          <w:rFonts w:ascii="Times New Roman" w:hAnsi="Times New Roman" w:cs="Times New Roman"/>
          <w:b/>
          <w:bCs/>
          <w:sz w:val="20"/>
          <w:szCs w:val="20"/>
        </w:rPr>
        <w:t>15% boost in conversions</w:t>
      </w:r>
      <w:r w:rsidRPr="00B95B92">
        <w:rPr>
          <w:rFonts w:ascii="Times New Roman" w:hAnsi="Times New Roman" w:cs="Times New Roman"/>
          <w:sz w:val="20"/>
          <w:szCs w:val="20"/>
        </w:rPr>
        <w:t>.</w:t>
      </w:r>
    </w:p>
    <w:p w14:paraId="412195A1" w14:textId="77777777" w:rsidR="00B95B92" w:rsidRPr="00B95B92" w:rsidRDefault="00B95B92" w:rsidP="00B95B9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Product Trends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4076072C" w14:textId="77777777" w:rsidR="00B95B92" w:rsidRPr="00B95B92" w:rsidRDefault="00B95B92" w:rsidP="00B95B9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Electronics and home appliances consistently ranked as top categories.</w:t>
      </w:r>
    </w:p>
    <w:p w14:paraId="0AFDF9FB" w14:textId="77777777" w:rsidR="00B95B92" w:rsidRPr="00B95B92" w:rsidRDefault="00B95B92" w:rsidP="00B95B9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Seasonal trends indicated higher demand for apparel in Q2 and Q4.</w:t>
      </w:r>
    </w:p>
    <w:p w14:paraId="4C6BC13D" w14:textId="77777777" w:rsidR="00B95B92" w:rsidRPr="00B95B92" w:rsidRDefault="00B95B92" w:rsidP="00B95B92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Inventory Management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5CE11DB2" w14:textId="77777777" w:rsidR="00B95B92" w:rsidRPr="00B95B92" w:rsidRDefault="00B95B92" w:rsidP="00B95B92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Stockouts occurred in high-demand categories during Q4, highlighting the need for better inventory planning.</w:t>
      </w:r>
    </w:p>
    <w:p w14:paraId="433D1C04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4F745D58">
          <v:rect id="_x0000_i1167" style="width:0;height:1.5pt" o:hralign="center" o:hrstd="t" o:hr="t" fillcolor="#a0a0a0" stroked="f"/>
        </w:pict>
      </w:r>
    </w:p>
    <w:p w14:paraId="1A68A3F1" w14:textId="77777777" w:rsidR="00B95B92" w:rsidRPr="00B95B92" w:rsidRDefault="00B95B92" w:rsidP="00B95B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Visualizations</w:t>
      </w:r>
    </w:p>
    <w:p w14:paraId="3B6609E6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The following dashboards were created using </w:t>
      </w:r>
      <w:r w:rsidRPr="00B95B92">
        <w:rPr>
          <w:rFonts w:ascii="Times New Roman" w:hAnsi="Times New Roman" w:cs="Times New Roman"/>
          <w:b/>
          <w:bCs/>
          <w:sz w:val="20"/>
          <w:szCs w:val="20"/>
        </w:rPr>
        <w:t>Tableau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5496A2FB" w14:textId="77777777" w:rsidR="00B95B92" w:rsidRPr="00B95B92" w:rsidRDefault="00B95B92" w:rsidP="00B95B92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Sales by Category</w:t>
      </w:r>
      <w:r w:rsidRPr="00B95B92">
        <w:rPr>
          <w:rFonts w:ascii="Times New Roman" w:hAnsi="Times New Roman" w:cs="Times New Roman"/>
          <w:sz w:val="20"/>
          <w:szCs w:val="20"/>
        </w:rPr>
        <w:t>: Highlighted the top-performing product categories.</w:t>
      </w:r>
    </w:p>
    <w:p w14:paraId="31F75CA3" w14:textId="77777777" w:rsidR="00B95B92" w:rsidRPr="00B95B92" w:rsidRDefault="00B95B92" w:rsidP="00B95B92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 xml:space="preserve">Customer </w:t>
      </w:r>
      <w:proofErr w:type="spellStart"/>
      <w:r w:rsidRPr="00B95B92">
        <w:rPr>
          <w:rFonts w:ascii="Times New Roman" w:hAnsi="Times New Roman" w:cs="Times New Roman"/>
          <w:b/>
          <w:bCs/>
          <w:sz w:val="20"/>
          <w:szCs w:val="20"/>
        </w:rPr>
        <w:t>Behavior</w:t>
      </w:r>
      <w:proofErr w:type="spellEnd"/>
      <w:r w:rsidRPr="00B95B92">
        <w:rPr>
          <w:rFonts w:ascii="Times New Roman" w:hAnsi="Times New Roman" w:cs="Times New Roman"/>
          <w:sz w:val="20"/>
          <w:szCs w:val="20"/>
        </w:rPr>
        <w:t>: Showed the distribution of repeat and new customers.</w:t>
      </w:r>
    </w:p>
    <w:p w14:paraId="79A9B0CE" w14:textId="77777777" w:rsidR="00B95B92" w:rsidRPr="00B95B92" w:rsidRDefault="00B95B92" w:rsidP="00B95B92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Seasonal Trends</w:t>
      </w:r>
      <w:r w:rsidRPr="00B95B92">
        <w:rPr>
          <w:rFonts w:ascii="Times New Roman" w:hAnsi="Times New Roman" w:cs="Times New Roman"/>
          <w:sz w:val="20"/>
          <w:szCs w:val="20"/>
        </w:rPr>
        <w:t>: Illustrated monthly and quarterly sales variations.</w:t>
      </w:r>
    </w:p>
    <w:p w14:paraId="7DF0B5A2" w14:textId="77777777" w:rsidR="00B95B92" w:rsidRPr="00B95B92" w:rsidRDefault="00B95B92" w:rsidP="00B95B92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Discount Impact</w:t>
      </w:r>
      <w:r w:rsidRPr="00B95B9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95B92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B95B92">
        <w:rPr>
          <w:rFonts w:ascii="Times New Roman" w:hAnsi="Times New Roman" w:cs="Times New Roman"/>
          <w:sz w:val="20"/>
          <w:szCs w:val="20"/>
        </w:rPr>
        <w:t xml:space="preserve"> the correlation between discounts and revenue growth.</w:t>
      </w:r>
    </w:p>
    <w:p w14:paraId="16751026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3E2DD26F">
          <v:rect id="_x0000_i1168" style="width:0;height:1.5pt" o:hralign="center" o:hrstd="t" o:hr="t" fillcolor="#a0a0a0" stroked="f"/>
        </w:pict>
      </w:r>
    </w:p>
    <w:p w14:paraId="23F944DE" w14:textId="77777777" w:rsidR="00B95B92" w:rsidRPr="00B95B92" w:rsidRDefault="00B95B92" w:rsidP="00B95B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Outcomes</w:t>
      </w:r>
    </w:p>
    <w:p w14:paraId="2CD3C1EE" w14:textId="77777777" w:rsidR="00B95B92" w:rsidRPr="00B95B92" w:rsidRDefault="00B95B92" w:rsidP="00B95B92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Improved inventory management processes, reducing stockouts by </w:t>
      </w:r>
      <w:r w:rsidRPr="00B95B92">
        <w:rPr>
          <w:rFonts w:ascii="Times New Roman" w:hAnsi="Times New Roman" w:cs="Times New Roman"/>
          <w:b/>
          <w:bCs/>
          <w:sz w:val="20"/>
          <w:szCs w:val="20"/>
        </w:rPr>
        <w:t>15%</w:t>
      </w:r>
      <w:r w:rsidRPr="00B95B92">
        <w:rPr>
          <w:rFonts w:ascii="Times New Roman" w:hAnsi="Times New Roman" w:cs="Times New Roman"/>
          <w:sz w:val="20"/>
          <w:szCs w:val="20"/>
        </w:rPr>
        <w:t>.</w:t>
      </w:r>
    </w:p>
    <w:p w14:paraId="52C393AA" w14:textId="77777777" w:rsidR="00B95B92" w:rsidRPr="00B95B92" w:rsidRDefault="00B95B92" w:rsidP="00B95B92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Recommended strategies to focus on high-revenue categories and loyal customer segments.</w:t>
      </w:r>
    </w:p>
    <w:p w14:paraId="3404B02F" w14:textId="77777777" w:rsidR="00B95B92" w:rsidRPr="00B95B92" w:rsidRDefault="00B95B92" w:rsidP="00B95B92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Project insights are expected to boost revenue by </w:t>
      </w:r>
      <w:r w:rsidRPr="00B95B92">
        <w:rPr>
          <w:rFonts w:ascii="Times New Roman" w:hAnsi="Times New Roman" w:cs="Times New Roman"/>
          <w:b/>
          <w:bCs/>
          <w:sz w:val="20"/>
          <w:szCs w:val="20"/>
        </w:rPr>
        <w:t>20%</w:t>
      </w:r>
      <w:r w:rsidRPr="00B95B92">
        <w:rPr>
          <w:rFonts w:ascii="Times New Roman" w:hAnsi="Times New Roman" w:cs="Times New Roman"/>
          <w:sz w:val="20"/>
          <w:szCs w:val="20"/>
        </w:rPr>
        <w:t xml:space="preserve"> when applied effectively.</w:t>
      </w:r>
    </w:p>
    <w:p w14:paraId="32E7C33B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7EEEC184">
          <v:rect id="_x0000_i1169" style="width:0;height:1.5pt" o:hralign="center" o:hrstd="t" o:hr="t" fillcolor="#a0a0a0" stroked="f"/>
        </w:pict>
      </w:r>
    </w:p>
    <w:p w14:paraId="00398534" w14:textId="77777777" w:rsidR="00B95B92" w:rsidRPr="00B95B92" w:rsidRDefault="00B95B92" w:rsidP="00B95B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Recommendations</w:t>
      </w:r>
    </w:p>
    <w:p w14:paraId="39B7DC68" w14:textId="77777777" w:rsidR="00B95B92" w:rsidRPr="00B95B92" w:rsidRDefault="00B95B92" w:rsidP="00B95B92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Inventory Optimization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5D8F4451" w14:textId="77777777" w:rsidR="00B95B92" w:rsidRPr="00B95B92" w:rsidRDefault="00B95B92" w:rsidP="00B95B92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Increase stock for high-demand categories during Q4.</w:t>
      </w:r>
    </w:p>
    <w:p w14:paraId="5C3CCB0A" w14:textId="77777777" w:rsidR="00B95B92" w:rsidRPr="00B95B92" w:rsidRDefault="00B95B92" w:rsidP="00B95B92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lastRenderedPageBreak/>
        <w:t>Monitor sales trends regularly to predict future inventory needs.</w:t>
      </w:r>
    </w:p>
    <w:p w14:paraId="234622E4" w14:textId="77777777" w:rsidR="00B95B92" w:rsidRPr="00B95B92" w:rsidRDefault="00B95B92" w:rsidP="00B95B92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Customer Retention Strategies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54B539A7" w14:textId="77777777" w:rsidR="00B95B92" w:rsidRPr="00B95B92" w:rsidRDefault="00B95B92" w:rsidP="00B95B92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Implement loyalty programs to increase repeat purchases.</w:t>
      </w:r>
    </w:p>
    <w:p w14:paraId="477197AE" w14:textId="77777777" w:rsidR="00B95B92" w:rsidRPr="00B95B92" w:rsidRDefault="00B95B92" w:rsidP="00B95B92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Personalize marketing campaigns based on customer purchase history.</w:t>
      </w:r>
    </w:p>
    <w:p w14:paraId="6BD4CA25" w14:textId="77777777" w:rsidR="00B95B92" w:rsidRPr="00B95B92" w:rsidRDefault="00B95B92" w:rsidP="00B95B92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Promotion Planning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5D5BE8C6" w14:textId="77777777" w:rsidR="00B95B92" w:rsidRPr="00B95B92" w:rsidRDefault="00B95B92" w:rsidP="00B95B92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Offer targeted discounts on underperforming categories to drive sales.</w:t>
      </w:r>
    </w:p>
    <w:p w14:paraId="29FDCD2C" w14:textId="77777777" w:rsidR="00B95B92" w:rsidRPr="00B95B92" w:rsidRDefault="00B95B92" w:rsidP="00B95B92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Strategically time promotions during peak seasons for maximum impact.</w:t>
      </w:r>
    </w:p>
    <w:p w14:paraId="08B4D147" w14:textId="77777777" w:rsidR="00B95B92" w:rsidRPr="00B95B92" w:rsidRDefault="00B95B92" w:rsidP="00B95B92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Performance Monitoring</w:t>
      </w:r>
      <w:r w:rsidRPr="00B95B92">
        <w:rPr>
          <w:rFonts w:ascii="Times New Roman" w:hAnsi="Times New Roman" w:cs="Times New Roman"/>
          <w:sz w:val="20"/>
          <w:szCs w:val="20"/>
        </w:rPr>
        <w:t>:</w:t>
      </w:r>
    </w:p>
    <w:p w14:paraId="1BCD3E6D" w14:textId="77777777" w:rsidR="00B95B92" w:rsidRPr="00B95B92" w:rsidRDefault="00B95B92" w:rsidP="00B95B92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>Use dynamic dashboards to track KPIs and adapt strategies in real-time.</w:t>
      </w:r>
    </w:p>
    <w:p w14:paraId="2BE0A6D4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2882D2F3">
          <v:rect id="_x0000_i1170" style="width:0;height:1.5pt" o:hralign="center" o:hrstd="t" o:hr="t" fillcolor="#a0a0a0" stroked="f"/>
        </w:pict>
      </w:r>
    </w:p>
    <w:p w14:paraId="646CD493" w14:textId="77777777" w:rsidR="00B95B92" w:rsidRPr="00B95B92" w:rsidRDefault="00B95B92" w:rsidP="00B95B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3E240922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t xml:space="preserve">The Amazon Sales Analysis project successfully identified key trends, customer </w:t>
      </w:r>
      <w:proofErr w:type="spellStart"/>
      <w:r w:rsidRPr="00B95B92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B95B92">
        <w:rPr>
          <w:rFonts w:ascii="Times New Roman" w:hAnsi="Times New Roman" w:cs="Times New Roman"/>
          <w:sz w:val="20"/>
          <w:szCs w:val="20"/>
        </w:rPr>
        <w:t>, and operational inefficiencies. The actionable insights derived from this project are poised to improve Amazon’s inventory planning, marketing strategies, and overall revenue growth.</w:t>
      </w:r>
    </w:p>
    <w:p w14:paraId="077F2F41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sz w:val="20"/>
          <w:szCs w:val="20"/>
        </w:rPr>
        <w:pict w14:anchorId="3DE380A1">
          <v:rect id="_x0000_i1171" style="width:0;height:1.5pt" o:hralign="center" o:hrstd="t" o:hr="t" fillcolor="#a0a0a0" stroked="f"/>
        </w:pict>
      </w:r>
    </w:p>
    <w:p w14:paraId="3544722F" w14:textId="77777777" w:rsidR="00B95B92" w:rsidRPr="00B95B92" w:rsidRDefault="00B95B92" w:rsidP="00B95B92">
      <w:pPr>
        <w:rPr>
          <w:rFonts w:ascii="Times New Roman" w:hAnsi="Times New Roman" w:cs="Times New Roman"/>
          <w:sz w:val="20"/>
          <w:szCs w:val="20"/>
        </w:rPr>
      </w:pPr>
      <w:r w:rsidRPr="00B95B92">
        <w:rPr>
          <w:rFonts w:ascii="Times New Roman" w:hAnsi="Times New Roman" w:cs="Times New Roman"/>
          <w:b/>
          <w:bCs/>
          <w:sz w:val="20"/>
          <w:szCs w:val="20"/>
        </w:rPr>
        <w:t>Prepared By:</w:t>
      </w:r>
      <w:r w:rsidRPr="00B95B92">
        <w:rPr>
          <w:rFonts w:ascii="Times New Roman" w:hAnsi="Times New Roman" w:cs="Times New Roman"/>
          <w:sz w:val="20"/>
          <w:szCs w:val="20"/>
        </w:rPr>
        <w:br/>
        <w:t>Vikrant</w:t>
      </w:r>
      <w:r w:rsidRPr="00B95B92">
        <w:rPr>
          <w:rFonts w:ascii="Times New Roman" w:hAnsi="Times New Roman" w:cs="Times New Roman"/>
          <w:sz w:val="20"/>
          <w:szCs w:val="20"/>
        </w:rPr>
        <w:br/>
      </w:r>
      <w:r w:rsidRPr="00B95B92">
        <w:rPr>
          <w:rFonts w:ascii="Times New Roman" w:hAnsi="Times New Roman" w:cs="Times New Roman"/>
          <w:i/>
          <w:iCs/>
          <w:sz w:val="20"/>
          <w:szCs w:val="20"/>
        </w:rPr>
        <w:t>Data Analysis Team Lead</w:t>
      </w:r>
    </w:p>
    <w:p w14:paraId="0D31A64D" w14:textId="77777777" w:rsidR="00FF5864" w:rsidRPr="00B95B92" w:rsidRDefault="00FF5864" w:rsidP="00B95B92"/>
    <w:sectPr w:rsidR="00FF5864" w:rsidRPr="00B9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D68"/>
    <w:multiLevelType w:val="multilevel"/>
    <w:tmpl w:val="2104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14671"/>
    <w:multiLevelType w:val="multilevel"/>
    <w:tmpl w:val="20B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29C8"/>
    <w:multiLevelType w:val="multilevel"/>
    <w:tmpl w:val="514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2A80"/>
    <w:multiLevelType w:val="multilevel"/>
    <w:tmpl w:val="3806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94A3D"/>
    <w:multiLevelType w:val="multilevel"/>
    <w:tmpl w:val="9C6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81710"/>
    <w:multiLevelType w:val="multilevel"/>
    <w:tmpl w:val="018A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45477"/>
    <w:multiLevelType w:val="multilevel"/>
    <w:tmpl w:val="3A5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E704F"/>
    <w:multiLevelType w:val="multilevel"/>
    <w:tmpl w:val="A14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542DF"/>
    <w:multiLevelType w:val="hybridMultilevel"/>
    <w:tmpl w:val="49E68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14013"/>
    <w:multiLevelType w:val="multilevel"/>
    <w:tmpl w:val="AA3C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028EA"/>
    <w:multiLevelType w:val="multilevel"/>
    <w:tmpl w:val="9EDC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90A75"/>
    <w:multiLevelType w:val="multilevel"/>
    <w:tmpl w:val="93A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D5849"/>
    <w:multiLevelType w:val="multilevel"/>
    <w:tmpl w:val="5C3C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A614A"/>
    <w:multiLevelType w:val="multilevel"/>
    <w:tmpl w:val="47AC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F21E1"/>
    <w:multiLevelType w:val="multilevel"/>
    <w:tmpl w:val="FD0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E3E86"/>
    <w:multiLevelType w:val="multilevel"/>
    <w:tmpl w:val="C69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72111"/>
    <w:multiLevelType w:val="multilevel"/>
    <w:tmpl w:val="9B6E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A3B5A"/>
    <w:multiLevelType w:val="multilevel"/>
    <w:tmpl w:val="4006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E5053"/>
    <w:multiLevelType w:val="multilevel"/>
    <w:tmpl w:val="71F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01FFC"/>
    <w:multiLevelType w:val="multilevel"/>
    <w:tmpl w:val="580C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B6AA0"/>
    <w:multiLevelType w:val="multilevel"/>
    <w:tmpl w:val="791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A34D95"/>
    <w:multiLevelType w:val="multilevel"/>
    <w:tmpl w:val="1DA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A2349"/>
    <w:multiLevelType w:val="multilevel"/>
    <w:tmpl w:val="B80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50EC0"/>
    <w:multiLevelType w:val="multilevel"/>
    <w:tmpl w:val="FFF0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77AD3"/>
    <w:multiLevelType w:val="multilevel"/>
    <w:tmpl w:val="A96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404139">
    <w:abstractNumId w:val="2"/>
  </w:num>
  <w:num w:numId="2" w16cid:durableId="235750307">
    <w:abstractNumId w:val="16"/>
  </w:num>
  <w:num w:numId="3" w16cid:durableId="42022057">
    <w:abstractNumId w:val="7"/>
  </w:num>
  <w:num w:numId="4" w16cid:durableId="110441272">
    <w:abstractNumId w:val="23"/>
  </w:num>
  <w:num w:numId="5" w16cid:durableId="847670669">
    <w:abstractNumId w:val="14"/>
  </w:num>
  <w:num w:numId="6" w16cid:durableId="724988242">
    <w:abstractNumId w:val="4"/>
  </w:num>
  <w:num w:numId="7" w16cid:durableId="1287077852">
    <w:abstractNumId w:val="13"/>
  </w:num>
  <w:num w:numId="8" w16cid:durableId="1289163960">
    <w:abstractNumId w:val="11"/>
  </w:num>
  <w:num w:numId="9" w16cid:durableId="1340545727">
    <w:abstractNumId w:val="5"/>
  </w:num>
  <w:num w:numId="10" w16cid:durableId="1264922732">
    <w:abstractNumId w:val="18"/>
  </w:num>
  <w:num w:numId="11" w16cid:durableId="733427863">
    <w:abstractNumId w:val="21"/>
  </w:num>
  <w:num w:numId="12" w16cid:durableId="1419138343">
    <w:abstractNumId w:val="15"/>
  </w:num>
  <w:num w:numId="13" w16cid:durableId="1881285267">
    <w:abstractNumId w:val="3"/>
  </w:num>
  <w:num w:numId="14" w16cid:durableId="1246576273">
    <w:abstractNumId w:val="6"/>
  </w:num>
  <w:num w:numId="15" w16cid:durableId="723673597">
    <w:abstractNumId w:val="24"/>
  </w:num>
  <w:num w:numId="16" w16cid:durableId="898203011">
    <w:abstractNumId w:val="0"/>
  </w:num>
  <w:num w:numId="17" w16cid:durableId="864442910">
    <w:abstractNumId w:val="19"/>
  </w:num>
  <w:num w:numId="18" w16cid:durableId="1716468939">
    <w:abstractNumId w:val="1"/>
  </w:num>
  <w:num w:numId="19" w16cid:durableId="645551373">
    <w:abstractNumId w:val="8"/>
  </w:num>
  <w:num w:numId="20" w16cid:durableId="1017654168">
    <w:abstractNumId w:val="22"/>
  </w:num>
  <w:num w:numId="21" w16cid:durableId="1874611020">
    <w:abstractNumId w:val="9"/>
  </w:num>
  <w:num w:numId="22" w16cid:durableId="1620650837">
    <w:abstractNumId w:val="20"/>
  </w:num>
  <w:num w:numId="23" w16cid:durableId="1989938338">
    <w:abstractNumId w:val="12"/>
  </w:num>
  <w:num w:numId="24" w16cid:durableId="1411657154">
    <w:abstractNumId w:val="17"/>
  </w:num>
  <w:num w:numId="25" w16cid:durableId="1260944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BE"/>
    <w:rsid w:val="002102AD"/>
    <w:rsid w:val="005E260D"/>
    <w:rsid w:val="00B95B92"/>
    <w:rsid w:val="00DE5EE8"/>
    <w:rsid w:val="00E356BE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A7E6"/>
  <w15:chartTrackingRefBased/>
  <w15:docId w15:val="{E0115D9B-E374-4923-80B8-2EE7309A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0D"/>
  </w:style>
  <w:style w:type="paragraph" w:styleId="Heading1">
    <w:name w:val="heading 1"/>
    <w:basedOn w:val="Normal"/>
    <w:next w:val="Normal"/>
    <w:link w:val="Heading1Char"/>
    <w:uiPriority w:val="9"/>
    <w:qFormat/>
    <w:rsid w:val="00E3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6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6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.</dc:creator>
  <cp:keywords/>
  <dc:description/>
  <cp:lastModifiedBy>Vikrant .</cp:lastModifiedBy>
  <cp:revision>3</cp:revision>
  <dcterms:created xsi:type="dcterms:W3CDTF">2025-01-21T11:56:00Z</dcterms:created>
  <dcterms:modified xsi:type="dcterms:W3CDTF">2025-01-21T12:10:00Z</dcterms:modified>
</cp:coreProperties>
</file>