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B5C2C" w14:textId="1A7DF542" w:rsidR="00DA00B1" w:rsidRDefault="00DE38D7">
      <w:r>
        <w:t>test</w:t>
      </w:r>
    </w:p>
    <w:sectPr w:rsidR="00DA0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B1"/>
    <w:rsid w:val="00DA00B1"/>
    <w:rsid w:val="00DE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CFC35"/>
  <w15:chartTrackingRefBased/>
  <w15:docId w15:val="{AE6B5370-7D5E-4829-A2B9-54C09686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Vikranth</dc:creator>
  <cp:keywords/>
  <dc:description/>
  <cp:lastModifiedBy>Reddy, Vikranth</cp:lastModifiedBy>
  <cp:revision>2</cp:revision>
  <dcterms:created xsi:type="dcterms:W3CDTF">2024-01-30T06:53:00Z</dcterms:created>
  <dcterms:modified xsi:type="dcterms:W3CDTF">2024-01-30T06:53:00Z</dcterms:modified>
</cp:coreProperties>
</file>