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AF7B83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Стрельчёнок 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85A246" w:rsidR="00CC32B6" w:rsidRPr="00756583" w:rsidRDefault="00C52BD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января 1803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венчание с девкой Ксеней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1B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B2C7B" w14:textId="0BFB26E5" w:rsidR="00C52BD2" w:rsidRPr="00C52BD2" w:rsidRDefault="00C364C8" w:rsidP="00C52B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C52BD2"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№1/1803</w:t>
      </w:r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4661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0C88D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FCF82" wp14:editId="14688106">
            <wp:extent cx="5940425" cy="1543812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436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33FE0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венчании.</w:t>
      </w:r>
    </w:p>
    <w:p w14:paraId="6EA6606B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DE6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Маковье.</w:t>
      </w:r>
    </w:p>
    <w:p w14:paraId="1906149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194FBBE5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22E8030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39C8FE4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E6493" w14:textId="6ECFE8B8" w:rsidR="004566B7" w:rsidRPr="004566B7" w:rsidRDefault="004566B7" w:rsidP="00C52B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B75F14"/>
    <w:rsid w:val="00BD4F45"/>
    <w:rsid w:val="00C364C8"/>
    <w:rsid w:val="00C52BD2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2022-08-29T10:06:00Z</dcterms:modified>
</cp:coreProperties>
</file>