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5A5A8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D412D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E9C158" w:rsidR="00CC32B6" w:rsidRPr="00756583" w:rsidRDefault="000171D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DB08B1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D412D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F3AAAC2" w14:textId="4C165099" w:rsidR="00DB08B1" w:rsidRPr="00756583" w:rsidRDefault="00DB08B1" w:rsidP="00DB08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93818"/>
      <w:r>
        <w:rPr>
          <w:rFonts w:ascii="Times New Roman" w:hAnsi="Times New Roman" w:cs="Times New Roman"/>
          <w:sz w:val="24"/>
          <w:szCs w:val="24"/>
        </w:rPr>
        <w:t xml:space="preserve">25 апреля 1794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Евы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CA9FA5" w14:textId="799371E5" w:rsidR="000171D6" w:rsidRPr="000171D6" w:rsidRDefault="00D44E91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№14/1782-р (коп).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3A3D3" wp14:editId="68009650">
            <wp:extent cx="5940425" cy="1080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A51661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06583D7D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3BAB5F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462A0F83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Jan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A1F0A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9B16C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Stanisław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C4D842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Rozynkowa Nastazya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71D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A93644" w14:textId="77777777" w:rsidR="000171D6" w:rsidRPr="00D412D9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412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171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412D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412D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0171D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412D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E54B634" w14:textId="09BBDD2B" w:rsidR="00B24971" w:rsidRPr="00D412D9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34A076F" w14:textId="206B05CE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938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412D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D412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08B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412D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22. 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№21</w:t>
      </w:r>
      <w:r w:rsidRPr="00DB08B1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DB08B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B08B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0C2C1A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04C82C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90E004E" wp14:editId="292EBB7B">
            <wp:extent cx="5940425" cy="919665"/>
            <wp:effectExtent l="0" t="0" r="3175" b="0"/>
            <wp:docPr id="2774" name="Рисунок 2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1B06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98341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08B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25 апреля 1794 года. Метрическая запись о крещении.</w:t>
      </w:r>
    </w:p>
    <w:p w14:paraId="374D38CB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8897F8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1B3ABEDE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Jan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8FFD9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–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3C0052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Adam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E5377C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Razynkowna Petrunela - 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38E66E4" w14:textId="77777777" w:rsidR="00DB08B1" w:rsidRPr="00DB08B1" w:rsidRDefault="00DB08B1" w:rsidP="00DB08B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08B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08B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7B7CDC"/>
    <w:rsid w:val="00B24971"/>
    <w:rsid w:val="00B75F14"/>
    <w:rsid w:val="00BD4F45"/>
    <w:rsid w:val="00C958D0"/>
    <w:rsid w:val="00CC32B6"/>
    <w:rsid w:val="00D412D9"/>
    <w:rsid w:val="00D44E91"/>
    <w:rsid w:val="00D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2021-11-09T14:19:00Z</dcterms:modified>
</cp:coreProperties>
</file>