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C93BA2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D5564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>стафий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 Astafi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B96B03B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B69A54" w14:textId="77777777" w:rsidR="006E76D5" w:rsidRPr="006E76D5" w:rsidRDefault="00D44E91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E76D5"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№4/1783-р (коп).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2A4D1" wp14:editId="2B69B547">
            <wp:extent cx="5940425" cy="2112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55D5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1783 года. Метрическая запись о крещении.</w:t>
      </w:r>
    </w:p>
    <w:p w14:paraId="5F9AEE2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AF51AB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1DCDE7E" w14:textId="3559FA1A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Astafi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06BA7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Matrona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3EC46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00877F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5AC6D6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E76D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76D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75ED3" w14:textId="0C8AE653" w:rsidR="00A87E8A" w:rsidRPr="00A87E8A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6E76D5"/>
    <w:rsid w:val="007B7CDC"/>
    <w:rsid w:val="00A87E8A"/>
    <w:rsid w:val="00B75F14"/>
    <w:rsid w:val="00BD4F45"/>
    <w:rsid w:val="00BD5564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2021-11-10T04:35:00Z</dcterms:modified>
</cp:coreProperties>
</file>