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5E6C8B" w:rsidR="00CC32B6" w:rsidRPr="00BF45C7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45C7">
        <w:rPr>
          <w:rFonts w:ascii="Times New Roman" w:hAnsi="Times New Roman" w:cs="Times New Roman"/>
          <w:b/>
          <w:bCs/>
          <w:sz w:val="24"/>
          <w:szCs w:val="24"/>
        </w:rPr>
        <w:t>Марцин Романов</w:t>
      </w:r>
      <w:r w:rsidR="00CC32B6"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Suszko </w:t>
      </w:r>
      <w:r w:rsidR="00BF45C7"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Marcin Roman</w:t>
      </w:r>
      <w:r w:rsidR="00CC32B6"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BF45C7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DD186" w14:textId="1D76DA14" w:rsidR="00F865B2" w:rsidRPr="00756583" w:rsidRDefault="00F865B2" w:rsidP="00F8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 xml:space="preserve">2 июля 1805 г – крещение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E97EE" w14:textId="2052DFAA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790015"/>
      <w:bookmarkStart w:id="2" w:name="_Hlk953697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45C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F45C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F865B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F45C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57</w:t>
      </w:r>
      <w:r w:rsidRPr="00F865B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F45C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865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F865B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865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865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F7418D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AB1FD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5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A184B" wp14:editId="23D2CD5D">
            <wp:extent cx="5940425" cy="736958"/>
            <wp:effectExtent l="0" t="0" r="3175" b="635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2CF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7BF7B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865B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1805 года. Метрическая запись о крещении.</w:t>
      </w:r>
    </w:p>
    <w:p w14:paraId="6D9983F5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849A3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7CDDC0F6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 –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4099E5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35CE232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Adam –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5E899A" w14:textId="77777777" w:rsidR="00F865B2" w:rsidRPr="00F865B2" w:rsidRDefault="00F865B2" w:rsidP="00F865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Juchniewiczowna Matruna – 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865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ED1D94D" w14:textId="77777777" w:rsidR="00F865B2" w:rsidRPr="00F865B2" w:rsidRDefault="00F865B2" w:rsidP="00F865B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5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865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65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865B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865B2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CBE41F0" w14:textId="77777777" w:rsidR="00CD46A6" w:rsidRPr="00CD46A6" w:rsidRDefault="00CD46A6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3B1D5B3" w14:textId="77777777" w:rsidR="009C5C70" w:rsidRPr="009C5C70" w:rsidRDefault="009C5C70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F45C7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2022-02-10T04:17:00Z</dcterms:modified>
</cp:coreProperties>
</file>