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A241A6" w:rsidR="00CC32B6" w:rsidRDefault="00611F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r w:rsidR="00920933">
        <w:rPr>
          <w:rFonts w:ascii="Times New Roman" w:hAnsi="Times New Roman" w:cs="Times New Roman"/>
          <w:b/>
          <w:bCs/>
          <w:sz w:val="24"/>
          <w:szCs w:val="24"/>
        </w:rPr>
        <w:t>Хрыстына Андреева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="00E91DFA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663A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1DFA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A54D553" w:rsidR="00CC32B6" w:rsidRPr="00756583" w:rsidRDefault="00663A3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сентября 1787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A20E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A20ED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A20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FA20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A20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22A09D" w14:textId="05CAB531" w:rsidR="00663A31" w:rsidRPr="00663A31" w:rsidRDefault="00FA20ED" w:rsidP="00663A3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663A3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3751"/>
      <w:r w:rsidR="00663A31" w:rsidRPr="00663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3. </w:t>
      </w:r>
      <w:r w:rsidR="00663A31" w:rsidRPr="00663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№52/1787-р (ориг).</w:t>
      </w:r>
    </w:p>
    <w:p w14:paraId="35789688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339DAB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3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10EA4F" wp14:editId="03F9CD11">
            <wp:extent cx="5940425" cy="938059"/>
            <wp:effectExtent l="0" t="0" r="3175" b="0"/>
            <wp:docPr id="2306" name="Рисунок 2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A726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FD4AB9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3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сентября 1787 года. Метрическая запись о крещении.</w:t>
      </w:r>
    </w:p>
    <w:p w14:paraId="4B2886F4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CE2045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Juszkiewiczowna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3AB8EAE8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Andrzej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318993A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Juszkiewiczowa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Jryna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 мать.</w:t>
      </w:r>
    </w:p>
    <w:p w14:paraId="41BB22D5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 Daniło - 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341A46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Szapielewiczowa Prosia - 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E0C18D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63A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663A3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63A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523B6AC5" w14:textId="096E1B10" w:rsidR="00611F15" w:rsidRPr="00611F15" w:rsidRDefault="00611F15" w:rsidP="00611F15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611F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C7BDB56" w14:textId="77777777" w:rsidR="00611F15" w:rsidRPr="00611F15" w:rsidRDefault="00611F15" w:rsidP="00611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611F15"/>
    <w:rsid w:val="00663A31"/>
    <w:rsid w:val="007B7CDC"/>
    <w:rsid w:val="00920933"/>
    <w:rsid w:val="00B75F14"/>
    <w:rsid w:val="00BD4F45"/>
    <w:rsid w:val="00CC32B6"/>
    <w:rsid w:val="00D44E91"/>
    <w:rsid w:val="00E91DFA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2021-11-10T09:04:00Z</dcterms:modified>
</cp:coreProperties>
</file>