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40F14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2626A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2626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26A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460F01C8" w:rsidR="00DC4AD7" w:rsidRPr="00756583" w:rsidRDefault="007875C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28 ноября 1798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D14AD4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3715F" w14:textId="5A8517F6" w:rsidR="007875C6" w:rsidRPr="007875C6" w:rsidRDefault="00D02D2A" w:rsidP="007875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87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7875C6"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№17/1798</w:t>
      </w:r>
      <w:r w:rsidR="007875C6" w:rsidRPr="007875C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00FED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E245A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4B1F3" wp14:editId="28FB6942">
            <wp:extent cx="5940425" cy="9175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FC8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D2A99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5C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4EC1AC8C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055FC2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77AB5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B3483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ECA7FB9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992B90B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D1B6DC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B131F7" w14:textId="3460E3EC" w:rsidR="00EE1DB2" w:rsidRPr="00A14656" w:rsidRDefault="00EE1DB2" w:rsidP="007875C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875C6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2626A"/>
    <w:rsid w:val="00EE1DB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2022-11-04T17:03:00Z</dcterms:modified>
</cp:coreProperties>
</file>