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0C098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10705D">
        <w:rPr>
          <w:rFonts w:ascii="Times New Roman" w:hAnsi="Times New Roman" w:cs="Times New Roman"/>
          <w:b/>
          <w:bCs/>
          <w:sz w:val="24"/>
          <w:szCs w:val="24"/>
        </w:rPr>
        <w:t>Текля Давидова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FD078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78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79B82" w14:textId="6CD553EE" w:rsidR="000850AA" w:rsidRPr="00756583" w:rsidRDefault="000850AA" w:rsidP="000850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сентября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240F2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264381"/>
      <w:bookmarkStart w:id="1" w:name="_Hlk71973115"/>
      <w:r w:rsidRPr="005F67BB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Pr="005F67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F67BB">
        <w:rPr>
          <w:rFonts w:ascii="Times New Roman" w:eastAsia="Calibri" w:hAnsi="Times New Roman" w:cs="Times New Roman"/>
          <w:b/>
          <w:bCs/>
          <w:sz w:val="24"/>
          <w:szCs w:val="24"/>
        </w:rPr>
        <w:t>64/1793</w:t>
      </w:r>
      <w:r w:rsidRPr="005F67B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F67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522F86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F5F695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67B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3A1A25" wp14:editId="6309C48C">
            <wp:extent cx="5940425" cy="853449"/>
            <wp:effectExtent l="0" t="0" r="3175" b="3810"/>
            <wp:docPr id="2728" name="Рисунок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6FDE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D8B44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67B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сентября 1793 года. Метрическая запись о крещении.</w:t>
      </w:r>
    </w:p>
    <w:p w14:paraId="1A446D99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2D3B68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84CE0CB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Dawid  – 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58A7AE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Hapa– 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25B98A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Szkakun Chwiedor - 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4BE2BC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Zynowija - 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462D06" w14:textId="77777777" w:rsidR="000850AA" w:rsidRPr="005F67BB" w:rsidRDefault="000850AA" w:rsidP="000850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67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67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0AA"/>
    <w:rsid w:val="0010705D"/>
    <w:rsid w:val="00140B4A"/>
    <w:rsid w:val="00244A2B"/>
    <w:rsid w:val="002C4CD5"/>
    <w:rsid w:val="00341E2A"/>
    <w:rsid w:val="003D6A36"/>
    <w:rsid w:val="007B7CDC"/>
    <w:rsid w:val="007E428D"/>
    <w:rsid w:val="00880F15"/>
    <w:rsid w:val="00B75F14"/>
    <w:rsid w:val="00B94AFB"/>
    <w:rsid w:val="00BD4F45"/>
    <w:rsid w:val="00C54BCC"/>
    <w:rsid w:val="00CC32B6"/>
    <w:rsid w:val="00D44E91"/>
    <w:rsid w:val="00F23F19"/>
    <w:rsid w:val="00FC20B0"/>
    <w:rsid w:val="00F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2021-11-10T19:48:00Z</dcterms:modified>
</cp:coreProperties>
</file>