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E26DEB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 Асип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Lisun Osip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A2AE0F" w:rsidR="00CC32B6" w:rsidRPr="00756583" w:rsidRDefault="00FB7B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27 мая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005C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Марыи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7B5B0B" w14:textId="77777777" w:rsidR="00FB7B57" w:rsidRPr="00FB7B57" w:rsidRDefault="002C4CD5" w:rsidP="00FB7B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FB7B57"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7B57" w:rsidRPr="00FB7B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№27</w:t>
      </w:r>
      <w:r w:rsidR="00FB7B57" w:rsidRPr="00FB7B5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7B57" w:rsidRPr="00FB7B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60A8C2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70CA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7720A" wp14:editId="3F0ED29C">
            <wp:extent cx="5940425" cy="903605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F11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D9BF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1807 года. Метрическая запись о крещении.</w:t>
      </w:r>
    </w:p>
    <w:p w14:paraId="22C41B15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FC6C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Lisunowna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7889097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 Asip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FA65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Lisunowa Chwiedora  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3DBF0F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Uscin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Осово.</w:t>
      </w:r>
    </w:p>
    <w:p w14:paraId="75D77FA8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7494EBC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7B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7B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7B5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54BCC"/>
    <w:rsid w:val="00CC32B6"/>
    <w:rsid w:val="00D44E91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2022-06-11T09:50:00Z</dcterms:modified>
</cp:coreProperties>
</file>