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012A5A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0260C">
        <w:rPr>
          <w:rFonts w:ascii="Times New Roman" w:hAnsi="Times New Roman" w:cs="Times New Roman"/>
          <w:b/>
          <w:bCs/>
          <w:sz w:val="24"/>
          <w:szCs w:val="24"/>
        </w:rPr>
        <w:t>Павел Евсеев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260C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476E0" w14:textId="55C2BC5A" w:rsidR="001A3A0E" w:rsidRPr="00756583" w:rsidRDefault="001A3A0E" w:rsidP="001A3A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61238"/>
      <w:r w:rsidRPr="001A3A0E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1A3A0E">
        <w:rPr>
          <w:rFonts w:ascii="Times New Roman" w:hAnsi="Times New Roman" w:cs="Times New Roman"/>
          <w:sz w:val="24"/>
          <w:szCs w:val="24"/>
        </w:rPr>
        <w:t xml:space="preserve"> 1796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6F3DB" w14:textId="0DD8C76F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614147"/>
      <w:bookmarkStart w:id="2" w:name="_Hlk70270059"/>
      <w:bookmarkStart w:id="3" w:name="_Hlk8736122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A3A0E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Pr="001A3A0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Pr="001A3A0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1A3A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3A0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5F087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F927F6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A0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AC4A86" wp14:editId="3BB3B9E4">
            <wp:extent cx="5940425" cy="1194339"/>
            <wp:effectExtent l="0" t="0" r="3175" b="6350"/>
            <wp:docPr id="2901" name="Рисунок 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D5B1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D8D287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A0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января 1796 года. Метрическая запись о крещении.</w:t>
      </w:r>
    </w:p>
    <w:p w14:paraId="001135C0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47BCC6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>ł  – сын родителей с деревни Осов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E21D058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Efciefij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242B456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40CFE29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Hryhory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317F7091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10E4651" w14:textId="77777777" w:rsidR="001A3A0E" w:rsidRPr="001A3A0E" w:rsidRDefault="001A3A0E" w:rsidP="001A3A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3A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3A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3AC95BB" w14:textId="77777777" w:rsidR="001A3A0E" w:rsidRPr="0058371C" w:rsidRDefault="001A3A0E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444CB1" w14:textId="5A7A2E4A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3EFF10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3A0E"/>
    <w:rsid w:val="001C53C8"/>
    <w:rsid w:val="00234EB4"/>
    <w:rsid w:val="00341E2A"/>
    <w:rsid w:val="003D6A36"/>
    <w:rsid w:val="0050260C"/>
    <w:rsid w:val="0058371C"/>
    <w:rsid w:val="007B7CDC"/>
    <w:rsid w:val="007E428D"/>
    <w:rsid w:val="00B75F14"/>
    <w:rsid w:val="00BD4F45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2021-11-09T11:41:00Z</dcterms:modified>
</cp:coreProperties>
</file>