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49E02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23717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2371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717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9EE558" w:rsidR="00CC32B6" w:rsidRPr="00756583" w:rsidRDefault="00AB497C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 1811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63F54" w14:textId="77777777" w:rsidR="00AB497C" w:rsidRPr="00AB497C" w:rsidRDefault="002D2C3F" w:rsidP="00AB497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B497C"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AB497C" w:rsidRPr="00AB49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="00AB497C" w:rsidRPr="00AB497C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B497C" w:rsidRPr="00AB49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497C" w:rsidRPr="00AB49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8867BB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00788E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17732" wp14:editId="415678B4">
            <wp:extent cx="5940425" cy="876135"/>
            <wp:effectExtent l="0" t="0" r="3175" b="635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B0BC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4E11EB45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июля 1811 года. Метрическая запись о крещении.</w:t>
      </w:r>
    </w:p>
    <w:p w14:paraId="207BA124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E1AB35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971F4E3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Heronim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CC59C4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CA1FA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Tarczynski Tadeusz 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0FEAB57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Agata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00194C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B497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AB497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B497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79530D" w14:textId="1FD7652F" w:rsidR="002E26F6" w:rsidRPr="00037AF0" w:rsidRDefault="002E26F6" w:rsidP="00AB49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423717"/>
    <w:rsid w:val="005739D1"/>
    <w:rsid w:val="007B7CDC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2022-07-27T15:24:00Z</dcterms:modified>
</cp:coreProperties>
</file>