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</w:t>
      </w:r>
      <w:proofErr w:type="gramStart"/>
      <w:r>
        <w:rPr>
          <w:bCs/>
        </w:rPr>
        <w:t>Матруна  с</w:t>
      </w:r>
      <w:proofErr w:type="gramEnd"/>
      <w:r>
        <w:rPr>
          <w:bCs/>
        </w:rPr>
        <w:t xml:space="preserve">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P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00A1E56A" w14:textId="502F984D" w:rsidR="006D1792" w:rsidRDefault="002F4EE6" w:rsidP="006D1792">
      <w:pPr>
        <w:rPr>
          <w:lang w:val="be-BY"/>
        </w:rPr>
      </w:pPr>
      <w:bookmarkStart w:id="49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0" w:name="_Hlk125185936"/>
      <w:bookmarkEnd w:id="4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2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2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3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1"/>
    <w:p w14:paraId="04C17E6E" w14:textId="77777777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5" w:name="_Hlk124616597"/>
      <w:r w:rsidR="006D1792">
        <w:rPr>
          <w:lang w:val="be-BY"/>
        </w:rPr>
        <w:t xml:space="preserve">в 1м браке Буза </w:t>
      </w:r>
      <w:bookmarkEnd w:id="5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6" w:name="_Hlk125186019"/>
      <w:bookmarkEnd w:id="54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8" w:name="_Hlk124615261"/>
      <w:bookmarkEnd w:id="5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1" w:name="_Hlk124615307"/>
      <w:bookmarkEnd w:id="5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2" w:name="_Hlk125186207"/>
      <w:bookmarkEnd w:id="6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3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4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5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6" w:name="_Hlk124615648"/>
      <w:bookmarkEnd w:id="6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7" w:name="_Hlk125186500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9" w:name="_Hlk125186544"/>
      <w:bookmarkEnd w:id="6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1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2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3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3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4" w:name="_Hlk124615776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5" w:name="_Hlk125187540"/>
      <w:bookmarkEnd w:id="7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6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7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7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79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79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0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1" w:name="_Hlk125186319"/>
      <w:bookmarkEnd w:id="8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1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2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3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4" w:name="_Hlk125188008"/>
      <w:bookmarkEnd w:id="8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6" w:name="_Hlk125557703"/>
      <w:bookmarkStart w:id="8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8"/>
    </w:p>
    <w:p w14:paraId="2DD4C74C" w14:textId="16942071" w:rsidR="009C0098" w:rsidRPr="009C0098" w:rsidRDefault="009C0098" w:rsidP="006D1792">
      <w:pPr>
        <w:rPr>
          <w:bCs/>
        </w:rPr>
      </w:pPr>
      <w:bookmarkStart w:id="89" w:name="_Hlk126604609"/>
      <w:bookmarkStart w:id="9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92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Pr="00844019" w:rsidRDefault="00844019" w:rsidP="006D1792">
      <w:pPr>
        <w:rPr>
          <w:lang w:val="be-BY"/>
        </w:rPr>
      </w:pPr>
      <w:bookmarkStart w:id="93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93"/>
    </w:p>
    <w:p w14:paraId="2238A6C9" w14:textId="4A2631DB" w:rsidR="006D1792" w:rsidRDefault="00844019" w:rsidP="006D1792">
      <w:pPr>
        <w:rPr>
          <w:lang w:val="be-BY"/>
        </w:rPr>
      </w:pPr>
      <w:bookmarkStart w:id="94" w:name="_Hlk124850905"/>
      <w:bookmarkEnd w:id="86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5" w:name="_Hlk125557740"/>
      <w:bookmarkEnd w:id="94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5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6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6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P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97" w:name="_Hlk124850960"/>
      <w:bookmarkEnd w:id="8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8" w:name="_Hlk125557777"/>
      <w:bookmarkEnd w:id="9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8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9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9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00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  <w:r w:rsidR="006D1792">
        <w:rPr>
          <w:lang w:val="be-BY"/>
        </w:rPr>
        <w:t xml:space="preserve"> </w:t>
      </w:r>
      <w:bookmarkStart w:id="101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2" w:name="_Hlk125558036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2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03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04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4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05" w:name="_Hlk125558085"/>
      <w:bookmarkEnd w:id="10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5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6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7" w:name="_Hlk125558129"/>
      <w:bookmarkEnd w:id="106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7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08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8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9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10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0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A2C2D"/>
    <w:rsid w:val="006D1792"/>
    <w:rsid w:val="006F166D"/>
    <w:rsid w:val="00704F2A"/>
    <w:rsid w:val="00720E67"/>
    <w:rsid w:val="00781A3C"/>
    <w:rsid w:val="007A06C4"/>
    <w:rsid w:val="007F240F"/>
    <w:rsid w:val="00844019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14058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3755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</cp:revision>
  <dcterms:created xsi:type="dcterms:W3CDTF">2023-02-23T01:10:00Z</dcterms:created>
  <dcterms:modified xsi:type="dcterms:W3CDTF">2023-10-13T11:58:00Z</dcterms:modified>
</cp:coreProperties>
</file>