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3B7991A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lastRenderedPageBreak/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4C96310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 xml:space="preserve">НИАБ 136-13-1528,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lastRenderedPageBreak/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437DD5DB" w:rsidR="002B6A59" w:rsidRP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 xml:space="preserve">НИАБ 136-13-1528,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7777777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 xml:space="preserve">НИАБ 136-13-1528,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19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9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0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0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1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2" w:name="_Hlk125375100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2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4" w:name="_Hlk125375141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4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6" w:name="_Hlk125375182"/>
      <w:bookmarkEnd w:id="25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6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7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7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8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9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0" w:name="_Hlk124753137"/>
      <w:bookmarkEnd w:id="2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2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32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3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4" w:name="_Hlk124753450"/>
      <w:bookmarkEnd w:id="3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5" w:name="_Hlk125375461"/>
      <w:bookmarkEnd w:id="34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5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7" w:name="_Hlk125375508"/>
      <w:bookmarkEnd w:id="36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8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9" w:name="_Hlk125375674"/>
      <w:bookmarkEnd w:id="38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9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0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1" w:name="_Hlk125375710"/>
      <w:bookmarkEnd w:id="40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1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2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2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3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4" w:name="_Hlk124751482"/>
      <w:bookmarkEnd w:id="28"/>
      <w:bookmarkEnd w:id="43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5" w:name="_Hlk125374488"/>
      <w:bookmarkEnd w:id="44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5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6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6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7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7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8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9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0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1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2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2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7777777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136-13-1528,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77777777" w:rsidR="002833CA" w:rsidRDefault="002833CA" w:rsidP="002833CA">
      <w:pPr>
        <w:rPr>
          <w:bCs/>
        </w:rPr>
      </w:pPr>
      <w:r>
        <w:rPr>
          <w:bCs/>
        </w:rPr>
        <w:lastRenderedPageBreak/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136-13-1528,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7777777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136-13-1528,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Pr="00B92867" w:rsidRDefault="002833CA"/>
    <w:sectPr w:rsidR="002833CA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4E3F3F"/>
    <w:rsid w:val="005268E9"/>
    <w:rsid w:val="005C019F"/>
    <w:rsid w:val="006A5BFB"/>
    <w:rsid w:val="006B3972"/>
    <w:rsid w:val="0079557F"/>
    <w:rsid w:val="00A3724C"/>
    <w:rsid w:val="00AA024A"/>
    <w:rsid w:val="00B92867"/>
    <w:rsid w:val="00CD4A8B"/>
    <w:rsid w:val="00CF0616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1814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2023-02-23T01:14:00Z</dcterms:created>
  <dcterms:modified xsi:type="dcterms:W3CDTF">2023-06-24T18:09:00Z</dcterms:modified>
</cp:coreProperties>
</file>