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sz w:val="96"/>
          <w:szCs w:val="96"/>
          <w:rtl w:val="0"/>
        </w:rPr>
        <w:t xml:space="preserve">&lt;Análise de Vendas&gt;</w:t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sz w:val="96"/>
          <w:szCs w:val="96"/>
          <w:rtl w:val="0"/>
        </w:rPr>
        <w:t xml:space="preserve">Projeto da Disciplina de BI</w:t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highlight w:val="white"/>
          <w:rtl w:val="0"/>
        </w:rPr>
        <w:t xml:space="preserve">Prof. Anderson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Componentes do Projeto:</w:t>
      </w:r>
    </w:p>
    <w:p w:rsidR="00000000" w:rsidDel="00000000" w:rsidP="00000000" w:rsidRDefault="00000000" w:rsidRPr="00000000" w14:paraId="0000000B">
      <w:pPr>
        <w:jc w:val="right"/>
        <w:rPr>
          <w:rFonts w:ascii="Arial" w:cs="Arial" w:eastAsia="Arial" w:hAnsi="Arial"/>
          <w:color w:val="666666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highlight w:val="white"/>
          <w:rtl w:val="0"/>
        </w:rPr>
        <w:t xml:space="preserve">&lt;Viktor Mayer Berruezo - 202402173031&gt;</w:t>
      </w:r>
    </w:p>
    <w:p w:rsidR="00000000" w:rsidDel="00000000" w:rsidP="00000000" w:rsidRDefault="00000000" w:rsidRPr="00000000" w14:paraId="0000000C">
      <w:pPr>
        <w:jc w:val="right"/>
        <w:rPr>
          <w:rFonts w:ascii="Arial" w:cs="Arial" w:eastAsia="Arial" w:hAnsi="Arial"/>
          <w:color w:val="666666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highlight w:val="white"/>
          <w:rtl w:val="0"/>
        </w:rPr>
        <w:t xml:space="preserve">&lt;Gabriel Couto Barros - 202401000671&gt;</w:t>
      </w:r>
    </w:p>
    <w:p w:rsidR="00000000" w:rsidDel="00000000" w:rsidP="00000000" w:rsidRDefault="00000000" w:rsidRPr="00000000" w14:paraId="0000000D">
      <w:pPr>
        <w:jc w:val="right"/>
        <w:rPr>
          <w:rFonts w:ascii="Arial" w:cs="Arial" w:eastAsia="Arial" w:hAnsi="Arial"/>
          <w:color w:val="666666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highlight w:val="white"/>
          <w:rtl w:val="0"/>
        </w:rPr>
        <w:t xml:space="preserve">&lt;Luca Confente - 202401553867 &gt;</w:t>
      </w:r>
    </w:p>
    <w:p w:rsidR="00000000" w:rsidDel="00000000" w:rsidP="00000000" w:rsidRDefault="00000000" w:rsidRPr="00000000" w14:paraId="0000000E">
      <w:pPr>
        <w:jc w:val="right"/>
        <w:rPr>
          <w:rFonts w:ascii="Arial" w:cs="Arial" w:eastAsia="Arial" w:hAnsi="Arial"/>
          <w:color w:val="666666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highlight w:val="white"/>
          <w:rtl w:val="0"/>
        </w:rPr>
        <w:t xml:space="preserve">&lt;Caio Salomão - 202401285731&gt;</w:t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color w:val="66666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Sumário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7083729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bookmarkStart w:colFirst="0" w:colLast="0" w:name="_heading=h.w718c3ozks9t" w:id="0"/>
          <w:bookmarkEnd w:id="0"/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rPr>
              <w:b w:val="1"/>
              <w:smallCaps w:val="1"/>
              <w:color w:val="000000"/>
              <w:sz w:val="30"/>
              <w:szCs w:val="30"/>
              <w:u w:val="no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"_heading=h.8hohlkql8nm0"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Estudo de Caso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"_heading=h.cfc1rxu1tuyy"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Descrição do Modelo Transacional</w:t>
            <w:tab/>
          </w:r>
          <w:r w:rsidDel="00000000" w:rsidR="00000000" w:rsidRPr="00000000">
            <w:rPr>
              <w:b w:val="1"/>
              <w:smallCaps w:val="1"/>
              <w:color w:val="000000"/>
              <w:sz w:val="30"/>
              <w:szCs w:val="30"/>
              <w:u w:val="no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"_heading=h.o36elfypjrhu"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Proposta do Projeto de B</w:t>
          </w:r>
          <w:r w:rsidDel="00000000" w:rsidR="00000000" w:rsidRPr="00000000">
            <w:rPr>
              <w:b w:val="1"/>
              <w:smallCaps w:val="1"/>
              <w:sz w:val="30"/>
              <w:szCs w:val="30"/>
              <w:rtl w:val="0"/>
            </w:rPr>
            <w:t xml:space="preserve">I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smallCaps w:val="1"/>
              <w:color w:val="000000"/>
              <w:sz w:val="30"/>
              <w:szCs w:val="30"/>
              <w:u w:val="no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"_heading=h.m85jktgq7h6u"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Elaboração do Data Warehouse</w:t>
            <w:tab/>
          </w:r>
          <w:r w:rsidDel="00000000" w:rsidR="00000000" w:rsidRPr="00000000">
            <w:rPr>
              <w:b w:val="1"/>
              <w:smallCaps w:val="1"/>
              <w:color w:val="000000"/>
              <w:sz w:val="30"/>
              <w:szCs w:val="30"/>
              <w:u w:val="no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"_heading=h.nxr9imy2y269"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5.1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Definição do DW</w:t>
            <w:tab/>
          </w:r>
          <w:r w:rsidDel="00000000" w:rsidR="00000000" w:rsidRPr="00000000">
            <w:rPr>
              <w:smallCaps w:val="1"/>
              <w:color w:val="000000"/>
              <w:sz w:val="30"/>
              <w:szCs w:val="30"/>
              <w:u w:val="no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"_heading=h.jk4upsar3zzq"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Modelo Multidimensional</w:t>
            <w:tab/>
          </w:r>
          <w:r w:rsidDel="00000000" w:rsidR="00000000" w:rsidRPr="00000000">
            <w:rPr>
              <w:b w:val="1"/>
              <w:smallCaps w:val="1"/>
              <w:color w:val="000000"/>
              <w:sz w:val="30"/>
              <w:szCs w:val="30"/>
              <w:u w:val="no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"_heading=h.4ojkgrn35nd2"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6.1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Pontos Cardeais do BI</w:t>
            <w:tab/>
          </w:r>
          <w:r w:rsidDel="00000000" w:rsidR="00000000" w:rsidRPr="00000000">
            <w:rPr>
              <w:smallCaps w:val="1"/>
              <w:color w:val="000000"/>
              <w:sz w:val="30"/>
              <w:szCs w:val="30"/>
              <w:u w:val="no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"_heading=h.dfwxo15c86dt"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6.2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Matriz Dimensão Indicador</w:t>
            <w:tab/>
          </w:r>
          <w:r w:rsidDel="00000000" w:rsidR="00000000" w:rsidRPr="00000000">
            <w:rPr>
              <w:smallCaps w:val="1"/>
              <w:color w:val="000000"/>
              <w:sz w:val="30"/>
              <w:szCs w:val="30"/>
              <w:u w:val="no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"_heading=h.8vxelc52szq"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6.3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Modelagem do Projeto</w:t>
            <w:tab/>
          </w:r>
          <w:r w:rsidDel="00000000" w:rsidR="00000000" w:rsidRPr="00000000">
            <w:rPr>
              <w:smallCaps w:val="1"/>
              <w:color w:val="000000"/>
              <w:sz w:val="30"/>
              <w:szCs w:val="30"/>
              <w:u w:val="no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"_heading=h.d6ni6sy00kab"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Projeto de ETL</w:t>
            <w:tab/>
          </w:r>
          <w:r w:rsidDel="00000000" w:rsidR="00000000" w:rsidRPr="00000000">
            <w:fldChar w:fldCharType="begin"/>
            <w:instrText xml:space="preserve"> PAGEREF _heading=h.dc5e73dkzrq7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b w:val="1"/>
              <w:smallCaps w:val="1"/>
              <w:sz w:val="30"/>
              <w:szCs w:val="30"/>
              <w:rtl w:val="0"/>
            </w:rPr>
            <w:t xml:space="preserve">0</w:t>
          </w:r>
          <w:r w:rsidDel="00000000" w:rsidR="00000000" w:rsidRPr="00000000">
            <w:fldChar w:fldCharType="begin"/>
            <w:instrText xml:space="preserve"> HYPERLINK \l "_heading=h.dc5e73dkzrq7"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7.1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Descrição do Projeto de ETL</w:t>
            <w:tab/>
          </w:r>
          <w:r w:rsidDel="00000000" w:rsidR="00000000" w:rsidRPr="00000000">
            <w:fldChar w:fldCharType="begin"/>
            <w:instrText xml:space="preserve"> PAGEREF _heading=h.augopsv0f3qe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smallCaps w:val="1"/>
              <w:sz w:val="30"/>
              <w:szCs w:val="30"/>
              <w:rtl w:val="0"/>
            </w:rPr>
            <w:t xml:space="preserve">0</w:t>
          </w:r>
          <w:r w:rsidDel="00000000" w:rsidR="00000000" w:rsidRPr="00000000">
            <w:fldChar w:fldCharType="begin"/>
            <w:instrText xml:space="preserve"> HYPERLINK \l "_heading=h.augopsv0f3qe"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Dashboard</w:t>
            <w:tab/>
            <w:t xml:space="preserve">16</w:t>
          </w:r>
          <w:r w:rsidDel="00000000" w:rsidR="00000000" w:rsidRPr="00000000">
            <w:fldChar w:fldCharType="begin"/>
            <w:instrText xml:space="preserve"> HYPERLINK \l "_heading=h.b0wsli6nclj1"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8.1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Descrição da Elaboração</w:t>
            <w:tab/>
          </w:r>
          <w:r w:rsidDel="00000000" w:rsidR="00000000" w:rsidRPr="00000000">
            <w:fldChar w:fldCharType="begin"/>
            <w:instrText xml:space="preserve"> PAGEREF _heading=h.kyolcgm6v29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"_heading=h.kyolcgm6v29"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5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8.2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Telas do Dashboard</w:t>
            <w:tab/>
          </w:r>
          <w:r w:rsidDel="00000000" w:rsidR="00000000" w:rsidRPr="00000000">
            <w:fldChar w:fldCharType="begin"/>
            <w:instrText xml:space="preserve"> PAGEREF _heading=h.2vtm6p56mai2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"_heading=h.2vtm6p56mai2"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5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Conclusão</w:t>
            <w:tab/>
          </w:r>
          <w:r w:rsidDel="00000000" w:rsidR="00000000" w:rsidRPr="00000000">
            <w:rPr>
              <w:b w:val="1"/>
              <w:smallCaps w:val="1"/>
              <w:sz w:val="30"/>
              <w:szCs w:val="30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"_heading=h.1h68qhbp4nre"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heading=h.8hohlkql8nm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tem por finalidade apresentar a documentação e as principais necessidades do projeto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Análise de Vendas da ByteShop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documento procura demonstrar os desafios atuais enfrentados pela empresa na análise de seu desempenho comercial e o foco investigativo desejado para melhor compreensão do negócio.</w:t>
      </w:r>
    </w:p>
    <w:p w:rsidR="00000000" w:rsidDel="00000000" w:rsidP="00000000" w:rsidRDefault="00000000" w:rsidRPr="00000000" w14:paraId="0000002F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este documento traz a solução técnica de Business Intelligence proposta e implementada pela equipe, detalhando a construção do Data Warehouse, o processo de ETL e o Dashboard final, servindo como guia para o acompanhamento e entendimento completo do projeto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heading=h.cfc1rxu1tuy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Estudo de Caso</w:t>
      </w:r>
    </w:p>
    <w:p w:rsidR="00000000" w:rsidDel="00000000" w:rsidP="00000000" w:rsidRDefault="00000000" w:rsidRPr="00000000" w14:paraId="00000034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Byte Shop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uma empresa do setor varejista especializada em produtos de informática, operando em lojas físicas e on-line. A gestão administrativa e a infraestrutura de dados da empresa estão centralizadas em sua sede no centro do Rio de Janeiro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crescente competitividade no mercado de tecnologia e a complexidade das operações de varejo, a diretoria 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ByteShop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sentiu a necessidade de obter informações mais precisas de suas vendas. Decisões estratégicas importantes, como gestão de estoque de hardware e software, campanhas de marketing direcionadas e políticas de precificação, muitas vezes eram baseadas em relatórios isolados ou na experiência da equipe, o que poderia levar a ineficiências e perda de oportunidades de negócio.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empresa optou então pela contratação de nossa equipe para a elaboração de um processo de Business Intelligence (BI). O objetivo é capacitar a gestão a conhecer melhor a dinâmica de suas vendas, analisando padrões históricos para fundamentar decisões futuras mais assertivas e, com isso, obter vantagens competitivas em seu nicho de mercado.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tratará 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Vendas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o fato central a ser estudado. As principais dimensões consideradas para análise são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Produtos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Tempo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proposta é integrar e analisar os dados provenientes da interação entre o fato (vendas) e suas dimensões, buscando extrair informações relevantes que possam servir como base para estratégias comerciais futuras, visando a melhoria contínua.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desejável que a solução de BI permita responder a questões de negócio essenciais, como: quais são os produtos (hardware ou software) com maior e menor volume de vendas? Quais categorias de produtos (Hardware, Software, Computadores) são mais rentáveis? Quem são os clientes mais frequentes ou que geram maior receita? Qual o desempenho comparativo entre os funcionários (vendedores)? Existem tendências ou padrões sazonais claros nas vendas de determinados produtos ou categorias? A análise da sazonalidade, quando aplicável aos dados disponíveis, é um aspecto importante a ser considerado.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final do projeto, além da construção de um Data Warehouse robusto e confiável,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ByteShop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espera receber um dashboard interativo. Este painel deverá apresentar os indicadores de vendas mais relevantes de forma clara e acessível, permitindo que os gestores tenham informações rápidas e atualizadas para monitorar o negócio e tomar decisões ágeis a qualquer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7"/>
        </w:numPr>
        <w:spacing w:after="60" w:before="240" w:lineRule="auto"/>
        <w:ind w:left="431" w:hanging="431"/>
        <w:rPr/>
      </w:pPr>
      <w:bookmarkStart w:colFirst="0" w:colLast="0" w:name="_heading=h.t6nes4jz6m2" w:id="3"/>
      <w:bookmarkEnd w:id="3"/>
      <w:r w:rsidDel="00000000" w:rsidR="00000000" w:rsidRPr="00000000">
        <w:rPr>
          <w:rtl w:val="0"/>
        </w:rPr>
        <w:t xml:space="preserve">Descrição do Modelo Transacional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fonte de dados é o banco de dados transacional 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ByteShop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cujo modelo é apresentado no Diagrama Entidade-Relacionamento (DER) abaixo.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Fonte 1 - Banco de Dados Transacional de Vendas -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ByteShop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descreve as vendas da loja e é composto pelas entidades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entidade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tabela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registra cada transação, incluindo a data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dataVenda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a quantidade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qtd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e referencia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outras entidades através das chaves estrangeiras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idProduto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idCliente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idFuncionario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demais tabelas contêm detalhes descritivos de produtos, clientes e funcionários, respectivamente.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-891059</wp:posOffset>
            </wp:positionH>
            <wp:positionV relativeFrom="paragraph">
              <wp:posOffset>171450</wp:posOffset>
            </wp:positionV>
            <wp:extent cx="7183791" cy="3826542"/>
            <wp:effectExtent b="0" l="0" r="0" t="0"/>
            <wp:wrapNone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3791" cy="3826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60" w:before="240" w:lineRule="auto"/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60" w:before="240" w:lineRule="auto"/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7"/>
        </w:numPr>
        <w:spacing w:after="60" w:before="240" w:lineRule="auto"/>
        <w:ind w:left="431" w:hanging="431"/>
        <w:rPr/>
      </w:pPr>
      <w:bookmarkStart w:colFirst="0" w:colLast="0" w:name="_heading=h.m85jktgq7h6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Proposta do Projeto de BI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224805</wp:posOffset>
            </wp:positionV>
            <wp:extent cx="5399730" cy="3038558"/>
            <wp:effectExtent b="0" l="0" r="0" t="0"/>
            <wp:wrapNone/>
            <wp:docPr id="3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8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40" w:before="240" w:line="276" w:lineRule="auto"/>
        <w:ind w:left="0"/>
        <w:jc w:val="both"/>
        <w:rPr>
          <w:b w:val="0"/>
          <w:sz w:val="24"/>
          <w:szCs w:val="24"/>
        </w:rPr>
      </w:pPr>
      <w:bookmarkStart w:colFirst="0" w:colLast="0" w:name="_heading=h.nxr9imy2y269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A arquitetura de BI proposta para a ByteShop segue o fluxo ilustrado acima:</w:t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8"/>
        </w:numPr>
        <w:spacing w:after="0" w:afterAutospacing="0" w:before="240" w:line="276" w:lineRule="auto"/>
        <w:ind w:left="720" w:hanging="360"/>
        <w:rPr>
          <w:b w:val="0"/>
          <w:sz w:val="24"/>
          <w:szCs w:val="24"/>
        </w:rPr>
      </w:pPr>
      <w:bookmarkStart w:colFirst="0" w:colLast="0" w:name="_heading=h.nxr9imy2y269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Fonte dos Dados: Os dados brutos de vendas, produtos, clientes e funcionários são extraídos do banco de dados transacional da loja em PostgreSQL.</w:t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b w:val="0"/>
          <w:sz w:val="24"/>
          <w:szCs w:val="24"/>
        </w:rPr>
      </w:pPr>
      <w:bookmarkStart w:colFirst="0" w:colLast="0" w:name="_heading=h.nxr9imy2y269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Stage Area (ETL): O Pentaho Data Integration (PDI) é utilizado para extrair, tratar (limpar e transformar) e carregar esses dados em uma área de preparação intermediária (Staging Area), também em PostgreSQL.</w:t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b w:val="0"/>
          <w:sz w:val="24"/>
          <w:szCs w:val="24"/>
        </w:rPr>
      </w:pPr>
      <w:bookmarkStart w:colFirst="0" w:colLast="0" w:name="_heading=h.nxr9imy2y269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Data Warehouse (DW): Os dados tratados são então armazenados em um Data Warehouse centralizado em PostgreSQL, modelado dimensionalmente (Star Schema) para otimizar análises.</w:t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8"/>
        </w:numPr>
        <w:spacing w:after="240" w:before="0" w:beforeAutospacing="0" w:line="276" w:lineRule="auto"/>
        <w:ind w:left="720" w:hanging="360"/>
        <w:rPr>
          <w:b w:val="0"/>
          <w:sz w:val="24"/>
          <w:szCs w:val="24"/>
        </w:rPr>
      </w:pPr>
      <w:bookmarkStart w:colFirst="0" w:colLast="0" w:name="_heading=h.nxr9imy2y269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Dashboards: Finalmente, o Microsoft Power BI consome os dados do DW para apresentar dashboards interativos, permitindo a visualização e análise dos indicadores de vendas pelos gestores.</w:t>
      </w:r>
    </w:p>
    <w:p w:rsidR="00000000" w:rsidDel="00000000" w:rsidP="00000000" w:rsidRDefault="00000000" w:rsidRPr="00000000" w14:paraId="00000067">
      <w:pPr>
        <w:pStyle w:val="Heading1"/>
        <w:spacing w:after="240" w:before="240" w:line="276" w:lineRule="auto"/>
        <w:ind w:left="0"/>
        <w:jc w:val="both"/>
        <w:rPr>
          <w:b w:val="0"/>
          <w:sz w:val="24"/>
          <w:szCs w:val="24"/>
        </w:rPr>
      </w:pPr>
      <w:bookmarkStart w:colFirst="0" w:colLast="0" w:name="_heading=h.ggkeu37m5xmh" w:id="6"/>
      <w:bookmarkEnd w:id="6"/>
      <w:r w:rsidDel="00000000" w:rsidR="00000000" w:rsidRPr="00000000">
        <w:rPr>
          <w:b w:val="0"/>
          <w:sz w:val="24"/>
          <w:szCs w:val="24"/>
          <w:rtl w:val="0"/>
        </w:rPr>
        <w:t xml:space="preserve">Um Job no PDI automatizará a atualização periódica do Data Warehouse.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7"/>
        </w:numPr>
        <w:spacing w:after="60" w:before="240" w:lineRule="auto"/>
        <w:ind w:left="431" w:hanging="431"/>
        <w:jc w:val="both"/>
        <w:rPr/>
      </w:pPr>
      <w:bookmarkStart w:colFirst="0" w:colLast="0" w:name="_heading=h.nxr9imy2y269" w:id="5"/>
      <w:bookmarkEnd w:id="5"/>
      <w:r w:rsidDel="00000000" w:rsidR="00000000" w:rsidRPr="00000000">
        <w:rPr>
          <w:rtl w:val="0"/>
        </w:rPr>
        <w:t xml:space="preserve">Elaboração do Data Warehouse</w:t>
      </w:r>
    </w:p>
    <w:p w:rsidR="00000000" w:rsidDel="00000000" w:rsidP="00000000" w:rsidRDefault="00000000" w:rsidRPr="00000000" w14:paraId="00000070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Data Warehouse será a fonte integradora de informações da ByteShop, a tecnologia será utilizada com o intuito de servir de base para a camada de visualização que será responsável por fornecer dados para a tomada de decisão na organização.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5.1 Definição do DW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seção são apresentados os detalhes de implementação do DW quanto à sua arquitetura, abordagem de construção e disposição física.</w:t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Arquitetura: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arquitetura do DW será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Global e Centralizada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pois embora a ByteShop possa operar através de diferentes canais (ex: loja física e e-commerce), todo o controle e análise do negócio serão feitos pela administração centralizada .</w:t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Abordagem de Construção: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a arquitetura será Global e Centralizada,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não serão construídos Data Marts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dessa forma o processo de construção levará em conta apenas a construção do DW .</w:t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Arquitetura Física: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Todo o projeto será criado para a arquitetura chamada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On-Premises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ou seja, o DW ficará armazenado em um servidor próprio [ou ambiente local/acadêmico], localizado em seu Datacenter particular [ou ambiente de desenvolvimento].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7"/>
        </w:numPr>
        <w:spacing w:after="60" w:before="240" w:lineRule="auto"/>
        <w:ind w:left="431" w:hanging="431"/>
        <w:rPr/>
      </w:pPr>
      <w:bookmarkStart w:colFirst="0" w:colLast="0" w:name="_heading=h.4ojkgrn35nd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Modelo Multidimensional</w:t>
      </w:r>
    </w:p>
    <w:p w:rsidR="00000000" w:rsidDel="00000000" w:rsidP="00000000" w:rsidRDefault="00000000" w:rsidRPr="00000000" w14:paraId="0000007E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o resultado da modelagem do DW, implementado utilising o modelo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estrela (star schema)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estudo de caso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Análise de Vendas da ByteShop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6.1 Pontos Cardeais do BI</w:t>
      </w:r>
    </w:p>
    <w:p w:rsidR="00000000" w:rsidDel="00000000" w:rsidP="00000000" w:rsidRDefault="00000000" w:rsidRPr="00000000" w14:paraId="0000008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a aplicação da técnica dos pontos cardeais para a descoberta das dimensões do projeto, baseada no fato principal "Venda":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Quem: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Funcionário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(Vendedor)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que: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Produto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Onde: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Não aplicável diretamente no modelo transacional fornecido (sem tabela de Loja/Filial).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Quando: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(da Venda)</w:t>
      </w:r>
    </w:p>
    <w:p w:rsidR="00000000" w:rsidDel="00000000" w:rsidP="00000000" w:rsidRDefault="00000000" w:rsidRPr="00000000" w14:paraId="00000087">
      <w:pPr>
        <w:spacing w:after="240" w:before="24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6.2 Matriz Dimensão Indicador</w:t>
      </w:r>
    </w:p>
    <w:p w:rsidR="00000000" w:rsidDel="00000000" w:rsidP="00000000" w:rsidRDefault="00000000" w:rsidRPr="00000000" w14:paraId="00000088">
      <w:pPr>
        <w:spacing w:after="240" w:before="24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169943</wp:posOffset>
            </wp:positionV>
            <wp:extent cx="5399730" cy="419100"/>
            <wp:effectExtent b="0" l="0" r="0" t="0"/>
            <wp:wrapNone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6.3 Modelagem do Projeto</w:t>
      </w:r>
    </w:p>
    <w:p w:rsidR="00000000" w:rsidDel="00000000" w:rsidP="00000000" w:rsidRDefault="00000000" w:rsidRPr="00000000" w14:paraId="0000008C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o resultado final da modelagem de dados dimensional do projeto. A construção do modelo foi elaborada utilizando o software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SQL Power Architect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Star Schema resultante é composto por: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Tabela Fato Central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ft_vendas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Contém as chaves estrangeiras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fk_produto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fk_cliente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fk_funcionario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fk_data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que se conectam às dimensões e as métricas principais do negócio como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md_valor_total_venda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Tabelas de Dimensão: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dim_produto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Descreve os produtos vendidos (SK, NK, nome, categoria, etc.).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dim_cliente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Descreve os clientes (SK, NK, nome, cidade, estado, etc.).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dim_funcionario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Descreve os funcionários/vendedores (SK, NK, nome, perfil, etc.).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dim_data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Descreve a data da venda em diferentes granularidades (SK, NK, dia, mês, ano, dia da semana, etc.).</w:t>
      </w:r>
    </w:p>
    <w:p w:rsidR="00000000" w:rsidDel="00000000" w:rsidP="00000000" w:rsidRDefault="00000000" w:rsidRPr="00000000" w14:paraId="00000097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nomenclatura das tabelas e colunas segue os padrões de design (design patterns) recomendados, como o uso de prefixos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ft_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nk_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md_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514350</wp:posOffset>
            </wp:positionV>
            <wp:extent cx="6916103" cy="6147647"/>
            <wp:effectExtent b="0" l="0" r="0" t="0"/>
            <wp:wrapNone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6103" cy="6147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7"/>
        </w:numPr>
        <w:spacing w:after="60" w:before="240" w:lineRule="auto"/>
        <w:ind w:left="431" w:hanging="431"/>
        <w:jc w:val="both"/>
        <w:rPr/>
      </w:pPr>
      <w:bookmarkStart w:colFirst="0" w:colLast="0" w:name="_heading=h.dc5e73dkzrq7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Projeto de ETL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augopsv0f3qe" w:id="9"/>
      <w:bookmarkEnd w:id="9"/>
      <w:r w:rsidDel="00000000" w:rsidR="00000000" w:rsidRPr="00000000">
        <w:rPr>
          <w:rtl w:val="0"/>
        </w:rPr>
        <w:t xml:space="preserve">Descrição do Projeto de ETL</w:t>
      </w:r>
    </w:p>
    <w:p w:rsidR="00000000" w:rsidDel="00000000" w:rsidP="00000000" w:rsidRDefault="00000000" w:rsidRPr="00000000" w14:paraId="0000009D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e descreve o projeto de Extração, Transformação e Carga (ETL) utilizado para a criação do Data Warehouse (DW) deste projeto de Business Intelligence. O objetivo deste processo é extrair dados de diferentes sistemas de origem, limpá-los, transformá-los em um formato analítico consistente e carregá-los no modelo dimensional (Star Schema) do DW.</w:t>
      </w:r>
    </w:p>
    <w:p w:rsidR="00000000" w:rsidDel="00000000" w:rsidP="00000000" w:rsidRDefault="00000000" w:rsidRPr="00000000" w14:paraId="0000009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 o projeto foi realizado utilizando a ferramenta Pentaho Data Integration (PDI). Os fluxos de dados foram divididos em transformações (Transformations) para as cargas de tabelas específicas e orquestrados por um processo principal (Job).</w:t>
      </w:r>
    </w:p>
    <w:p w:rsidR="00000000" w:rsidDel="00000000" w:rsidP="00000000" w:rsidRDefault="00000000" w:rsidRPr="00000000" w14:paraId="0000009F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 01 – Coleta dos dados para a Stage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ETL é realizada a coleta de dados brutos para a Stage Area (Área de Preparação). Esta área serve como um repositório temporário, onde os dados são copiados das fontes originais com o mínimo de transformação, apenas para centralizá-los e prepará-los para os próximos passos.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cada execução do ETL, as tabelas na Stage Area são primeiramente limpas (via step "Truncate tables") para garantir que apenas os dados mais recentes sejam processados.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605320</wp:posOffset>
            </wp:positionV>
            <wp:extent cx="5399730" cy="3746500"/>
            <wp:effectExtent b="0" l="0" r="0" t="0"/>
            <wp:wrapNone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 02 – Carga da Dimensão Cliente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ETL é realizado o carregamento e o versionamento da dimensão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processo lê os dados diretamente da Stage Area 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stg_clientes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os aplica na dimensão final.</w:t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principais lógicas aplicadas são: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Geração de Chave Substituta (Surrogate Key):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chave primária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gerenciada pelo step "Dimension lookup/update", sendo gerada automaticamente para qualquer novo cliente que ainda não exista na dimensão.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Versionamento (SCD):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Foi utilizado o step "Dimension lookup/update" para implementar um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método de Slowly Changing Dimension (SCD)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lógica de atualização, baseada na comparação dos campos do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stream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(vindos da Stage) com os campos da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dimensão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a seguinte: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SCD Tipo 1 (Punch through):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Aplicado ao campo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nm_cliente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nomecliente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vindo da Stage for diferente 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nm_cliente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já existente na dimensão, o registro atual é simplesmente sobrescrito com o novo nome.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SCD Tipo 2 (Insert):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Aplicado aos campos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nm_estado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nm_cidade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vindos da Stage forem diferentes dos dados na dimensão, o PDI irá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inserir uma nova versão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esse cliente, além disso, o registro antigo é preservado.</w:t>
      </w:r>
    </w:p>
    <w:p w:rsidR="00000000" w:rsidDel="00000000" w:rsidP="00000000" w:rsidRDefault="00000000" w:rsidRPr="00000000" w14:paraId="000000C1">
      <w:pPr>
        <w:spacing w:after="240" w:before="240" w:line="276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ETL 02: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1023465</wp:posOffset>
            </wp:positionH>
            <wp:positionV relativeFrom="paragraph">
              <wp:posOffset>196230</wp:posOffset>
            </wp:positionV>
            <wp:extent cx="3348054" cy="1179625"/>
            <wp:effectExtent b="0" l="0" r="0" t="0"/>
            <wp:wrapNone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54" cy="117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line="276" w:lineRule="auto"/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 03 – Carga da Dimensão Funcionário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ETL é realizado toda da transformação dos dados, carregamento e versionamento da dimensão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dim_funcionário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fluxo, inicia com o step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carrega_st_funcionario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lê os dados da tabela de funcionários na Stage Area. Em seguida, o stream de dados passa por etapas de transformação: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traducao_sexo: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step "Value Mapper" (Mapeamento de valores) que converte os dados brutos do campo sexo (ex: 'M', 'F') para valores mais descritivos (ex: 'Masculino', 'Feminino').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traducao_perfil: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segundo step "Value Mapper" que converte um código ou sigla de perfil (ex: 'OP', 'ADM') para sua descrição completa (ex: 'Operacional', 'Administrativo').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as transformações, o step final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carrega_dim_funcionario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(do tipo "Dimension lookup/update") é responsável por carregar os dados na dimensão e aplicar o versionamento: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Geração de Chave Substituta (Surrogate Key):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step gerencia a criação da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qualquer funcionário novo.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Versionamento (SCD) Híbrido: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lógica de atualização é mista, como configurado na aba "Fields":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SCD Tipo 1 (Punch through):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Aplicado aos campos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nm_funcionario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sexo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sexo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funcionário mudarem na origem, o registro existente na dimensão é simplesmente sobrescrito.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SCD Tipo 2 (Insert):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Aplicado ao campo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funcionário mudar (indicando, por exemplo, uma promoção ou mudança de área), o PDI irá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inserir um novo registro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(uma nova versão) para este funcionário e marcar o registro antigo como não-vigente (através de campos de data de validade).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ETL 03: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280020</wp:posOffset>
            </wp:positionV>
            <wp:extent cx="5399730" cy="1143000"/>
            <wp:effectExtent b="0" l="0" r="0" t="0"/>
            <wp:wrapNone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 04 – Carga da Dimensão Produto</w:t>
      </w:r>
    </w:p>
    <w:p w:rsidR="00000000" w:rsidDel="00000000" w:rsidP="00000000" w:rsidRDefault="00000000" w:rsidRPr="00000000" w14:paraId="000000E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ETL é realizado o carregamento e o versionamento da dimensão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dim_produto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fluxo é simplificado, lendo os dados diretamente da tabela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Stage Area (via step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carrega_st_produto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D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transformações intermediárias de limpeza ou tradução de dados; o stream de dados segue direto para o step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carrega_dim_produto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(do tipo "Dimension lookup/update"), que aplica toda a lógica de carga e versionamento: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Geração de Chave Substituta (Surrogate Key):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step é responsável por gerar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(chave substituta) para qualquer produto novo.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Versionamento (SCD) Híbrido: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lógica de atualização dos dados da dimensão é mista: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SCD Tipo 1 (Punch through):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Aplicado aos campos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nm_produto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nm_categoria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categoria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produto mudarem na origem, o registro existente na dimensão é simplesmente sobrescrito.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SCD Tipo 2 (Insert):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Aplicado ao campo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preco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preco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produto mudar na origem, o PDI irá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inserir um novo registro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(uma nova versão) para este produto, preservando o histórico de preços. O registro antigo é marcado como não-vigente (através de campos de data de validade).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ETL 04: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861540</wp:posOffset>
            </wp:positionH>
            <wp:positionV relativeFrom="paragraph">
              <wp:posOffset>209550</wp:posOffset>
            </wp:positionV>
            <wp:extent cx="3673754" cy="1324260"/>
            <wp:effectExtent b="0" l="0" r="0" t="0"/>
            <wp:wrapNone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754" cy="132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 05 – Carga da Tabela Fato Vendas</w:t>
      </w:r>
    </w:p>
    <w:p w:rsidR="00000000" w:rsidDel="00000000" w:rsidP="00000000" w:rsidRDefault="00000000" w:rsidRPr="00000000" w14:paraId="0000010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o ETL final e o mais complexo, responsável por carregar a tabela fato. Este processo integra os dados transacionais e os enriquece com as chaves substitutas (SKs) das dimensões.O fluxo de transformação é o seguinte: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Leitura das Fontes: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processo lê dados de duas tabelas da Stage Area:</w:t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carrega_vendas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Lê a tabela principal de transações de vendas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stg_vendas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Lê a tabela de produtos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stg_produto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Preparação para Junção: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dados de ambas as tabelas são ordenados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ordena_vendas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ordena_produto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pela chave primária.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Merge Join: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duas fontes de dados são unidas. Isso é feito para trazer informações do produto (como o preço unitário).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Cálculo de Métrica: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step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calcula_preco_venda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usada para calcular a métrica principal da fato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md_preco_venda).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Lookups de Dimensões: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sequência, o processo realiza "Database Lookups" para buscar as chaves substitutas (SKs) de todas as dimensões associadas:</w:t>
      </w:r>
    </w:p>
    <w:p w:rsidR="00000000" w:rsidDel="00000000" w:rsidP="00000000" w:rsidRDefault="00000000" w:rsidRPr="00000000" w14:paraId="00000110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lookup_cliente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Busca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dim_cliente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lookup_funcionario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Busca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dim_funcionario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lookup_produto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Busca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dim_produto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lookup_data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Busca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sk_tempo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dim_tempo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base na data da transação.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Remoção de Duplicatas: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step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deletar_duplicatas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usado para a fato não receber dados duplicados em um próxima carga.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Carga na Fato: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fim, o step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carrega_ft,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insere os dados contendo todas as SKs das dimensões e as métricas calculadas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-952499</wp:posOffset>
            </wp:positionH>
            <wp:positionV relativeFrom="paragraph">
              <wp:posOffset>533400</wp:posOffset>
            </wp:positionV>
            <wp:extent cx="7296150" cy="1624990"/>
            <wp:effectExtent b="0" l="0" r="0" t="0"/>
            <wp:wrapNone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1624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ETL 05: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– Pipeline de Atualização do DW</w:t>
      </w:r>
    </w:p>
    <w:p w:rsidR="00000000" w:rsidDel="00000000" w:rsidP="00000000" w:rsidRDefault="00000000" w:rsidRPr="00000000" w14:paraId="000001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orquestrar a execução de todas as transformações na ordem correta, foi criado um Job no PDI. Este Job funciona como o processo "mestre" do ETL, garantindo a integridade referencial, já que as dimensões precisam ser carregadas antes da tabela Fato.</w:t>
      </w:r>
    </w:p>
    <w:p w:rsidR="00000000" w:rsidDel="00000000" w:rsidP="00000000" w:rsidRDefault="00000000" w:rsidRPr="00000000" w14:paraId="0000012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de execução do Job, como visto na imagem, é estritamente sequencial: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Start: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Início do processo.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ETL_01_carrega_stage: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Executa a primeira transformação, que carrega os dados brutos na Stage Area.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ETL_02_dim_cliente: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após o sucesso da Stage, executa a carga da dimensão de cliente.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ETL_03_dim_funcionario: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conclusão da dimensão cliente, executa a carga da dimensão de funcionário.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ETL_04_dim_produto: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conclusão da dimensão funcionário, executa a carga da dimensão de produto.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ETL_05_ft_vendas: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após todas as dimensões terem sido carregadas com sucesso, o Job inicia a transformação de carga da tabela Fato.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todas as etapas forem concluídas sem erros, o Job é finalizado com sucesso.</w:t>
      </w:r>
    </w:p>
    <w:p w:rsidR="00000000" w:rsidDel="00000000" w:rsidP="00000000" w:rsidRDefault="00000000" w:rsidRPr="00000000" w14:paraId="0000012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execução sequencial é fundamental para garantir que, ao carregar a tabela Fato, todas as chaves substitutas (SKs) necessárias das dimensões já existam e estejam atualizadas.</w:t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-1014884</wp:posOffset>
            </wp:positionH>
            <wp:positionV relativeFrom="paragraph">
              <wp:posOffset>194295</wp:posOffset>
            </wp:positionV>
            <wp:extent cx="7428548" cy="987397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8548" cy="987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numPr>
          <w:ilvl w:val="0"/>
          <w:numId w:val="7"/>
        </w:numPr>
        <w:spacing w:after="60" w:before="240" w:lineRule="auto"/>
        <w:ind w:left="431" w:hanging="431"/>
        <w:jc w:val="both"/>
        <w:rPr/>
      </w:pPr>
      <w:bookmarkStart w:colFirst="0" w:colLast="0" w:name="_heading=h.b0wsli6nclj1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as telas do dashboard elaborado para o projeto.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kyolcgm6v29" w:id="11"/>
      <w:bookmarkEnd w:id="11"/>
      <w:r w:rsidDel="00000000" w:rsidR="00000000" w:rsidRPr="00000000">
        <w:rPr>
          <w:rtl w:val="0"/>
        </w:rPr>
        <w:t xml:space="preserve">Descrição da Elaboração</w:t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dashboard analítico foi inteiramente desenvolvido utilizando a ferramenta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Microsoft Power BI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processo iniciou com a conexão direta do Power BI ao Data Warehouse do projeto, que está hospedado em um banco de dados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partir desta conexão, os dados modelados (tabela Fato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ft_vendas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as dimensões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dim_funcionario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dim_data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foram importados para o Power BI.</w:t>
      </w:r>
    </w:p>
    <w:p w:rsidR="00000000" w:rsidDel="00000000" w:rsidP="00000000" w:rsidRDefault="00000000" w:rsidRPr="00000000" w14:paraId="00000140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Dentro da ferramenta, foram criados os relacionamentos entre as tabelas, espelhando o modelo Star Schema definido. Em seguida, foram desenvolvidas as visualizações (gráficos, tabelas e cartões de indicadores) para atender aos requisitos de negócio e responder às perguntas-chave definidas no estudo de caso , permitindo que os gestores tenham informações rápidas e atualizadas para monitorar o negócio.</w:t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2vtm6p56mai2" w:id="12"/>
      <w:bookmarkEnd w:id="12"/>
      <w:r w:rsidDel="00000000" w:rsidR="00000000" w:rsidRPr="00000000">
        <w:rPr>
          <w:rtl w:val="0"/>
        </w:rPr>
        <w:t xml:space="preserve">Telas do Dashboard</w:t>
      </w:r>
    </w:p>
    <w:p w:rsidR="00000000" w:rsidDel="00000000" w:rsidP="00000000" w:rsidRDefault="00000000" w:rsidRPr="00000000" w14:paraId="00000150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solução de visualização é composta por uma tela inicial de navegação e quatro painéis analíticos principais: Visão Geral, Funcionários, Clientes e Produtos.</w:t>
      </w:r>
    </w:p>
    <w:p w:rsidR="00000000" w:rsidDel="00000000" w:rsidP="00000000" w:rsidRDefault="00000000" w:rsidRPr="00000000" w14:paraId="00000151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Tela de Início (Navegação)</w:t>
      </w:r>
    </w:p>
    <w:p w:rsidR="00000000" w:rsidDel="00000000" w:rsidP="00000000" w:rsidRDefault="00000000" w:rsidRPr="00000000" w14:paraId="0000015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tela inicial serve como um portal de navegação, apresentando o título do projeto (Business Intelligence - Análise de Vendas - ByteShop) e permitindo que o usuário selecione qual painel de análise deseja acessar (Visão Geral, Funcionários, Clientes ou Produtos).</w:t>
      </w:r>
    </w:p>
    <w:p w:rsidR="00000000" w:rsidDel="00000000" w:rsidP="00000000" w:rsidRDefault="00000000" w:rsidRPr="00000000" w14:paraId="0000015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127322</wp:posOffset>
            </wp:positionV>
            <wp:extent cx="5399730" cy="3022600"/>
            <wp:effectExtent b="0" l="0" r="0" t="0"/>
            <wp:wrapNone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Painel 1 – Visão Geral (Dashboard Principal)</w:t>
      </w:r>
    </w:p>
    <w:p w:rsidR="00000000" w:rsidDel="00000000" w:rsidP="00000000" w:rsidRDefault="00000000" w:rsidRPr="00000000" w14:paraId="0000016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Painel 1 é o painel principal do Dashboard e possui dados mais genéricos sobre os principais negócios da empresa. Ele apresenta os indicadores-chave (KPIs) de Nº Vendas, Qtd. Clientes, Faturamento Total e Ticket Médio. Além disso, exibe análises de alto nível, como Faturamento por Categoria, os Produtos mais vendidos, o Top 5 Clientes por Nº de Vendas e a sazonalidade das vendas ao longo do tempo.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1371600</wp:posOffset>
            </wp:positionV>
            <wp:extent cx="5399730" cy="3035300"/>
            <wp:effectExtent b="0" l="0" r="0" t="0"/>
            <wp:wrapNone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Painel 2 – Análise de Funcionários</w:t>
      </w:r>
    </w:p>
    <w:p w:rsidR="00000000" w:rsidDel="00000000" w:rsidP="00000000" w:rsidRDefault="00000000" w:rsidRPr="00000000" w14:paraId="0000017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Painel 2 do Dashboard possui dados mais detalhados sobre o desempenho da equipe de vendas. Ele permite analisar o Faturamento e a Quantidade de Vendas por Funcionário (em gráficos de barras e bolhas), detalha os Produtos mais vendidos filtrados por Sexo (Feminino/Masculino) e exibe uma tabela detalhada com o perfil e os resultados individuais de cada vendedor.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1133475</wp:posOffset>
            </wp:positionV>
            <wp:extent cx="5399730" cy="3048000"/>
            <wp:effectExtent b="0" l="0" r="0" t="0"/>
            <wp:wrapNone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Painel 3 – Análise de Clientes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Painel 3 – Análise de Clientes</w:t>
      </w:r>
    </w:p>
    <w:p w:rsidR="00000000" w:rsidDel="00000000" w:rsidP="00000000" w:rsidRDefault="00000000" w:rsidRPr="00000000" w14:paraId="0000017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Painel 3 do Dashboard possui dados mais detalhados sobre os clientes da organização. Ele apresenta análises geográficas (Mapa de Estados/Cidades), o desempenho de Vendas e Faturamento por Estado (em gráfico de barras e linha), um gráfico de correlação entre Faturamento e Nº de Vendas por cliente e uma tabela detalhada com o ranking dos clientes.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1245784</wp:posOffset>
            </wp:positionV>
            <wp:extent cx="5399730" cy="3035300"/>
            <wp:effectExtent b="0" l="0" r="0" t="0"/>
            <wp:wrapNone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Painel 4 – Análise de Produtos</w:t>
      </w:r>
    </w:p>
    <w:p w:rsidR="00000000" w:rsidDel="00000000" w:rsidP="00000000" w:rsidRDefault="00000000" w:rsidRPr="00000000" w14:paraId="0000018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Painel 4 do Dashboard foca no desempenho do portfólio de produtos da ByteShop. Ele exibe o Faturamento por Categoria (em gráfico de rosca), um ranking dos Produtos mais vendidos, uma análise da série temporal das vendas por categoria (Hardware, Software, Computadores) e uma tabela detalhada com Faturamento, Nº de Vendas e Ticket Médio por produto.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1195443</wp:posOffset>
            </wp:positionV>
            <wp:extent cx="5399730" cy="3022600"/>
            <wp:effectExtent b="0" l="0" r="0" t="0"/>
            <wp:wrapNone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7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numPr>
          <w:ilvl w:val="0"/>
          <w:numId w:val="7"/>
        </w:numPr>
        <w:spacing w:after="60" w:before="240" w:lineRule="auto"/>
        <w:ind w:left="431" w:hanging="431"/>
        <w:jc w:val="both"/>
        <w:rPr/>
      </w:pPr>
      <w:bookmarkStart w:colFirst="0" w:colLast="0" w:name="_heading=h.lskxbgkee02o" w:id="13"/>
      <w:bookmarkEnd w:id="13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elaboração deste projeto foi uma excelente oportunidade para aplicar de forma prática todo o processo de um projeto de Business Intelligence convencional. Desde a análise dos requisitos de negócio da ByteShop , passando pela modelagem multidimensional , a criação do Data Warehouse e o desenvolvimento de um pipeline de ETL robusto , até a entrega dos dashboards finais no Power BI, a equipe pôde consolidar conhecimentos em todas as etapas do ciclo de vida do BI.</w:t>
      </w:r>
    </w:p>
    <w:p w:rsidR="00000000" w:rsidDel="00000000" w:rsidP="00000000" w:rsidRDefault="00000000" w:rsidRPr="00000000" w14:paraId="0000019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solução implementada, a ByteShop poderá ter informações atualizadas sobre seu negócio de maneira rápida e intuitiva. O Data Warehouse centralizado permite que a gestão analise o desempenho de vendas, produtos, clientes e funcionários de forma integrada, o que facilitará a tomada de decisões rápidas e assertivas.</w:t>
      </w:r>
    </w:p>
    <w:p w:rsidR="00000000" w:rsidDel="00000000" w:rsidP="00000000" w:rsidRDefault="00000000" w:rsidRPr="00000000" w14:paraId="0000019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atual, focado na análise de vendas, estabelece uma base sólida para futuras expansões. Há uma perspectiva de que a ByteShop possa solicitar a implementação de novos Data Marts focados em outras áreas estratégicas, como uma análise mais profunda de "Gestão de Estoque" (controlando hardware e software ) ou "Análise de Rentabilidade" (cruzando custos e precificação ).</w:t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spacing w:after="60" w:before="240" w:lineRule="auto"/>
        <w:ind w:firstLine="432"/>
        <w:jc w:val="both"/>
        <w:rPr>
          <w:rFonts w:ascii="Arial" w:cs="Arial" w:eastAsia="Arial" w:hAnsi="Arial"/>
          <w:color w:val="ff0000"/>
          <w:sz w:val="24"/>
          <w:szCs w:val="24"/>
        </w:rPr>
      </w:pPr>
      <w:bookmarkStart w:colFirst="0" w:colLast="0" w:name="_heading=h.pxqdufd1nvo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bookmarkStart w:colFirst="0" w:colLast="0" w:name="_heading=h.p549wsn17iw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ind w:left="432" w:hanging="43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22" w:type="first"/>
      <w:footerReference r:id="rId23" w:type="default"/>
      <w:pgSz w:h="16840" w:w="11907" w:orient="portrait"/>
      <w:pgMar w:bottom="1418" w:top="1418" w:left="1701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Projeto de BI – Template – Prof. Anderson Nascimento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3971925" cy="1381125"/>
          <wp:effectExtent b="0" l="0" r="0" t="0"/>
          <wp:docPr id="19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37037" l="13333" r="13123" t="37389"/>
                  <a:stretch>
                    <a:fillRect/>
                  </a:stretch>
                </pic:blipFill>
                <pic:spPr>
                  <a:xfrm>
                    <a:off x="0" y="0"/>
                    <a:ext cx="3971925" cy="1381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rFonts w:ascii="Arial" w:hAnsi="Arial"/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rFonts w:ascii="Arial" w:hAnsi="Arial"/>
      <w:b w:val="1"/>
      <w:i w:val="1"/>
      <w:sz w:val="1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mrio1">
    <w:name w:val="toc 1"/>
    <w:basedOn w:val="Normal"/>
    <w:next w:val="Normal"/>
    <w:autoRedefine w:val="1"/>
    <w:semiHidden w:val="1"/>
    <w:pPr>
      <w:spacing w:after="120" w:before="120"/>
    </w:pPr>
    <w:rPr>
      <w:b w:val="1"/>
      <w:caps w:val="1"/>
    </w:rPr>
  </w:style>
  <w:style w:type="paragraph" w:styleId="Sumrio2">
    <w:name w:val="toc 2"/>
    <w:basedOn w:val="Normal"/>
    <w:next w:val="Normal"/>
    <w:autoRedefine w:val="1"/>
    <w:semiHidden w:val="1"/>
    <w:pPr>
      <w:ind w:left="200"/>
    </w:pPr>
    <w:rPr>
      <w:smallCaps w:val="1"/>
    </w:rPr>
  </w:style>
  <w:style w:type="paragraph" w:styleId="Sumrio3">
    <w:name w:val="toc 3"/>
    <w:basedOn w:val="Normal"/>
    <w:next w:val="Normal"/>
    <w:autoRedefine w:val="1"/>
    <w:semiHidden w:val="1"/>
    <w:pPr>
      <w:ind w:left="400"/>
    </w:pPr>
    <w:rPr>
      <w:i w:val="1"/>
    </w:rPr>
  </w:style>
  <w:style w:type="paragraph" w:styleId="Sumrio4">
    <w:name w:val="toc 4"/>
    <w:basedOn w:val="Normal"/>
    <w:next w:val="Normal"/>
    <w:autoRedefine w:val="1"/>
    <w:semiHidden w:val="1"/>
    <w:pPr>
      <w:ind w:left="600"/>
    </w:pPr>
    <w:rPr>
      <w:sz w:val="18"/>
    </w:rPr>
  </w:style>
  <w:style w:type="paragraph" w:styleId="Sumrio5">
    <w:name w:val="toc 5"/>
    <w:basedOn w:val="Normal"/>
    <w:next w:val="Normal"/>
    <w:autoRedefine w:val="1"/>
    <w:semiHidden w:val="1"/>
    <w:pPr>
      <w:ind w:left="800"/>
    </w:pPr>
    <w:rPr>
      <w:sz w:val="18"/>
    </w:rPr>
  </w:style>
  <w:style w:type="paragraph" w:styleId="Sumrio6">
    <w:name w:val="toc 6"/>
    <w:basedOn w:val="Normal"/>
    <w:next w:val="Normal"/>
    <w:autoRedefine w:val="1"/>
    <w:semiHidden w:val="1"/>
    <w:pPr>
      <w:ind w:left="1000"/>
    </w:pPr>
    <w:rPr>
      <w:sz w:val="18"/>
    </w:rPr>
  </w:style>
  <w:style w:type="paragraph" w:styleId="Sumrio7">
    <w:name w:val="toc 7"/>
    <w:basedOn w:val="Normal"/>
    <w:next w:val="Normal"/>
    <w:autoRedefine w:val="1"/>
    <w:semiHidden w:val="1"/>
    <w:pPr>
      <w:ind w:left="1200"/>
    </w:pPr>
    <w:rPr>
      <w:sz w:val="18"/>
    </w:rPr>
  </w:style>
  <w:style w:type="paragraph" w:styleId="Sumrio8">
    <w:name w:val="toc 8"/>
    <w:basedOn w:val="Normal"/>
    <w:next w:val="Normal"/>
    <w:autoRedefine w:val="1"/>
    <w:semiHidden w:val="1"/>
    <w:pPr>
      <w:ind w:left="1400"/>
    </w:pPr>
    <w:rPr>
      <w:sz w:val="18"/>
    </w:rPr>
  </w:style>
  <w:style w:type="paragraph" w:styleId="Sumrio9">
    <w:name w:val="toc 9"/>
    <w:basedOn w:val="Normal"/>
    <w:next w:val="Normal"/>
    <w:autoRedefine w:val="1"/>
    <w:semiHidden w:val="1"/>
    <w:pPr>
      <w:ind w:left="1600"/>
    </w:pPr>
    <w:rPr>
      <w:sz w:val="18"/>
    </w:rPr>
  </w:style>
  <w:style w:type="paragraph" w:styleId="Corpodetexto">
    <w:name w:val="Body Text"/>
    <w:basedOn w:val="Normal"/>
    <w:semiHidden w:val="1"/>
    <w:pPr>
      <w:jc w:val="both"/>
    </w:pPr>
    <w:rPr>
      <w:rFonts w:ascii="Arial" w:hAnsi="Arial"/>
      <w:snapToGrid w:val="0"/>
      <w:sz w:val="24"/>
    </w:rPr>
  </w:style>
  <w:style w:type="paragraph" w:styleId="Recuodecorpodetexto">
    <w:name w:val="Body Text Indent"/>
    <w:basedOn w:val="Normal"/>
    <w:semiHidden w:val="1"/>
    <w:pPr>
      <w:ind w:left="576"/>
      <w:jc w:val="both"/>
    </w:pPr>
    <w:rPr>
      <w:rFonts w:ascii="Arial" w:hAnsi="Arial"/>
      <w:sz w:val="24"/>
    </w:rPr>
  </w:style>
  <w:style w:type="character" w:styleId="Hyperlink">
    <w:name w:val="Hyperlink"/>
    <w:semiHidden w:val="1"/>
    <w:rPr>
      <w:color w:val="0000ff"/>
      <w:u w:val="single"/>
    </w:rPr>
  </w:style>
  <w:style w:type="paragraph" w:styleId="Mapado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SDS-CorpodeTexto" w:customStyle="1">
    <w:name w:val="PSDS - Corpo de Texto"/>
    <w:basedOn w:val="Normal"/>
    <w:rPr>
      <w:rFonts w:ascii="Arial" w:hAnsi="Arial"/>
    </w:rPr>
  </w:style>
  <w:style w:type="paragraph" w:styleId="PSDS-Titulo" w:customStyle="1">
    <w:name w:val="PSDS - Titulo"/>
    <w:basedOn w:val="Normal"/>
    <w:pPr>
      <w:spacing w:after="240" w:before="240"/>
    </w:pPr>
    <w:rPr>
      <w:rFonts w:ascii="Arial" w:cs="Arial" w:hAnsi="Arial"/>
      <w:b w:val="1"/>
      <w:bCs w:val="1"/>
      <w:sz w:val="44"/>
    </w:rPr>
  </w:style>
  <w:style w:type="paragraph" w:styleId="Cabealho">
    <w:name w:val="header"/>
    <w:basedOn w:val="Normal"/>
    <w:link w:val="CabealhoChar"/>
    <w:uiPriority w:val="99"/>
    <w:unhideWhenUsed w:val="1"/>
    <w:rsid w:val="000056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056CB"/>
  </w:style>
  <w:style w:type="paragraph" w:styleId="Rodap">
    <w:name w:val="footer"/>
    <w:basedOn w:val="Normal"/>
    <w:link w:val="RodapChar"/>
    <w:uiPriority w:val="99"/>
    <w:unhideWhenUsed w:val="1"/>
    <w:rsid w:val="000056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056CB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056CB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 w:val="1"/>
    <w:rsid w:val="000056CB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CD212D"/>
    <w:pPr>
      <w:ind w:left="708"/>
    </w:pPr>
  </w:style>
  <w:style w:type="table" w:styleId="Tabelacomgrade">
    <w:name w:val="Table Grid"/>
    <w:basedOn w:val="Tabelanormal"/>
    <w:uiPriority w:val="39"/>
    <w:rsid w:val="00F86EC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8.png"/><Relationship Id="rId21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wCPTLxmC8L9dISTWLTZpaanPQ==">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2024-04-03T19:41:00Z</dcterms:created>
  <dc:creator>Anderson Silva do Nascimento</dc:creator>
</cp:coreProperties>
</file>