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15668F75" w:rsidR="0043636D" w:rsidRPr="005140CF" w:rsidRDefault="00A824C5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Paralelismo de Tareas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15668F75" w:rsidR="0043636D" w:rsidRPr="005140CF" w:rsidRDefault="00A824C5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Paralelismo de Tareas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453446C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A824C5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453446C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A824C5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100F29F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A824C5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27/10/2026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100F29F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A824C5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27/10/2026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401013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3F9C56BA" w14:textId="67B8632A" w:rsidR="0089416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10139" w:history="1">
            <w:r w:rsidR="00894162" w:rsidRPr="002B167D">
              <w:rPr>
                <w:rStyle w:val="Hyperlink"/>
                <w:noProof/>
                <w:lang w:val="es-ES"/>
              </w:rPr>
              <w:t>Índice</w:t>
            </w:r>
            <w:r w:rsidR="00894162">
              <w:rPr>
                <w:noProof/>
                <w:webHidden/>
              </w:rPr>
              <w:tab/>
            </w:r>
            <w:r w:rsidR="00894162">
              <w:rPr>
                <w:noProof/>
                <w:webHidden/>
              </w:rPr>
              <w:fldChar w:fldCharType="begin"/>
            </w:r>
            <w:r w:rsidR="00894162">
              <w:rPr>
                <w:noProof/>
                <w:webHidden/>
              </w:rPr>
              <w:instrText xml:space="preserve"> PAGEREF _Toc244010139 \h </w:instrText>
            </w:r>
            <w:r w:rsidR="00894162">
              <w:rPr>
                <w:noProof/>
                <w:webHidden/>
              </w:rPr>
            </w:r>
            <w:r w:rsidR="00894162">
              <w:rPr>
                <w:noProof/>
                <w:webHidden/>
              </w:rPr>
              <w:fldChar w:fldCharType="separate"/>
            </w:r>
            <w:r w:rsidR="00894162">
              <w:rPr>
                <w:noProof/>
                <w:webHidden/>
              </w:rPr>
              <w:t>1</w:t>
            </w:r>
            <w:r w:rsidR="00894162">
              <w:rPr>
                <w:noProof/>
                <w:webHidden/>
              </w:rPr>
              <w:fldChar w:fldCharType="end"/>
            </w:r>
          </w:hyperlink>
        </w:p>
        <w:p w14:paraId="6BB7E832" w14:textId="373D12CC" w:rsidR="00894162" w:rsidRDefault="0089416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10140" w:history="1">
            <w:r w:rsidRPr="002B167D">
              <w:rPr>
                <w:rStyle w:val="Hyperlink"/>
                <w:noProof/>
              </w:rPr>
              <w:t>Conversiones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3C313" w14:textId="4D756FB3" w:rsidR="00894162" w:rsidRDefault="00894162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10141" w:history="1">
            <w:r w:rsidRPr="002B167D">
              <w:rPr>
                <w:rStyle w:val="Hyperlink"/>
                <w:noProof/>
              </w:rPr>
              <w:t>Ventajas a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F5B95" w14:textId="348573F2" w:rsidR="00894162" w:rsidRDefault="00894162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10142" w:history="1">
            <w:r w:rsidRPr="002B167D">
              <w:rPr>
                <w:rStyle w:val="Hyperlink"/>
                <w:noProof/>
              </w:rPr>
              <w:t>Desventajas a 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5F5C" w14:textId="55AA3589" w:rsidR="00894162" w:rsidRDefault="0089416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10143" w:history="1">
            <w:r w:rsidRPr="002B167D">
              <w:rPr>
                <w:rStyle w:val="Hyperlink"/>
                <w:noProof/>
              </w:rPr>
              <w:t>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3C6C2C8E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091805EE" w:rsidR="009A2FCF" w:rsidRDefault="00A824C5" w:rsidP="009A2FCF">
      <w:pPr>
        <w:pStyle w:val="Heading1"/>
      </w:pPr>
      <w:bookmarkStart w:id="1" w:name="_Toc244010140"/>
      <w:r>
        <w:t>Conversiones</w:t>
      </w:r>
      <w:bookmarkEnd w:id="1"/>
    </w:p>
    <w:p w14:paraId="426E5242" w14:textId="14FD6974" w:rsidR="00A824C5" w:rsidRDefault="00A824C5" w:rsidP="00A824C5">
      <w:pPr>
        <w:pStyle w:val="Heading2"/>
      </w:pPr>
      <w:bookmarkStart w:id="2" w:name="_Toc244010141"/>
      <w:r>
        <w:t>Ventajas a desventajas</w:t>
      </w:r>
      <w:bookmarkEnd w:id="2"/>
    </w:p>
    <w:p w14:paraId="78F95D83" w14:textId="71553F22" w:rsidR="00A824C5" w:rsidRDefault="00A824C5" w:rsidP="00A824C5">
      <w:pPr>
        <w:pStyle w:val="ListParagraph"/>
        <w:numPr>
          <w:ilvl w:val="0"/>
          <w:numId w:val="33"/>
        </w:numPr>
      </w:pPr>
      <w:r>
        <w:t>Lentitud</w:t>
      </w:r>
      <w:r>
        <w:t xml:space="preserve"> por sobrecarga en tareas pequeñas:</w:t>
      </w:r>
    </w:p>
    <w:p w14:paraId="55B2254D" w14:textId="2D116113" w:rsidR="00A824C5" w:rsidRDefault="00A824C5" w:rsidP="00A824C5">
      <w:r>
        <w:t xml:space="preserve">Si divides un trabajo demasiado simple en múltiples </w:t>
      </w:r>
      <w:r>
        <w:t>subtareas</w:t>
      </w:r>
      <w:r>
        <w:t>, el procesador gastará más tiempo y recursos en crear los hilos y asignar las tareas que en la ejecución misma, volviendo al sistema menos eficiente y más lento que si lo hiciera secuencialmente.</w:t>
      </w:r>
    </w:p>
    <w:p w14:paraId="57D09D1F" w14:textId="58D8C996" w:rsidR="00A824C5" w:rsidRDefault="00A824C5" w:rsidP="00A824C5">
      <w:pPr>
        <w:pStyle w:val="ListParagraph"/>
        <w:numPr>
          <w:ilvl w:val="0"/>
          <w:numId w:val="33"/>
        </w:numPr>
      </w:pPr>
      <w:r>
        <w:t>Escalabilidad</w:t>
      </w:r>
    </w:p>
    <w:p w14:paraId="7D39A625" w14:textId="4F50A166" w:rsidR="00A824C5" w:rsidRDefault="00A824C5" w:rsidP="00A824C5">
      <w:r>
        <w:t>Agregar más procesadores o núcleos no siempre significa que un programa vaya a ejecutarse más rápido. En algunos casos, las tareas no pueden aprovechar todos los recursos disponibles o necesitan esperar a que otras terminen.</w:t>
      </w:r>
      <w:r>
        <w:t xml:space="preserve"> </w:t>
      </w:r>
      <w:r>
        <w:t>Esto puede hacer que el rendimiento deje de mejorar, aunque se sigan agregando más recursos al sistema.</w:t>
      </w:r>
    </w:p>
    <w:p w14:paraId="76E56D2E" w14:textId="139F365F" w:rsidR="0033567F" w:rsidRDefault="0033567F" w:rsidP="0033567F">
      <w:pPr>
        <w:pStyle w:val="ListParagraph"/>
        <w:numPr>
          <w:ilvl w:val="0"/>
          <w:numId w:val="33"/>
        </w:numPr>
      </w:pPr>
      <w:r w:rsidRPr="0033567F">
        <w:t xml:space="preserve">Desgaste energético y propagación de fallos </w:t>
      </w:r>
    </w:p>
    <w:p w14:paraId="0BF2BF8B" w14:textId="5A9A6DF4" w:rsidR="0033567F" w:rsidRDefault="0033567F" w:rsidP="0033567F">
      <w:r w:rsidRPr="0033567F">
        <w:t>Mantener tareas independientes corriendo de forma ininterrumpida incrementa la temperatura, la probabilidad de fallos de hardware y el consumo energético. Si una tarea paralela falla y no se aísla correctamente, puede corromper estados compartidos o saturar la red.</w:t>
      </w:r>
    </w:p>
    <w:p w14:paraId="13E32B68" w14:textId="1189A789" w:rsidR="0033567F" w:rsidRDefault="0033567F" w:rsidP="0033567F">
      <w:pPr>
        <w:pStyle w:val="Heading2"/>
      </w:pPr>
      <w:bookmarkStart w:id="3" w:name="_Toc244010142"/>
      <w:r>
        <w:t>Desventajas a ventajas</w:t>
      </w:r>
      <w:bookmarkEnd w:id="3"/>
    </w:p>
    <w:p w14:paraId="02435626" w14:textId="041FC8D5" w:rsidR="0033567F" w:rsidRDefault="0033567F" w:rsidP="0033567F">
      <w:pPr>
        <w:pStyle w:val="ListParagraph"/>
        <w:numPr>
          <w:ilvl w:val="0"/>
          <w:numId w:val="34"/>
        </w:numPr>
      </w:pPr>
      <w:r w:rsidRPr="0033567F">
        <w:t>Control, consistencia y sincronización determinista</w:t>
      </w:r>
    </w:p>
    <w:p w14:paraId="6FA68C68" w14:textId="46093FE9" w:rsidR="0033567F" w:rsidRDefault="0033567F" w:rsidP="0033567F">
      <w:r w:rsidRPr="0033567F">
        <w:t>La presencia de dependencias entre tareas obliga al diseño de esquemas de sincronización rigurosos, lo que garantiza que los datos se procesen en el orden preciso, asegurando la integridad y consistencia del sistema.</w:t>
      </w:r>
    </w:p>
    <w:p w14:paraId="7353181D" w14:textId="77777777" w:rsidR="0033567F" w:rsidRDefault="0033567F" w:rsidP="0033567F">
      <w:pPr>
        <w:pStyle w:val="ListParagraph"/>
        <w:numPr>
          <w:ilvl w:val="0"/>
          <w:numId w:val="34"/>
        </w:numPr>
      </w:pPr>
      <w:r>
        <w:t>Arquitectura desacoplada y alta trazabilidad</w:t>
      </w:r>
    </w:p>
    <w:p w14:paraId="66201D27" w14:textId="096CD380" w:rsidR="0033567F" w:rsidRDefault="0033567F" w:rsidP="0033567F">
      <w:r>
        <w:lastRenderedPageBreak/>
        <w:t>Al necesitar el intercambiar información impulsa el uso de patrones de arquitectura, de esta forma facilita el monitoreo, la auditoria de datos en tiempo real y el aislamiento de fallas sin acoplar los componentes</w:t>
      </w:r>
      <w:r>
        <w:t>.</w:t>
      </w:r>
    </w:p>
    <w:p w14:paraId="1ED11493" w14:textId="2C0005EB" w:rsidR="0033567F" w:rsidRDefault="0033567F" w:rsidP="0033567F">
      <w:pPr>
        <w:pStyle w:val="ListParagraph"/>
        <w:numPr>
          <w:ilvl w:val="0"/>
          <w:numId w:val="34"/>
        </w:numPr>
      </w:pPr>
      <w:r>
        <w:t>Carga de trabajo</w:t>
      </w:r>
    </w:p>
    <w:p w14:paraId="64E92FC6" w14:textId="3D2A836F" w:rsidR="0033567F" w:rsidRDefault="0033567F" w:rsidP="0033567F">
      <w:r w:rsidRPr="0033567F">
        <w:t>Se cuenta con una mentor disponibilidad, ya que si una tarea que sea de gran importancia falla puede afectar directamente a otras tareas, provocando interrupciones en el sistema.</w:t>
      </w:r>
    </w:p>
    <w:p w14:paraId="6B17C53B" w14:textId="2CBCF09F" w:rsidR="0033567F" w:rsidRDefault="0033567F" w:rsidP="0033567F">
      <w:pPr>
        <w:pStyle w:val="ListParagraph"/>
        <w:numPr>
          <w:ilvl w:val="0"/>
          <w:numId w:val="34"/>
        </w:numPr>
      </w:pPr>
      <w:r w:rsidRPr="0033567F">
        <w:t xml:space="preserve">Sistema robusto </w:t>
      </w:r>
    </w:p>
    <w:p w14:paraId="79F5D330" w14:textId="09F66378" w:rsidR="0033567F" w:rsidRDefault="0033567F" w:rsidP="0033567F">
      <w:r w:rsidRPr="0033567F">
        <w:t>Al requerir una coordinación de dependencias eficiente evita la redundancia en la gestión de recursos y vuelve al sistema más eficiente, robusto en el manejo de memoria y tolerante a fallos.</w:t>
      </w:r>
    </w:p>
    <w:p w14:paraId="5A0DE0D1" w14:textId="213D8F54" w:rsidR="0033567F" w:rsidRDefault="0033567F" w:rsidP="0033567F">
      <w:pPr>
        <w:pStyle w:val="Heading1"/>
      </w:pPr>
      <w:bookmarkStart w:id="4" w:name="_Toc244010143"/>
      <w:r>
        <w:t>Preguntas</w:t>
      </w:r>
      <w:bookmarkEnd w:id="4"/>
    </w:p>
    <w:p w14:paraId="0DDC933F" w14:textId="77777777" w:rsidR="00B22976" w:rsidRDefault="00B22976" w:rsidP="00B22976">
      <w:pPr>
        <w:pStyle w:val="ListParagraph"/>
        <w:numPr>
          <w:ilvl w:val="0"/>
          <w:numId w:val="35"/>
        </w:numPr>
      </w:pPr>
      <w:r>
        <w:t>¿Qué es un Clúster?</w:t>
      </w:r>
    </w:p>
    <w:p w14:paraId="62099C4B" w14:textId="21FF8D9B" w:rsidR="00B22976" w:rsidRDefault="00B22976" w:rsidP="00B22976">
      <w:r>
        <w:t>Clúster se refiere a un conjunto de computadoras que actúan como una sola, cada una de ellas forma parte del sistema y aprovechan el potencial de cada una para potenciar un sistema más grande.</w:t>
      </w:r>
    </w:p>
    <w:p w14:paraId="31A42551" w14:textId="6BF622DB" w:rsidR="00B22976" w:rsidRDefault="00B22976" w:rsidP="00B22976">
      <w:pPr>
        <w:pStyle w:val="ListParagraph"/>
        <w:numPr>
          <w:ilvl w:val="0"/>
          <w:numId w:val="35"/>
        </w:numPr>
      </w:pPr>
      <w:r>
        <w:t>¿Qué es un Nodo?</w:t>
      </w:r>
    </w:p>
    <w:p w14:paraId="370E74F3" w14:textId="00C44CA9" w:rsidR="008D6DA3" w:rsidRDefault="00B22976" w:rsidP="009A2FCF">
      <w:r>
        <w:t xml:space="preserve">Se refiere a una máquina que forma parte de un clúster. </w:t>
      </w:r>
    </w:p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AAF72" w14:textId="77777777" w:rsidR="00367539" w:rsidRDefault="00367539" w:rsidP="0043636D">
      <w:pPr>
        <w:spacing w:after="0" w:line="240" w:lineRule="auto"/>
      </w:pPr>
      <w:r>
        <w:separator/>
      </w:r>
    </w:p>
  </w:endnote>
  <w:endnote w:type="continuationSeparator" w:id="0">
    <w:p w14:paraId="05075012" w14:textId="77777777" w:rsidR="00367539" w:rsidRDefault="00367539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48EF" w14:textId="77777777" w:rsidR="00367539" w:rsidRDefault="00367539" w:rsidP="0043636D">
      <w:pPr>
        <w:spacing w:after="0" w:line="240" w:lineRule="auto"/>
      </w:pPr>
      <w:r>
        <w:separator/>
      </w:r>
    </w:p>
  </w:footnote>
  <w:footnote w:type="continuationSeparator" w:id="0">
    <w:p w14:paraId="780A65B9" w14:textId="77777777" w:rsidR="00367539" w:rsidRDefault="00367539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05182A01" w:rsidR="008D6DA3" w:rsidRPr="00EB21BE" w:rsidRDefault="00A824C5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Paralelismo de Tareas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4119"/>
    <w:multiLevelType w:val="hybridMultilevel"/>
    <w:tmpl w:val="3262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049A8"/>
    <w:multiLevelType w:val="hybridMultilevel"/>
    <w:tmpl w:val="D99CD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A064C"/>
    <w:multiLevelType w:val="hybridMultilevel"/>
    <w:tmpl w:val="8CFE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30"/>
  </w:num>
  <w:num w:numId="4" w16cid:durableId="263998001">
    <w:abstractNumId w:val="32"/>
  </w:num>
  <w:num w:numId="5" w16cid:durableId="1694530711">
    <w:abstractNumId w:val="3"/>
  </w:num>
  <w:num w:numId="6" w16cid:durableId="399212304">
    <w:abstractNumId w:val="29"/>
  </w:num>
  <w:num w:numId="7" w16cid:durableId="1510755812">
    <w:abstractNumId w:val="34"/>
  </w:num>
  <w:num w:numId="8" w16cid:durableId="401295270">
    <w:abstractNumId w:val="31"/>
  </w:num>
  <w:num w:numId="9" w16cid:durableId="1237131580">
    <w:abstractNumId w:val="18"/>
  </w:num>
  <w:num w:numId="10" w16cid:durableId="1815832771">
    <w:abstractNumId w:val="21"/>
  </w:num>
  <w:num w:numId="11" w16cid:durableId="1210530553">
    <w:abstractNumId w:val="10"/>
  </w:num>
  <w:num w:numId="12" w16cid:durableId="709888915">
    <w:abstractNumId w:val="17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8"/>
  </w:num>
  <w:num w:numId="17" w16cid:durableId="1383942363">
    <w:abstractNumId w:val="16"/>
  </w:num>
  <w:num w:numId="18" w16cid:durableId="975914109">
    <w:abstractNumId w:val="20"/>
  </w:num>
  <w:num w:numId="19" w16cid:durableId="707417816">
    <w:abstractNumId w:val="25"/>
  </w:num>
  <w:num w:numId="20" w16cid:durableId="1331831440">
    <w:abstractNumId w:val="7"/>
  </w:num>
  <w:num w:numId="21" w16cid:durableId="1910534101">
    <w:abstractNumId w:val="33"/>
  </w:num>
  <w:num w:numId="22" w16cid:durableId="124473379">
    <w:abstractNumId w:val="8"/>
  </w:num>
  <w:num w:numId="23" w16cid:durableId="256406080">
    <w:abstractNumId w:val="27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9"/>
  </w:num>
  <w:num w:numId="27" w16cid:durableId="240065754">
    <w:abstractNumId w:val="13"/>
  </w:num>
  <w:num w:numId="28" w16cid:durableId="1593396341">
    <w:abstractNumId w:val="26"/>
  </w:num>
  <w:num w:numId="29" w16cid:durableId="36511375">
    <w:abstractNumId w:val="24"/>
  </w:num>
  <w:num w:numId="30" w16cid:durableId="853804131">
    <w:abstractNumId w:val="2"/>
  </w:num>
  <w:num w:numId="31" w16cid:durableId="1256211548">
    <w:abstractNumId w:val="22"/>
  </w:num>
  <w:num w:numId="32" w16cid:durableId="1482887219">
    <w:abstractNumId w:val="12"/>
  </w:num>
  <w:num w:numId="33" w16cid:durableId="888612675">
    <w:abstractNumId w:val="15"/>
  </w:num>
  <w:num w:numId="34" w16cid:durableId="1030767538">
    <w:abstractNumId w:val="23"/>
  </w:num>
  <w:num w:numId="35" w16cid:durableId="62269016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118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1A6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67F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539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4162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4C5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2976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44DF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A6C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1A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421A6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12</cp:revision>
  <cp:lastPrinted>2026-10-27T22:15:00Z</cp:lastPrinted>
  <dcterms:created xsi:type="dcterms:W3CDTF">2026-02-01T18:10:00Z</dcterms:created>
  <dcterms:modified xsi:type="dcterms:W3CDTF">2026-10-27T22:15:00Z</dcterms:modified>
</cp:coreProperties>
</file>