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7FA" w:rsidRDefault="00CA6E9B" w:rsidP="00CA6E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Техническая часть проекта</w:t>
      </w:r>
    </w:p>
    <w:p w:rsidR="00CA6E9B" w:rsidRPr="0069291D" w:rsidRDefault="00CA6E9B" w:rsidP="00CA6E9B">
      <w:pPr>
        <w:rPr>
          <w:b/>
          <w:sz w:val="28"/>
          <w:szCs w:val="28"/>
        </w:rPr>
      </w:pPr>
      <w:r w:rsidRPr="0069291D">
        <w:rPr>
          <w:b/>
          <w:sz w:val="28"/>
          <w:szCs w:val="28"/>
        </w:rPr>
        <w:t>Теоретическая часть</w:t>
      </w:r>
    </w:p>
    <w:p w:rsidR="00617DBA" w:rsidRDefault="00617DBA" w:rsidP="00CA6E9B">
      <w:pPr>
        <w:rPr>
          <w:sz w:val="28"/>
          <w:szCs w:val="28"/>
        </w:rPr>
      </w:pPr>
      <w:r>
        <w:rPr>
          <w:sz w:val="28"/>
          <w:szCs w:val="28"/>
        </w:rPr>
        <w:t xml:space="preserve">Главная задача система зажигания- создать искровой разряд в камере сгорания в нужный момент для воспламенения </w:t>
      </w:r>
      <w:proofErr w:type="gramStart"/>
      <w:r>
        <w:rPr>
          <w:sz w:val="28"/>
          <w:szCs w:val="28"/>
        </w:rPr>
        <w:t>топливо</w:t>
      </w:r>
      <w:r w:rsidR="001C162F">
        <w:rPr>
          <w:sz w:val="28"/>
          <w:szCs w:val="28"/>
        </w:rPr>
        <w:t>-воздушной</w:t>
      </w:r>
      <w:proofErr w:type="gramEnd"/>
      <w:r w:rsidR="001C162F">
        <w:rPr>
          <w:sz w:val="28"/>
          <w:szCs w:val="28"/>
        </w:rPr>
        <w:t xml:space="preserve"> смеси.</w:t>
      </w:r>
    </w:p>
    <w:p w:rsidR="001C162F" w:rsidRDefault="001C162F" w:rsidP="00CA6E9B">
      <w:pPr>
        <w:rPr>
          <w:sz w:val="28"/>
          <w:szCs w:val="28"/>
        </w:rPr>
      </w:pPr>
      <w:r>
        <w:rPr>
          <w:sz w:val="28"/>
          <w:szCs w:val="28"/>
        </w:rPr>
        <w:t>Основные этапы работы:</w:t>
      </w:r>
    </w:p>
    <w:p w:rsidR="001C162F" w:rsidRDefault="001C162F" w:rsidP="001C162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Накопление энергии</w:t>
      </w:r>
    </w:p>
    <w:p w:rsidR="001C162F" w:rsidRDefault="001C162F" w:rsidP="001C162F">
      <w:pPr>
        <w:rPr>
          <w:rFonts w:cstheme="minorHAnsi"/>
          <w:color w:val="0F1115"/>
          <w:sz w:val="28"/>
          <w:szCs w:val="28"/>
          <w:shd w:val="clear" w:color="auto" w:fill="FFFFFF"/>
        </w:rPr>
      </w:pPr>
      <w:r w:rsidRPr="001C162F">
        <w:rPr>
          <w:rFonts w:cstheme="minorHAnsi"/>
          <w:color w:val="0F1115"/>
          <w:sz w:val="28"/>
          <w:szCs w:val="28"/>
          <w:shd w:val="clear" w:color="auto" w:fill="FFFFFF"/>
        </w:rPr>
        <w:t>Энергия от АКБ поступает на </w:t>
      </w:r>
      <w:r w:rsidRPr="001C162F">
        <w:rPr>
          <w:rStyle w:val="a4"/>
          <w:rFonts w:cstheme="minorHAnsi"/>
          <w:b w:val="0"/>
          <w:color w:val="0F1115"/>
          <w:sz w:val="28"/>
          <w:szCs w:val="28"/>
          <w:shd w:val="clear" w:color="auto" w:fill="FFFFFF"/>
        </w:rPr>
        <w:t>катушку зажигания</w:t>
      </w:r>
      <w:r w:rsidRPr="001C162F">
        <w:rPr>
          <w:rFonts w:cstheme="minorHAnsi"/>
          <w:b/>
          <w:color w:val="0F1115"/>
          <w:sz w:val="28"/>
          <w:szCs w:val="28"/>
          <w:shd w:val="clear" w:color="auto" w:fill="FFFFFF"/>
        </w:rPr>
        <w:t>.</w:t>
      </w:r>
      <w:r w:rsidRPr="001C162F">
        <w:rPr>
          <w:rFonts w:cstheme="minorHAnsi"/>
          <w:color w:val="0F1115"/>
          <w:sz w:val="28"/>
          <w:szCs w:val="28"/>
          <w:shd w:val="clear" w:color="auto" w:fill="FFFFFF"/>
        </w:rPr>
        <w:t xml:space="preserve"> Катушка — это трансформатор. Она накапливает энергию в своем магнитном поле в виде тока низкого напряжения</w:t>
      </w:r>
      <w:r>
        <w:rPr>
          <w:rFonts w:cstheme="minorHAnsi"/>
          <w:color w:val="0F1115"/>
          <w:sz w:val="28"/>
          <w:szCs w:val="28"/>
          <w:shd w:val="clear" w:color="auto" w:fill="FFFFFF"/>
        </w:rPr>
        <w:t>.</w:t>
      </w:r>
    </w:p>
    <w:p w:rsidR="001C162F" w:rsidRDefault="001C162F" w:rsidP="001C162F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Преобразование напряжения</w:t>
      </w:r>
    </w:p>
    <w:p w:rsidR="001C162F" w:rsidRDefault="001C162F" w:rsidP="001C16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нужный момент</w:t>
      </w:r>
      <w:r w:rsidR="002C1FFC">
        <w:rPr>
          <w:rFonts w:cstheme="minorHAnsi"/>
          <w:sz w:val="28"/>
          <w:szCs w:val="28"/>
        </w:rPr>
        <w:t xml:space="preserve">, за некоторое время до достижения верхней мертвой точки, цепь низкого напряжения в катушке разрывается, что индуцирует </w:t>
      </w:r>
      <w:proofErr w:type="gramStart"/>
      <w:r w:rsidR="002C1FFC">
        <w:rPr>
          <w:rFonts w:cstheme="minorHAnsi"/>
          <w:sz w:val="28"/>
          <w:szCs w:val="28"/>
        </w:rPr>
        <w:t>во вторичной обмотки</w:t>
      </w:r>
      <w:proofErr w:type="gramEnd"/>
      <w:r w:rsidR="002C1FFC">
        <w:rPr>
          <w:rFonts w:cstheme="minorHAnsi"/>
          <w:sz w:val="28"/>
          <w:szCs w:val="28"/>
        </w:rPr>
        <w:t xml:space="preserve"> ток высокого напряжения 15000-40000 В.</w:t>
      </w:r>
    </w:p>
    <w:p w:rsidR="002C1FFC" w:rsidRDefault="002C1FFC" w:rsidP="001C16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Как система зажигания понимает нужный момент? В классическом варианте</w:t>
      </w:r>
      <w:r w:rsidR="00563FDA">
        <w:rPr>
          <w:rFonts w:cstheme="minorHAnsi"/>
          <w:sz w:val="28"/>
          <w:szCs w:val="28"/>
        </w:rPr>
        <w:t xml:space="preserve">, есть эксцентрик, который синхронизирован с коленчатым валом, он размыкает контакты в необходимый момент. В современных двигателях, установлен датчик Холла или датчик положения </w:t>
      </w:r>
      <w:proofErr w:type="spellStart"/>
      <w:r w:rsidR="00563FDA">
        <w:rPr>
          <w:rFonts w:cstheme="minorHAnsi"/>
          <w:sz w:val="28"/>
          <w:szCs w:val="28"/>
        </w:rPr>
        <w:t>коленвала</w:t>
      </w:r>
      <w:proofErr w:type="spellEnd"/>
      <w:r w:rsidR="00563FDA">
        <w:rPr>
          <w:rFonts w:cstheme="minorHAnsi"/>
          <w:sz w:val="28"/>
          <w:szCs w:val="28"/>
        </w:rPr>
        <w:t xml:space="preserve">, эти датчики передают </w:t>
      </w:r>
      <w:r w:rsidR="003E7BAC">
        <w:rPr>
          <w:rFonts w:cstheme="minorHAnsi"/>
          <w:sz w:val="28"/>
          <w:szCs w:val="28"/>
        </w:rPr>
        <w:t>положение КВ в блок управления, а он уже определяет в какой момент разомкнуть цепь.</w:t>
      </w:r>
    </w:p>
    <w:p w:rsidR="00824CCD" w:rsidRDefault="00824CCD" w:rsidP="00824CCD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Распределение высоковольтного импульса</w:t>
      </w:r>
    </w:p>
    <w:p w:rsidR="00824CCD" w:rsidRDefault="00824CCD" w:rsidP="00824C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двигателях, у которых количество цилиндров больше одного, система зажигания должна определить, в каком цилиндре необходимо зажечь искру.</w:t>
      </w:r>
    </w:p>
    <w:p w:rsidR="00824CCD" w:rsidRDefault="00824CCD" w:rsidP="00824C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классическом варианте, используется распределитель зажигания (трамблер). В момент, когда вал распределителя зажигания проходит возле контакта определенного цилиндра, по нему передается импульс.</w:t>
      </w:r>
    </w:p>
    <w:p w:rsidR="0069291D" w:rsidRPr="00824CCD" w:rsidRDefault="0069291D" w:rsidP="00824CC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современных системах зажигания, блок управления определяет, в какой цилиндр нужно подать импульс с помощью датчика Холла или ДПКВ.</w:t>
      </w:r>
    </w:p>
    <w:p w:rsidR="0069291D" w:rsidRDefault="0069291D" w:rsidP="0069291D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Создание искры</w:t>
      </w:r>
    </w:p>
    <w:p w:rsidR="0069291D" w:rsidRPr="0069291D" w:rsidRDefault="0069291D" w:rsidP="0069291D">
      <w:pPr>
        <w:rPr>
          <w:rFonts w:cstheme="minorHAnsi"/>
          <w:sz w:val="28"/>
          <w:szCs w:val="28"/>
        </w:rPr>
      </w:pPr>
      <w:r w:rsidRPr="0069291D">
        <w:rPr>
          <w:rFonts w:cstheme="minorHAnsi"/>
          <w:color w:val="0F1115"/>
          <w:sz w:val="28"/>
          <w:szCs w:val="28"/>
        </w:rPr>
        <w:t>Напряжение на электродах свечи становится настолько высоким, что электрический ток "пробива</w:t>
      </w:r>
      <w:r>
        <w:rPr>
          <w:rFonts w:cstheme="minorHAnsi"/>
          <w:color w:val="0F1115"/>
          <w:sz w:val="28"/>
          <w:szCs w:val="28"/>
        </w:rPr>
        <w:t>ет" воздушный зазор между ними, вследствие чего</w:t>
      </w:r>
      <w:r w:rsidRPr="0069291D">
        <w:rPr>
          <w:rFonts w:cstheme="minorHAnsi"/>
          <w:color w:val="0F1115"/>
          <w:sz w:val="28"/>
          <w:szCs w:val="28"/>
        </w:rPr>
        <w:t xml:space="preserve"> возникает искра.</w:t>
      </w:r>
    </w:p>
    <w:p w:rsidR="0069291D" w:rsidRDefault="0069291D" w:rsidP="0069291D">
      <w:pPr>
        <w:rPr>
          <w:sz w:val="28"/>
          <w:szCs w:val="28"/>
        </w:rPr>
      </w:pPr>
    </w:p>
    <w:p w:rsidR="0069291D" w:rsidRDefault="0069291D" w:rsidP="006929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Момент зажигания</w:t>
      </w:r>
    </w:p>
    <w:p w:rsidR="0069291D" w:rsidRDefault="0069291D" w:rsidP="0069291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9291D">
        <w:rPr>
          <w:rFonts w:asciiTheme="minorHAnsi" w:hAnsiTheme="minorHAnsi" w:cstheme="minorHAnsi"/>
          <w:color w:val="0F1115"/>
          <w:sz w:val="28"/>
          <w:szCs w:val="28"/>
        </w:rPr>
        <w:t>Искра должна проскочить </w:t>
      </w: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не тогда, когда поршень находится в верхней мертвой точке (ВМТ)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, а </w:t>
      </w: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немного раньше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. Это называется </w:t>
      </w: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опережение зажигания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:rsidR="0069291D" w:rsidRPr="0069291D" w:rsidRDefault="0069291D" w:rsidP="0069291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Почему это важно?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br/>
        <w:t>Процесс сгорания смеси занимает определенное, хоть и очень короткое, время. Если искра проскочит в ВМТ, смесь начнет гореть, когда поршень уже пойдет вниз. Пик давления газов, который должен толкать поршень, "опоздает", и мощность двигателя упадет.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br/>
        <w:t>Если же поджечь смесь чуть раньше, к приходу поршня в ВМТ она уже полноценно разгорится, и давление газов будет максимальным именно в начале рабочего хода, эффективно толкая поршень вниз.</w:t>
      </w:r>
    </w:p>
    <w:p w:rsidR="0069291D" w:rsidRPr="0069291D" w:rsidRDefault="0069291D" w:rsidP="0069291D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Угол опережения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 не является постоянной величиной. Он меняется в зависимости от:</w:t>
      </w:r>
    </w:p>
    <w:p w:rsidR="0069291D" w:rsidRPr="0069291D" w:rsidRDefault="0069291D" w:rsidP="0069291D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Оборотов двигателя: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 Чем выше обороты, тем раньше нужно поджечь смесь (больше угол опережения), так как у поршня остается меньше времени на рабочий ход.</w:t>
      </w:r>
    </w:p>
    <w:p w:rsidR="0069291D" w:rsidRPr="0069291D" w:rsidRDefault="0069291D" w:rsidP="0069291D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9291D">
        <w:rPr>
          <w:rStyle w:val="a4"/>
          <w:rFonts w:asciiTheme="minorHAnsi" w:hAnsiTheme="minorHAnsi" w:cstheme="minorHAnsi"/>
          <w:b w:val="0"/>
          <w:color w:val="0F1115"/>
          <w:sz w:val="28"/>
          <w:szCs w:val="28"/>
        </w:rPr>
        <w:t>Нагрузки на двигатель:</w:t>
      </w:r>
      <w:r w:rsidRPr="0069291D">
        <w:rPr>
          <w:rFonts w:asciiTheme="minorHAnsi" w:hAnsiTheme="minorHAnsi" w:cstheme="minorHAnsi"/>
          <w:color w:val="0F1115"/>
          <w:sz w:val="28"/>
          <w:szCs w:val="28"/>
        </w:rPr>
        <w:t> При большой нагрузке (подъем в гору, резкое ускорение) угол немного уменьшают, чтобы избежать детонации ("стука пальцев").</w:t>
      </w:r>
    </w:p>
    <w:p w:rsidR="0069291D" w:rsidRDefault="0069291D" w:rsidP="0069291D">
      <w:pPr>
        <w:rPr>
          <w:sz w:val="28"/>
          <w:szCs w:val="28"/>
        </w:rPr>
      </w:pPr>
    </w:p>
    <w:p w:rsidR="006C5A7B" w:rsidRDefault="007C5CEA" w:rsidP="0069291D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обоснование</w:t>
      </w:r>
    </w:p>
    <w:p w:rsidR="007C5CEA" w:rsidRDefault="007C5CEA" w:rsidP="0069291D">
      <w:pPr>
        <w:rPr>
          <w:sz w:val="28"/>
          <w:szCs w:val="28"/>
        </w:rPr>
      </w:pPr>
      <w:r>
        <w:rPr>
          <w:sz w:val="28"/>
          <w:szCs w:val="28"/>
        </w:rPr>
        <w:t>Какие комплектующие я выбрал для реализации данного проекта?</w:t>
      </w:r>
    </w:p>
    <w:p w:rsidR="007C5CEA" w:rsidRDefault="007C5CEA" w:rsidP="0069291D">
      <w:pPr>
        <w:rPr>
          <w:sz w:val="28"/>
          <w:szCs w:val="28"/>
        </w:rPr>
      </w:pPr>
      <w:r>
        <w:rPr>
          <w:sz w:val="28"/>
          <w:szCs w:val="28"/>
        </w:rPr>
        <w:t xml:space="preserve">В качестве вычислительного устройства я выбрал микроконтроллер </w:t>
      </w:r>
      <w:proofErr w:type="spellStart"/>
      <w:r>
        <w:rPr>
          <w:sz w:val="28"/>
          <w:szCs w:val="28"/>
          <w:lang w:val="en-US"/>
        </w:rPr>
        <w:t>esp</w:t>
      </w:r>
      <w:proofErr w:type="spellEnd"/>
      <w:r w:rsidRPr="007C5CEA">
        <w:rPr>
          <w:sz w:val="28"/>
          <w:szCs w:val="28"/>
        </w:rPr>
        <w:t xml:space="preserve">8266. </w:t>
      </w:r>
      <w:r>
        <w:rPr>
          <w:sz w:val="28"/>
          <w:szCs w:val="28"/>
        </w:rPr>
        <w:t xml:space="preserve">Данный контроллер дешевый, имеет </w:t>
      </w:r>
      <w:proofErr w:type="spellStart"/>
      <w:r>
        <w:rPr>
          <w:sz w:val="28"/>
          <w:szCs w:val="28"/>
          <w:lang w:val="en-US"/>
        </w:rPr>
        <w:t>wi</w:t>
      </w:r>
      <w:proofErr w:type="spellEnd"/>
      <w:r w:rsidRPr="007C5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 w:rsidRPr="007C5CE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достаточно производительный для необходимых вычислений.</w:t>
      </w:r>
    </w:p>
    <w:p w:rsidR="007C5CEA" w:rsidRDefault="007C5CEA" w:rsidP="0069291D">
      <w:pPr>
        <w:rPr>
          <w:sz w:val="28"/>
          <w:szCs w:val="28"/>
        </w:rPr>
      </w:pPr>
      <w:r>
        <w:rPr>
          <w:sz w:val="28"/>
          <w:szCs w:val="28"/>
        </w:rPr>
        <w:t xml:space="preserve">Так же, необходим понижающий </w:t>
      </w:r>
      <w:r>
        <w:rPr>
          <w:sz w:val="28"/>
          <w:szCs w:val="28"/>
          <w:lang w:val="en-US"/>
        </w:rPr>
        <w:t>dc</w:t>
      </w:r>
      <w:r w:rsidRPr="007C5CE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dc</w:t>
      </w:r>
      <w:r w:rsidRPr="007C5CEA">
        <w:rPr>
          <w:sz w:val="28"/>
          <w:szCs w:val="28"/>
        </w:rPr>
        <w:t xml:space="preserve"> </w:t>
      </w:r>
      <w:r>
        <w:rPr>
          <w:sz w:val="28"/>
          <w:szCs w:val="28"/>
        </w:rPr>
        <w:t>преобразователь для питания микроконтроллера, так как бортовая сеть мотоцикла имеет напряжение 12</w:t>
      </w:r>
      <w:r>
        <w:rPr>
          <w:sz w:val="28"/>
          <w:szCs w:val="28"/>
          <w:lang w:val="en-US"/>
        </w:rPr>
        <w:t>v</w:t>
      </w:r>
      <w:r w:rsidRPr="007C5CEA">
        <w:rPr>
          <w:sz w:val="28"/>
          <w:szCs w:val="28"/>
        </w:rPr>
        <w:t xml:space="preserve"> </w:t>
      </w:r>
      <w:r>
        <w:rPr>
          <w:sz w:val="28"/>
          <w:szCs w:val="28"/>
        </w:rPr>
        <w:t>и достаточно нестабильна.</w:t>
      </w:r>
    </w:p>
    <w:p w:rsidR="007C5CEA" w:rsidRDefault="00640B2A" w:rsidP="0069291D">
      <w:pPr>
        <w:rPr>
          <w:sz w:val="28"/>
          <w:szCs w:val="28"/>
        </w:rPr>
      </w:pPr>
      <w:r>
        <w:rPr>
          <w:sz w:val="28"/>
          <w:szCs w:val="28"/>
        </w:rPr>
        <w:t xml:space="preserve">В силовой части управления катушками, будут использоваться два </w:t>
      </w:r>
      <w:proofErr w:type="spellStart"/>
      <w:r>
        <w:rPr>
          <w:sz w:val="28"/>
          <w:szCs w:val="28"/>
          <w:lang w:val="en-US"/>
        </w:rPr>
        <w:t>mosfet</w:t>
      </w:r>
      <w:proofErr w:type="spellEnd"/>
      <w:r w:rsidRPr="00640B2A">
        <w:rPr>
          <w:sz w:val="28"/>
          <w:szCs w:val="28"/>
        </w:rPr>
        <w:t>-</w:t>
      </w:r>
      <w:r>
        <w:rPr>
          <w:sz w:val="28"/>
          <w:szCs w:val="28"/>
        </w:rPr>
        <w:t xml:space="preserve">транзистора </w:t>
      </w:r>
      <w:r>
        <w:rPr>
          <w:sz w:val="28"/>
          <w:szCs w:val="28"/>
          <w:lang w:val="en-US"/>
        </w:rPr>
        <w:t>IRFZ</w:t>
      </w:r>
      <w:r w:rsidRPr="00640B2A">
        <w:rPr>
          <w:sz w:val="28"/>
          <w:szCs w:val="28"/>
        </w:rPr>
        <w:t>44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для того, чтобы защитить </w:t>
      </w:r>
      <w:proofErr w:type="spellStart"/>
      <w:r>
        <w:rPr>
          <w:sz w:val="28"/>
          <w:szCs w:val="28"/>
          <w:lang w:val="en-US"/>
        </w:rPr>
        <w:t>esp</w:t>
      </w:r>
      <w:proofErr w:type="spellEnd"/>
      <w:r w:rsidRPr="00640B2A">
        <w:rPr>
          <w:sz w:val="28"/>
          <w:szCs w:val="28"/>
        </w:rPr>
        <w:t xml:space="preserve">8266 </w:t>
      </w:r>
      <w:r>
        <w:rPr>
          <w:sz w:val="28"/>
          <w:szCs w:val="28"/>
        </w:rPr>
        <w:t xml:space="preserve">от высоких токов.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>, диоды 1</w:t>
      </w:r>
      <w:r>
        <w:rPr>
          <w:sz w:val="28"/>
          <w:szCs w:val="28"/>
          <w:lang w:val="en-US"/>
        </w:rPr>
        <w:t>N</w:t>
      </w:r>
      <w:r w:rsidRPr="00640B2A">
        <w:rPr>
          <w:sz w:val="28"/>
          <w:szCs w:val="28"/>
        </w:rPr>
        <w:t>4007</w:t>
      </w:r>
      <w:r>
        <w:rPr>
          <w:sz w:val="28"/>
          <w:szCs w:val="28"/>
        </w:rPr>
        <w:t xml:space="preserve"> для защиты </w:t>
      </w:r>
      <w:proofErr w:type="spellStart"/>
      <w:r>
        <w:rPr>
          <w:sz w:val="28"/>
          <w:szCs w:val="28"/>
          <w:lang w:val="en-US"/>
        </w:rPr>
        <w:t>mosfet</w:t>
      </w:r>
      <w:proofErr w:type="spellEnd"/>
      <w:r w:rsidRPr="00640B2A">
        <w:rPr>
          <w:sz w:val="28"/>
          <w:szCs w:val="28"/>
        </w:rPr>
        <w:t>-</w:t>
      </w:r>
      <w:r>
        <w:rPr>
          <w:sz w:val="28"/>
          <w:szCs w:val="28"/>
        </w:rPr>
        <w:t>транзисторов от обратной ЭДС.</w:t>
      </w:r>
    </w:p>
    <w:p w:rsidR="00000930" w:rsidRDefault="00000930" w:rsidP="0069291D">
      <w:pPr>
        <w:rPr>
          <w:sz w:val="28"/>
          <w:szCs w:val="28"/>
        </w:rPr>
      </w:pPr>
    </w:p>
    <w:p w:rsidR="00000930" w:rsidRDefault="00000930" w:rsidP="0069291D">
      <w:pPr>
        <w:rPr>
          <w:sz w:val="28"/>
          <w:szCs w:val="28"/>
        </w:rPr>
      </w:pPr>
    </w:p>
    <w:p w:rsidR="00000930" w:rsidRDefault="00000930" w:rsidP="006929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Датчики</w:t>
      </w:r>
    </w:p>
    <w:p w:rsidR="00000930" w:rsidRDefault="00000930" w:rsidP="0069291D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Датчик Холла </w:t>
      </w:r>
      <w:r>
        <w:rPr>
          <w:sz w:val="28"/>
          <w:szCs w:val="28"/>
          <w:lang w:val="en-US"/>
        </w:rPr>
        <w:t>SS</w:t>
      </w:r>
      <w:r w:rsidRPr="00000930">
        <w:rPr>
          <w:sz w:val="28"/>
          <w:szCs w:val="28"/>
        </w:rPr>
        <w:t>441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в паре с </w:t>
      </w:r>
      <w:proofErr w:type="spellStart"/>
      <w:r>
        <w:rPr>
          <w:sz w:val="28"/>
          <w:szCs w:val="28"/>
        </w:rPr>
        <w:t>неодимовым</w:t>
      </w:r>
      <w:proofErr w:type="spellEnd"/>
      <w:r>
        <w:rPr>
          <w:sz w:val="28"/>
          <w:szCs w:val="28"/>
        </w:rPr>
        <w:t xml:space="preserve"> магнитом. Датчик температуры </w:t>
      </w:r>
      <w:r>
        <w:rPr>
          <w:sz w:val="28"/>
          <w:szCs w:val="28"/>
          <w:lang w:val="en-US"/>
        </w:rPr>
        <w:t>DS18B20.</w:t>
      </w:r>
    </w:p>
    <w:p w:rsidR="00FF4EE9" w:rsidRDefault="00FF4EE9" w:rsidP="0069291D">
      <w:pPr>
        <w:rPr>
          <w:sz w:val="28"/>
          <w:szCs w:val="28"/>
        </w:rPr>
      </w:pPr>
      <w:r>
        <w:rPr>
          <w:sz w:val="28"/>
          <w:szCs w:val="28"/>
        </w:rPr>
        <w:t>Принципиальная схема</w:t>
      </w:r>
    </w:p>
    <w:p w:rsidR="00FF4EE9" w:rsidRDefault="00FF4EE9" w:rsidP="0069291D">
      <w:pPr>
        <w:rPr>
          <w:sz w:val="28"/>
          <w:szCs w:val="28"/>
        </w:rPr>
      </w:pPr>
      <w:r w:rsidRPr="00FF4EE9">
        <w:rPr>
          <w:sz w:val="28"/>
          <w:szCs w:val="28"/>
        </w:rPr>
        <w:drawing>
          <wp:inline distT="0" distB="0" distL="0" distR="0" wp14:anchorId="26913DAF" wp14:editId="7C20AB11">
            <wp:extent cx="5940425" cy="3357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E9" w:rsidRPr="00FF4EE9" w:rsidRDefault="00FF4EE9" w:rsidP="0069291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Прошивка будет напи</w:t>
      </w:r>
      <w:bookmarkStart w:id="0" w:name="_GoBack"/>
      <w:bookmarkEnd w:id="0"/>
      <w:r>
        <w:rPr>
          <w:sz w:val="28"/>
          <w:szCs w:val="28"/>
        </w:rPr>
        <w:t xml:space="preserve">сана на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++, </w:t>
      </w:r>
      <w:proofErr w:type="spellStart"/>
      <w:r>
        <w:rPr>
          <w:sz w:val="28"/>
          <w:szCs w:val="28"/>
        </w:rPr>
        <w:t>вэб</w:t>
      </w:r>
      <w:proofErr w:type="spellEnd"/>
      <w:r>
        <w:rPr>
          <w:sz w:val="28"/>
          <w:szCs w:val="28"/>
        </w:rPr>
        <w:t xml:space="preserve">-интерфейс на </w:t>
      </w:r>
      <w:r>
        <w:rPr>
          <w:sz w:val="28"/>
          <w:szCs w:val="28"/>
          <w:lang w:val="en-US"/>
        </w:rPr>
        <w:t>html</w:t>
      </w:r>
    </w:p>
    <w:sectPr w:rsidR="00FF4EE9" w:rsidRPr="00FF4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C3568"/>
    <w:multiLevelType w:val="multilevel"/>
    <w:tmpl w:val="3EF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36284"/>
    <w:multiLevelType w:val="multilevel"/>
    <w:tmpl w:val="4D2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D4A91"/>
    <w:multiLevelType w:val="hybridMultilevel"/>
    <w:tmpl w:val="9AAC693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E1"/>
    <w:rsid w:val="00000930"/>
    <w:rsid w:val="001C162F"/>
    <w:rsid w:val="002C1FFC"/>
    <w:rsid w:val="003530E1"/>
    <w:rsid w:val="003E7BAC"/>
    <w:rsid w:val="00563FDA"/>
    <w:rsid w:val="00617DBA"/>
    <w:rsid w:val="00640B2A"/>
    <w:rsid w:val="0069291D"/>
    <w:rsid w:val="006C5A7B"/>
    <w:rsid w:val="007C5CEA"/>
    <w:rsid w:val="00824CCD"/>
    <w:rsid w:val="008457FA"/>
    <w:rsid w:val="00CA6E9B"/>
    <w:rsid w:val="00FB4C90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E240"/>
  <w15:chartTrackingRefBased/>
  <w15:docId w15:val="{7219A9E9-1E95-4758-86E7-7360FC84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62F"/>
    <w:pPr>
      <w:ind w:left="720"/>
      <w:contextualSpacing/>
    </w:pPr>
  </w:style>
  <w:style w:type="character" w:styleId="a4">
    <w:name w:val="Strong"/>
    <w:basedOn w:val="a0"/>
    <w:uiPriority w:val="22"/>
    <w:qFormat/>
    <w:rsid w:val="001C162F"/>
    <w:rPr>
      <w:b/>
      <w:bCs/>
    </w:rPr>
  </w:style>
  <w:style w:type="paragraph" w:customStyle="1" w:styleId="ds-markdown-paragraph">
    <w:name w:val="ds-markdown-paragraph"/>
    <w:basedOn w:val="a"/>
    <w:rsid w:val="00692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5</cp:revision>
  <dcterms:created xsi:type="dcterms:W3CDTF">2025-10-04T12:26:00Z</dcterms:created>
  <dcterms:modified xsi:type="dcterms:W3CDTF">2025-10-05T07:42:00Z</dcterms:modified>
</cp:coreProperties>
</file>