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0FF1A" w14:textId="77777777" w:rsidR="00E206AE" w:rsidRDefault="00000000">
      <w:pPr>
        <w:spacing w:before="2400" w:after="200"/>
        <w:jc w:val="center"/>
      </w:pPr>
      <w:r>
        <w:rPr>
          <w:b/>
          <w:bCs/>
          <w:sz w:val="48"/>
          <w:szCs w:val="48"/>
        </w:rPr>
        <w:t>Съзнателно приети рискове</w:t>
      </w:r>
    </w:p>
    <w:p w14:paraId="7EE758D7" w14:textId="77777777" w:rsidR="00E206AE" w:rsidRDefault="00000000">
      <w:pPr>
        <w:spacing w:after="200"/>
        <w:jc w:val="center"/>
      </w:pPr>
      <w:r>
        <w:rPr>
          <w:sz w:val="26"/>
          <w:szCs w:val="26"/>
        </w:rPr>
        <w:t>Сигурност на радио протокола - какво остава непроменено и защо</w:t>
      </w:r>
    </w:p>
    <w:p w14:paraId="0C482C7D" w14:textId="77777777" w:rsidR="00E206AE" w:rsidRDefault="00000000">
      <w:pPr>
        <w:spacing w:after="1600"/>
        <w:jc w:val="center"/>
      </w:pPr>
      <w:r>
        <w:t>Източник: firmware_uploader/firmware_src</w:t>
      </w:r>
    </w:p>
    <w:p w14:paraId="47DF7EF7" w14:textId="77777777" w:rsidR="00E206AE" w:rsidRDefault="00000000">
      <w:pPr>
        <w:spacing w:after="120"/>
      </w:pPr>
      <w:r>
        <w:rPr>
          <w:b/>
          <w:bCs/>
          <w:sz w:val="28"/>
          <w:szCs w:val="28"/>
        </w:rPr>
        <w:t>Съдържание</w:t>
      </w:r>
    </w:p>
    <w:p w14:paraId="6416B57A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1. Цел на документа</w:t>
      </w:r>
    </w:p>
    <w:p w14:paraId="563CEACD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2. Кратък преглед на защитния модел</w:t>
      </w:r>
    </w:p>
    <w:p w14:paraId="7A08A05F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3. Съзнателно приети рискове</w:t>
      </w:r>
    </w:p>
    <w:p w14:paraId="37FD5DEA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3.1 Няма защита от replay</w:t>
      </w:r>
    </w:p>
    <w:p w14:paraId="0E08A829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3.2 Единен споделен мрежов ключ</w:t>
      </w:r>
    </w:p>
    <w:p w14:paraId="7D27F1AD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3.3 Кратък MAC / timing</w:t>
      </w:r>
    </w:p>
    <w:p w14:paraId="006F7050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3.4 Jamming</w:t>
      </w:r>
    </w:p>
    <w:p w14:paraId="4E346748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3.5 Импресонация чрез познат ID</w:t>
      </w:r>
    </w:p>
    <w:p w14:paraId="4B6B142B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4. Обобщена таблица</w:t>
      </w:r>
    </w:p>
    <w:p w14:paraId="65F180D9" w14:textId="77777777" w:rsidR="00E206AE" w:rsidRDefault="00000000">
      <w:pPr>
        <w:spacing w:after="60"/>
        <w:ind w:left="200"/>
      </w:pPr>
      <w:r>
        <w:rPr>
          <w:sz w:val="21"/>
          <w:szCs w:val="21"/>
        </w:rPr>
        <w:t>5. Кога тези решения трябва да се преразгледат</w:t>
      </w:r>
    </w:p>
    <w:p w14:paraId="7CE8ECC1" w14:textId="77777777" w:rsidR="00E206AE" w:rsidRDefault="00000000">
      <w:pPr>
        <w:pStyle w:val="Heading1"/>
      </w:pPr>
      <w:r>
        <w:t>1. Цел на документа</w:t>
      </w:r>
    </w:p>
    <w:p w14:paraId="0ECFA5D9" w14:textId="77777777" w:rsidR="00E206AE" w:rsidRDefault="00000000">
      <w:pPr>
        <w:spacing w:after="100"/>
      </w:pPr>
      <w:r>
        <w:t xml:space="preserve">Този документ описва рисковете в радио протокола на системата (Sensor/Executor/Repeater/Gateway), които са </w:t>
      </w:r>
      <w:r>
        <w:rPr>
          <w:b/>
          <w:bCs/>
        </w:rPr>
        <w:t>прегледани и съзнателно оставени непроменени</w:t>
      </w:r>
      <w:r>
        <w:t xml:space="preserve"> — не защото не са забелязани, а защото за текущия мащаб и модел на заплаха (малка частна LoRa мрежа за напояване, нападател трябва физически да е в радио обхват) разходът за отстраняването им не се оправдава от практическия риск. Целта е информативна: ако мащабът, средата или заплахите се променят, тези точки да са документирани и лесни за преразглеждане.</w:t>
      </w:r>
    </w:p>
    <w:p w14:paraId="4F1A2184" w14:textId="77777777" w:rsidR="00E206AE" w:rsidRDefault="00000000">
      <w:pPr>
        <w:spacing w:after="100"/>
      </w:pPr>
      <w:r>
        <w:t xml:space="preserve">Документът НЕ описва общи пропуски в кода (несъответствия в коментари, буфери и т.н.) — за тях виж </w:t>
      </w:r>
      <w:r>
        <w:rPr>
          <w:rFonts w:ascii="Courier New" w:eastAsia="Courier New" w:hAnsi="Courier New" w:cs="Courier New"/>
          <w:sz w:val="18"/>
          <w:szCs w:val="18"/>
        </w:rPr>
        <w:t>CHANGES.md</w:t>
      </w:r>
      <w:r>
        <w:t xml:space="preserve"> в папката на проекта. Тук е само security-фокусираният поглед: как системата реално би могла да бъде атакувана по радиото.</w:t>
      </w:r>
    </w:p>
    <w:p w14:paraId="38849AD2" w14:textId="77777777" w:rsidR="00E206AE" w:rsidRDefault="00000000">
      <w:pPr>
        <w:pStyle w:val="Heading1"/>
        <w:pageBreakBefore/>
      </w:pPr>
      <w:r>
        <w:lastRenderedPageBreak/>
        <w:t>2. Кратък преглед на защитния модел</w:t>
      </w:r>
    </w:p>
    <w:p w14:paraId="52344A45" w14:textId="77777777" w:rsidR="00E206AE" w:rsidRDefault="00000000">
      <w:pPr>
        <w:spacing w:after="100"/>
      </w:pPr>
      <w:r>
        <w:t xml:space="preserve">Всички устройства споделят </w:t>
      </w:r>
      <w:r>
        <w:rPr>
          <w:b/>
          <w:bCs/>
        </w:rPr>
        <w:t>един AES-128 мрежов ключ</w:t>
      </w:r>
      <w: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network_key.py</w:t>
      </w:r>
      <w:r>
        <w:t>), хардкоднат в приложението за качване и записван в EEPROM/NVS на всяко устройство при конфигуриране. Протоколът е encrypt-then-MAC: AES-128 в режим CTR за поверителност, съкратен до 4 байта AES-CMAC за цялост/автентичност. Nonce-ът се строи от подателя, вътрешен "type" код (не се предава) и монотонен counter, пазен трайно чрез EEPROM/NVS "ceiling" механизъм.</w:t>
      </w:r>
    </w:p>
    <w:p w14:paraId="3B122D0E" w14:textId="77777777" w:rsidR="00E206AE" w:rsidRDefault="00000000">
      <w:pPr>
        <w:spacing w:after="100"/>
      </w:pPr>
      <w:r>
        <w:t>Това е разумна основа за защита от пасивно подслушване и от случаен/неволен трафик, но носи конкретни, обмислени ограничения, описани по-долу.</w:t>
      </w:r>
    </w:p>
    <w:p w14:paraId="435752D2" w14:textId="77777777" w:rsidR="00E206AE" w:rsidRDefault="00000000">
      <w:pPr>
        <w:pStyle w:val="Heading1"/>
        <w:pageBreakBefore/>
      </w:pPr>
      <w:r>
        <w:lastRenderedPageBreak/>
        <w:t>3. Съзнателно приети рискове</w:t>
      </w:r>
    </w:p>
    <w:p w14:paraId="081108E0" w14:textId="77777777" w:rsidR="00E206AE" w:rsidRDefault="00000000">
      <w:pPr>
        <w:pStyle w:val="Heading2"/>
      </w:pPr>
      <w:r>
        <w:t>3.1 Няма защита от replay (повторно пускане на записан пакет)</w:t>
      </w:r>
    </w:p>
    <w:p w14:paraId="108E30E6" w14:textId="77777777" w:rsidR="00E206AE" w:rsidRDefault="00000000">
      <w:pPr>
        <w:spacing w:after="100"/>
      </w:pPr>
      <w:r>
        <w:rPr>
          <w:b/>
          <w:bCs/>
        </w:rPr>
        <w:t>Какво е:</w:t>
      </w:r>
      <w:r>
        <w:t xml:space="preserve"> нито Executor, нито Gateway пазят "последния видян counter" за подателя си и не отхвърлят пакет с по-малък/повторен counter. Проверява се само дали MAC-ът е валиден — валиден MAC остава валиден завинаги за същите байтове.</w:t>
      </w:r>
    </w:p>
    <w:p w14:paraId="39F6B1E2" w14:textId="77777777" w:rsidR="00E206AE" w:rsidRDefault="00000000">
      <w:pPr>
        <w:pStyle w:val="Heading3"/>
      </w:pPr>
      <w:r>
        <w:t>Как изглежда атаката</w:t>
      </w:r>
    </w:p>
    <w:p w14:paraId="48130C22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t>Нападател с LoRa приемник в обхват записва суров радио пакет — например валидна команда "Executor CS001, консуматор B1C2, ON" (24-26 байта на въздуха).</w:t>
      </w:r>
    </w:p>
    <w:p w14:paraId="1DC556CF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t>По-късно (минути, часове, дни) нападателят излъчва точно същите байтове отново (дори без да знае ключа или да разбира съдържанието им — просто препредава суровия радио сигнал, "replay" на физическо ниво).</w:t>
      </w:r>
    </w:p>
    <w:p w14:paraId="36A0109A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t>Executor приема пакета, MAC-ът минава проверка (защото байтовете са идентични с оригинала), командата се изпълнява отново — консуматорът/клапанът се включва (или изключва) без легитимна заявка от Gateway/бекенда в този момент.</w:t>
      </w:r>
    </w:p>
    <w:p w14:paraId="35A9AFC6" w14:textId="77777777" w:rsidR="00E206AE" w:rsidRDefault="00000000">
      <w:pPr>
        <w:pStyle w:val="Heading3"/>
      </w:pPr>
      <w:r>
        <w:t>Практическа тежест</w:t>
      </w:r>
    </w:p>
    <w:p w14:paraId="49C911E0" w14:textId="77777777" w:rsidR="00E206AE" w:rsidRDefault="00000000">
      <w:pPr>
        <w:spacing w:after="100"/>
      </w:pPr>
      <w:r>
        <w:t>Изисква нападателят физически да е бил в обхват по време на легитимна команда, за да я запише, и после отново в обхват (или радиото му да достига), за да я преизлъчи. За домашна/фермерска напоителна система това означава някой с LoRa-съвместимо оборудване в близост до имота — не отдалечена мрежова атака. Последицата е ограничена до подмяна на състоянието на познат консуматор (ON/OFF), не произволен контрол — нападателят може да преизлъчи само пакети, които вече е записал, не може да състави нови команди без ключа.</w:t>
      </w:r>
    </w:p>
    <w:p w14:paraId="41BF9B23" w14:textId="77777777" w:rsidR="00E206AE" w:rsidRDefault="00000000">
      <w:pPr>
        <w:spacing w:after="100"/>
      </w:pPr>
      <w:r>
        <w:rPr>
          <w:b/>
          <w:bCs/>
        </w:rPr>
        <w:t>Прието решение:</w:t>
      </w:r>
      <w:r>
        <w:t xml:space="preserve"> не се адресира в момента. Ако бъде необходимо в бъдеще, най-простото решение е приемникът (Executor/Gateway) да пази последния видян counter на подателя и да отхвърля не-нарастващи стойности.</w:t>
      </w:r>
    </w:p>
    <w:p w14:paraId="6EAF629B" w14:textId="77777777" w:rsidR="00E206AE" w:rsidRDefault="00000000">
      <w:pPr>
        <w:pStyle w:val="Heading2"/>
      </w:pPr>
      <w:r>
        <w:t>3.2 Мрежов ключ, споделен от всички устройства - single point of compromise</w:t>
      </w:r>
    </w:p>
    <w:p w14:paraId="5966CCCB" w14:textId="77777777" w:rsidR="00E206AE" w:rsidRDefault="00000000">
      <w:pPr>
        <w:spacing w:after="100"/>
      </w:pPr>
      <w:r>
        <w:rPr>
          <w:b/>
          <w:bCs/>
        </w:rPr>
        <w:t>Какво е:</w:t>
      </w:r>
      <w:r>
        <w:t xml:space="preserve"> целият протокол разчита на </w:t>
      </w:r>
      <w:r>
        <w:rPr>
          <w:b/>
          <w:bCs/>
        </w:rPr>
        <w:t>един</w:t>
      </w:r>
      <w:r>
        <w:t xml:space="preserve"> AES-128 ключ, известен на всички устройства в мрежата. Няма индивидуален ключ на устройство, няма PKI, няма механизъм за отзоваване на компрометиран участник, освен ръчна ротация на ключа върху цялата мрежа.</w:t>
      </w:r>
    </w:p>
    <w:p w14:paraId="57CB6495" w14:textId="77777777" w:rsidR="00E206AE" w:rsidRDefault="00000000">
      <w:pPr>
        <w:pStyle w:val="Heading3"/>
      </w:pPr>
      <w:r>
        <w:t>Как изглежда атаката</w:t>
      </w:r>
    </w:p>
    <w:p w14:paraId="30DE83FE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t>EEPROM (AVR устройства) и NVS (ESP32 Gateway) не са защитени с четене-забрана (read-protect fuse на AVR не се използва; NVS партицията на ESP32 не е криптирана в конфигурацията на проекта). Физически достъп до кой да е Sensor/Executor/Repeater/Gateway (напр. краден, демонтиран, или временно достъпен модул на полето) позволява директно изчитане на паметта през ICSP/JTAG/UART и извличане на 16-байтовия мрежов ключ.</w:t>
      </w:r>
    </w:p>
    <w:p w14:paraId="637A7546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t>С извлечения ключ нападателят може: да декриптира ВСИЧКИ пакети в мрежата (пасивно подслушване на всички измервания и състояния); да изгражда и излъчва произволни валидни команди към произволен Executor (пълен контрол над всички консуматори); да се представя за Gateway (изпраща команди с GATEWAY_ID като sender) или за произволен Sensor/Executor (изпраща фалшиви измервания/heartbeat-и с чужд ID).</w:t>
      </w:r>
    </w:p>
    <w:p w14:paraId="6BF1DBA3" w14:textId="77777777" w:rsidR="00E206AE" w:rsidRDefault="00000000">
      <w:pPr>
        <w:pStyle w:val="Heading3"/>
      </w:pPr>
      <w:r>
        <w:t>Практическа тежест</w:t>
      </w:r>
    </w:p>
    <w:p w14:paraId="3883FAEB" w14:textId="77777777" w:rsidR="00E206AE" w:rsidRDefault="00000000">
      <w:pPr>
        <w:spacing w:after="100"/>
      </w:pPr>
      <w:r>
        <w:t>Висока по последица (пълен компромис на мрежата), но изисква физически достъп до едно конкретно устройство — не е отдалечена атака. За система, разположена на частен имот с ограничен физически достъп, рискът се приема като нисък на практика, въпреки високата теоретична тежест.</w:t>
      </w:r>
    </w:p>
    <w:p w14:paraId="3A3DE934" w14:textId="77777777" w:rsidR="00E206AE" w:rsidRDefault="00000000">
      <w:pPr>
        <w:spacing w:after="100"/>
      </w:pPr>
      <w:r>
        <w:rPr>
          <w:b/>
          <w:bCs/>
        </w:rPr>
        <w:t>Прието решение:</w:t>
      </w:r>
      <w:r>
        <w:t xml:space="preserve"> архитектурата е съзнателно избрана заради простотата (една конфигурация, лесно за поддръжка малка мрежа). Индивидуални ключове по устройство биха усложнили драстично конфигурирането (уникален ключ на устройство + защита на key exchange) за малка полза при физически защитена инсталация.</w:t>
      </w:r>
    </w:p>
    <w:p w14:paraId="742855F1" w14:textId="77777777" w:rsidR="00E206AE" w:rsidRDefault="00000000">
      <w:pPr>
        <w:pStyle w:val="Heading2"/>
      </w:pPr>
      <w:r>
        <w:lastRenderedPageBreak/>
        <w:t>3.3 Кратък MAC (4 байта) и `memcmp` без постоянно време</w:t>
      </w:r>
    </w:p>
    <w:p w14:paraId="4A75E786" w14:textId="77777777" w:rsidR="00E206AE" w:rsidRDefault="00000000">
      <w:pPr>
        <w:spacing w:after="100"/>
      </w:pPr>
      <w:r>
        <w:t xml:space="preserve">Вече документирано в </w:t>
      </w:r>
      <w:r>
        <w:rPr>
          <w:rFonts w:ascii="Courier New" w:eastAsia="Courier New" w:hAnsi="Courier New" w:cs="Courier New"/>
          <w:sz w:val="18"/>
          <w:szCs w:val="18"/>
        </w:rPr>
        <w:t>CHANGES.md</w:t>
      </w:r>
      <w:r>
        <w:t xml:space="preserve"> — включено тук за пълнота на security прегледа.</w:t>
      </w:r>
    </w:p>
    <w:p w14:paraId="283FEBF4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t>Wire форматът пази само първите 4 от пълните 16 байта на AES-CMAC (</w:t>
      </w:r>
      <w:r>
        <w:rPr>
          <w:rFonts w:ascii="Courier New" w:eastAsia="Courier New" w:hAnsi="Courier New" w:cs="Courier New"/>
          <w:sz w:val="18"/>
          <w:szCs w:val="18"/>
        </w:rPr>
        <w:t>CRYPTO_TAG_LEN = 4</w:t>
      </w:r>
      <w:r>
        <w:t xml:space="preserve"> в </w:t>
      </w:r>
      <w:r>
        <w:rPr>
          <w:rFonts w:ascii="Courier New" w:eastAsia="Courier New" w:hAnsi="Courier New" w:cs="Courier New"/>
          <w:sz w:val="18"/>
          <w:szCs w:val="18"/>
        </w:rPr>
        <w:t>crypto_common.h</w:t>
      </w:r>
      <w:r>
        <w:t>). Вероятност за случайно уцелен фалшив таг: ~1/2^32 на опит.</w:t>
      </w:r>
    </w:p>
    <w:p w14:paraId="374BB52D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cryptoParseWirePacket()</w:t>
      </w:r>
      <w:r>
        <w:t xml:space="preserve"> сравнява получения и очаквания таг с обикновен </w:t>
      </w:r>
      <w:r>
        <w:rPr>
          <w:rFonts w:ascii="Courier New" w:eastAsia="Courier New" w:hAnsi="Courier New" w:cs="Courier New"/>
          <w:sz w:val="18"/>
          <w:szCs w:val="18"/>
        </w:rPr>
        <w:t>memcmp()</w:t>
      </w:r>
      <w:r>
        <w:t>, който спира при първото несъвпадение — теоретична timing side-channel атака, ако нападателят може прецизно да измерва времето за отговор на устройството.</w:t>
      </w:r>
    </w:p>
    <w:p w14:paraId="6E724866" w14:textId="77777777" w:rsidR="00E206AE" w:rsidRDefault="00000000">
      <w:pPr>
        <w:spacing w:after="100"/>
      </w:pPr>
      <w:r>
        <w:rPr>
          <w:b/>
          <w:bCs/>
        </w:rPr>
        <w:t>Практическа тежест:</w:t>
      </w:r>
      <w:r>
        <w:t xml:space="preserve"> LoRa е еднопосочна радио комуникация на ниво пакет — няма наблюдаем "заявка-отговор" timing oracle през ефира, какъвто съществува при мрежови протоколи (TLS, HTTP). Timing атака тук би изисквала физическо наблюдение на консумацията на тока на чипа (power analysis) — много по-инвазивен достъп от радио подслушване. Дължината на тага (4 байта вместо пълните 16) е компромис заради LoRa airtime/енергия — по-дълъг таг означава по-дълго предаване на всеки пакет.</w:t>
      </w:r>
    </w:p>
    <w:p w14:paraId="31507514" w14:textId="77777777" w:rsidR="00E206AE" w:rsidRDefault="00000000">
      <w:pPr>
        <w:spacing w:after="100"/>
      </w:pPr>
      <w:r>
        <w:rPr>
          <w:b/>
          <w:bCs/>
        </w:rPr>
        <w:t>Прието решение:</w:t>
      </w:r>
      <w:r>
        <w:t xml:space="preserve"> не се адресира. И двата аспекта са теоретични при текущия физически модел на заплаха.</w:t>
      </w:r>
    </w:p>
    <w:p w14:paraId="76A85C33" w14:textId="77777777" w:rsidR="00E206AE" w:rsidRDefault="00000000">
      <w:pPr>
        <w:pStyle w:val="Heading2"/>
      </w:pPr>
      <w:r>
        <w:t>3.4 Радио прекъсване (заглушаване, смущения, временна загуба на връзка)</w:t>
      </w:r>
    </w:p>
    <w:p w14:paraId="33E60BDC" w14:textId="77777777" w:rsidR="00E206AE" w:rsidRDefault="00000000">
      <w:pPr>
        <w:spacing w:after="100"/>
      </w:pPr>
      <w:r>
        <w:rPr>
          <w:b/>
          <w:bCs/>
        </w:rPr>
        <w:t>Какво е:</w:t>
      </w:r>
      <w:r>
        <w:t xml:space="preserve"> LoRa, както всеки нелицензиран ISM-band радио протокол, няма вградена защита срещу някой/нещо, което заглушава или смущава честотата — нищо в протокола (нито CAD, нито криптографията) може да гарантира доставка на пакет, ако радио каналът е зает или недостъпен. CAD (Channel Activity Detection) координира кооперативните податели (Sensor/Executor/Repeater/Gateway да не си пречат взаимно), но не решава случая, в който връзката временно липсва по каквато и да е причина.</w:t>
      </w:r>
    </w:p>
    <w:p w14:paraId="1B61D02A" w14:textId="77777777" w:rsidR="00E206AE" w:rsidRDefault="00000000">
      <w:pPr>
        <w:spacing w:after="100"/>
      </w:pPr>
      <w:r>
        <w:rPr>
          <w:b/>
          <w:bCs/>
        </w:rPr>
        <w:t>Защо системата е проектирана да го понася добре:</w:t>
      </w:r>
    </w:p>
    <w:p w14:paraId="127B9B8D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Ръчно управление, независимо от радиото.</w:t>
      </w:r>
      <w:r>
        <w:t xml:space="preserve"> Консуматорите (помпи, клапани) се управляват физически на място — ако радио връзката временно отсъства, операторът на терен може директно да включи/изключи необходимото, без да зависи от LoRa мрежата. Радиото автоматизира нормалната работа, не е единственият път за контрол при проблем.</w:t>
      </w:r>
    </w:p>
    <w:p w14:paraId="2B0B1DDB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Земеделието не е процес, изискващ детерминистична обработка в реално време.</w:t>
      </w:r>
      <w:r>
        <w:t xml:space="preserve"> За разлика от системи, при които закъснение от секунди или минути е критично, напояването понася закъснение от минути до часове без практическа последица — почвата не пресъхва за секунди, а решенията за поливане не се вземат на милисекундова база.</w:t>
      </w:r>
    </w:p>
    <w:p w14:paraId="648525C9" w14:textId="77777777" w:rsidR="00E206A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На обект от този тип обичайно има човек</w:t>
      </w:r>
      <w:r>
        <w:t>, който периодично следи системата (пряко или през heartbeat/аларми в бекенда) и може да реагира физически при нужда — това е нормалната оперативна практика за подобна инфраструктура, не пропуск, който трябва да се компенсира изцяло в самия протокол.</w:t>
      </w:r>
    </w:p>
    <w:p w14:paraId="630777F1" w14:textId="77777777" w:rsidR="00E206AE" w:rsidRDefault="00000000">
      <w:pPr>
        <w:spacing w:after="100"/>
      </w:pPr>
      <w:r>
        <w:rPr>
          <w:b/>
          <w:bCs/>
        </w:rPr>
        <w:t>Прието решение:</w:t>
      </w:r>
      <w:r>
        <w:t xml:space="preserve"> временно прекъсване на радио връзката (умишлено или случайно) се приема като очакван оперативен риск, покрит от ръчното управление и наблюдението на място, а не като нещо, което трябва да се реши на протоколно ниво (напр. честотно прескачане/FHSS).</w:t>
      </w:r>
    </w:p>
    <w:p w14:paraId="30915648" w14:textId="77777777" w:rsidR="00E206AE" w:rsidRDefault="00000000">
      <w:pPr>
        <w:pStyle w:val="Heading2"/>
      </w:pPr>
      <w:r>
        <w:t>3.5 Импресонация на Gateway/Sensor/Executor чрез познат ID (без replay защита, но и без per-device автентикация извън споделения ключ)</w:t>
      </w:r>
    </w:p>
    <w:p w14:paraId="52A7DA0D" w14:textId="77777777" w:rsidR="00E206AE" w:rsidRDefault="00000000">
      <w:pPr>
        <w:spacing w:after="100"/>
      </w:pPr>
      <w:r>
        <w:t xml:space="preserve">Свързано с 3.1 и 3.2, но отделен ъгъл: тъй като MAC доказва само "подателят знае мрежовия ключ", а не "подателят е конкретно физическото устройство с това ID", </w:t>
      </w:r>
      <w:r>
        <w:rPr>
          <w:b/>
          <w:bCs/>
        </w:rPr>
        <w:t>всеки, който знае ключа</w:t>
      </w:r>
      <w:r>
        <w:t xml:space="preserve"> (легитимно устройство или нападател с извлечен ключ по 3.2) може да построи валиден пакет с произволен избран </w:t>
      </w:r>
      <w:r>
        <w:rPr>
          <w:rFonts w:ascii="Courier New" w:eastAsia="Courier New" w:hAnsi="Courier New" w:cs="Courier New"/>
          <w:sz w:val="18"/>
          <w:szCs w:val="18"/>
        </w:rPr>
        <w:t>senderId</w:t>
      </w:r>
      <w:r>
        <w:t xml:space="preserve"> — например да се представи за друг Sensor и да изпрати фалшиви данни за влажност, или за Gateway и да изпрати команда.</w:t>
      </w:r>
    </w:p>
    <w:p w14:paraId="0C651305" w14:textId="77777777" w:rsidR="00E206AE" w:rsidRDefault="00000000">
      <w:pPr>
        <w:spacing w:after="100"/>
      </w:pPr>
      <w:r>
        <w:rPr>
          <w:b/>
          <w:bCs/>
        </w:rPr>
        <w:lastRenderedPageBreak/>
        <w:t>Практическа тежест:</w:t>
      </w:r>
      <w:r>
        <w:t xml:space="preserve"> директна последица от единния споделен ключ (3.2) — не е отделна уязвимост сама по себе си, а следствие от дизайна. Изброена отделно, защото последицата ѝ е различна: не подслушване, а активно подправяне на самоличност в рамките на мрежата.</w:t>
      </w:r>
    </w:p>
    <w:p w14:paraId="1C9768AE" w14:textId="77777777" w:rsidR="00E206AE" w:rsidRDefault="00000000">
      <w:pPr>
        <w:spacing w:after="100"/>
      </w:pPr>
      <w:r>
        <w:rPr>
          <w:b/>
          <w:bCs/>
        </w:rPr>
        <w:t>Прието решение:</w:t>
      </w:r>
      <w:r>
        <w:t xml:space="preserve"> приема се заедно с 3.2 - индивидуална автентикация по устройство би изисквала различна крипто архитектура (асиметрични ключове или ключове по двойки), несъразмерна сложност за текущия мащаб.</w:t>
      </w:r>
    </w:p>
    <w:sectPr w:rsidR="00E206AE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4230F" w14:textId="77777777" w:rsidR="00A07BAB" w:rsidRDefault="00A07BAB">
      <w:r>
        <w:separator/>
      </w:r>
    </w:p>
  </w:endnote>
  <w:endnote w:type="continuationSeparator" w:id="0">
    <w:p w14:paraId="4049D4F0" w14:textId="77777777" w:rsidR="00A07BAB" w:rsidRDefault="00A07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519CA" w14:textId="77777777" w:rsidR="00E206AE" w:rsidRDefault="00000000">
    <w:pPr>
      <w:jc w:val="center"/>
    </w:pPr>
    <w:r>
      <w:rPr>
        <w:sz w:val="16"/>
        <w:szCs w:val="16"/>
      </w:rPr>
      <w:t xml:space="preserve">Стр.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1415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79BAC" w14:textId="77777777" w:rsidR="00A07BAB" w:rsidRDefault="00A07BAB">
      <w:r>
        <w:separator/>
      </w:r>
    </w:p>
  </w:footnote>
  <w:footnote w:type="continuationSeparator" w:id="0">
    <w:p w14:paraId="7594FBE1" w14:textId="77777777" w:rsidR="00A07BAB" w:rsidRDefault="00A07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D0A78" w14:textId="77777777" w:rsidR="00E206AE" w:rsidRDefault="00000000">
    <w:pPr>
      <w:jc w:val="right"/>
    </w:pPr>
    <w:r>
      <w:rPr>
        <w:sz w:val="16"/>
        <w:szCs w:val="16"/>
      </w:rPr>
      <w:t>Съзнателно приети рискове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61A48"/>
    <w:multiLevelType w:val="hybridMultilevel"/>
    <w:tmpl w:val="FC8C153A"/>
    <w:lvl w:ilvl="0" w:tplc="AA8C265C">
      <w:start w:val="1"/>
      <w:numFmt w:val="bullet"/>
      <w:lvlText w:val="•"/>
      <w:lvlJc w:val="left"/>
      <w:pPr>
        <w:ind w:left="540" w:hanging="270"/>
      </w:pPr>
    </w:lvl>
    <w:lvl w:ilvl="1" w:tplc="202825A0">
      <w:start w:val="1"/>
      <w:numFmt w:val="bullet"/>
      <w:lvlText w:val="–"/>
      <w:lvlJc w:val="left"/>
      <w:pPr>
        <w:ind w:left="1080" w:hanging="270"/>
      </w:pPr>
    </w:lvl>
    <w:lvl w:ilvl="2" w:tplc="D60892E8">
      <w:numFmt w:val="decimal"/>
      <w:lvlText w:val=""/>
      <w:lvlJc w:val="left"/>
    </w:lvl>
    <w:lvl w:ilvl="3" w:tplc="38CC6080">
      <w:numFmt w:val="decimal"/>
      <w:lvlText w:val=""/>
      <w:lvlJc w:val="left"/>
    </w:lvl>
    <w:lvl w:ilvl="4" w:tplc="6832D9FA">
      <w:numFmt w:val="decimal"/>
      <w:lvlText w:val=""/>
      <w:lvlJc w:val="left"/>
    </w:lvl>
    <w:lvl w:ilvl="5" w:tplc="FE328A5C">
      <w:numFmt w:val="decimal"/>
      <w:lvlText w:val=""/>
      <w:lvlJc w:val="left"/>
    </w:lvl>
    <w:lvl w:ilvl="6" w:tplc="91D88126">
      <w:numFmt w:val="decimal"/>
      <w:lvlText w:val=""/>
      <w:lvlJc w:val="left"/>
    </w:lvl>
    <w:lvl w:ilvl="7" w:tplc="154C7682">
      <w:numFmt w:val="decimal"/>
      <w:lvlText w:val=""/>
      <w:lvlJc w:val="left"/>
    </w:lvl>
    <w:lvl w:ilvl="8" w:tplc="DE060B1C">
      <w:numFmt w:val="decimal"/>
      <w:lvlText w:val=""/>
      <w:lvlJc w:val="left"/>
    </w:lvl>
  </w:abstractNum>
  <w:abstractNum w:abstractNumId="1" w15:restartNumberingAfterBreak="0">
    <w:nsid w:val="65C34346"/>
    <w:multiLevelType w:val="hybridMultilevel"/>
    <w:tmpl w:val="2E0840AE"/>
    <w:lvl w:ilvl="0" w:tplc="AA6ED9F0">
      <w:start w:val="1"/>
      <w:numFmt w:val="bullet"/>
      <w:lvlText w:val="●"/>
      <w:lvlJc w:val="left"/>
      <w:pPr>
        <w:ind w:left="720" w:hanging="360"/>
      </w:pPr>
    </w:lvl>
    <w:lvl w:ilvl="1" w:tplc="4B50D160">
      <w:start w:val="1"/>
      <w:numFmt w:val="bullet"/>
      <w:lvlText w:val="○"/>
      <w:lvlJc w:val="left"/>
      <w:pPr>
        <w:ind w:left="1440" w:hanging="360"/>
      </w:pPr>
    </w:lvl>
    <w:lvl w:ilvl="2" w:tplc="F692DE9E">
      <w:start w:val="1"/>
      <w:numFmt w:val="bullet"/>
      <w:lvlText w:val="■"/>
      <w:lvlJc w:val="left"/>
      <w:pPr>
        <w:ind w:left="2160" w:hanging="360"/>
      </w:pPr>
    </w:lvl>
    <w:lvl w:ilvl="3" w:tplc="152A4D34">
      <w:start w:val="1"/>
      <w:numFmt w:val="bullet"/>
      <w:lvlText w:val="●"/>
      <w:lvlJc w:val="left"/>
      <w:pPr>
        <w:ind w:left="2880" w:hanging="360"/>
      </w:pPr>
    </w:lvl>
    <w:lvl w:ilvl="4" w:tplc="5C440FB4">
      <w:start w:val="1"/>
      <w:numFmt w:val="bullet"/>
      <w:lvlText w:val="○"/>
      <w:lvlJc w:val="left"/>
      <w:pPr>
        <w:ind w:left="3600" w:hanging="360"/>
      </w:pPr>
    </w:lvl>
    <w:lvl w:ilvl="5" w:tplc="BB402978">
      <w:start w:val="1"/>
      <w:numFmt w:val="bullet"/>
      <w:lvlText w:val="■"/>
      <w:lvlJc w:val="left"/>
      <w:pPr>
        <w:ind w:left="4320" w:hanging="360"/>
      </w:pPr>
    </w:lvl>
    <w:lvl w:ilvl="6" w:tplc="4508BABE">
      <w:start w:val="1"/>
      <w:numFmt w:val="bullet"/>
      <w:lvlText w:val="●"/>
      <w:lvlJc w:val="left"/>
      <w:pPr>
        <w:ind w:left="5040" w:hanging="360"/>
      </w:pPr>
    </w:lvl>
    <w:lvl w:ilvl="7" w:tplc="999A2DB4">
      <w:start w:val="1"/>
      <w:numFmt w:val="bullet"/>
      <w:lvlText w:val="●"/>
      <w:lvlJc w:val="left"/>
      <w:pPr>
        <w:ind w:left="5760" w:hanging="360"/>
      </w:pPr>
    </w:lvl>
    <w:lvl w:ilvl="8" w:tplc="B454819E">
      <w:start w:val="1"/>
      <w:numFmt w:val="bullet"/>
      <w:lvlText w:val="●"/>
      <w:lvlJc w:val="left"/>
      <w:pPr>
        <w:ind w:left="6480" w:hanging="360"/>
      </w:pPr>
    </w:lvl>
  </w:abstractNum>
  <w:num w:numId="1" w16cid:durableId="1715421561">
    <w:abstractNumId w:val="1"/>
    <w:lvlOverride w:ilvl="0">
      <w:startOverride w:val="1"/>
    </w:lvlOverride>
  </w:num>
  <w:num w:numId="2" w16cid:durableId="1739784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6AE"/>
    <w:rsid w:val="00A07BAB"/>
    <w:rsid w:val="00C1415B"/>
    <w:rsid w:val="00E206AE"/>
    <w:rsid w:val="00E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E780"/>
  <w15:docId w15:val="{EEC311A1-374B-4F35-841B-AE3E278E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1369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Съзнателно приети рискове</dc:title>
  <dc:creator>Claude</dc:creator>
  <cp:lastModifiedBy>Виктор Алексиев</cp:lastModifiedBy>
  <cp:revision>2</cp:revision>
  <dcterms:created xsi:type="dcterms:W3CDTF">2026-09-22T16:29:00Z</dcterms:created>
  <dcterms:modified xsi:type="dcterms:W3CDTF">2026-09-22T17:13:00Z</dcterms:modified>
</cp:coreProperties>
</file>