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69" w:right="0" w:firstLine="629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Краткие сведения о приложении:</w:t>
      </w:r>
    </w:p>
    <w:p>
      <w:pPr>
        <w:pStyle w:val="Normal"/>
        <w:ind w:left="-269" w:right="0" w:firstLine="629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Структура БД имеет следующий вид: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-304165</wp:posOffset>
                </wp:positionH>
                <wp:positionV relativeFrom="paragraph">
                  <wp:posOffset>90170</wp:posOffset>
                </wp:positionV>
                <wp:extent cx="6840220" cy="4713605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839640" cy="471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23.95pt;margin-top:7.1pt;width:538.5pt;height:371.0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sz w:val="32"/>
          <w:szCs w:val="32"/>
          <w:lang w:val="ru-RU"/>
        </w:rPr>
        <w:t>В качестве «банка» мною была выбрана система «PayPal», согласно Т.З. для подключения к которой было использован не стандартный пакет SDK а специально созданный файл-хелпер в котором реализовано  подключение к серверу  посредством стандартного CURL.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приложении были реализованы «роли», но без возможности изменения их через приложение. 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Был создан стандартный админ и доступом к админ-панели приложения (login: </w:t>
      </w:r>
      <w:hyperlink r:id="rId4">
        <w:r>
          <w:rPr>
            <w:rStyle w:val="InternetLink"/>
            <w:sz w:val="32"/>
            <w:szCs w:val="32"/>
            <w:lang w:val="ru-RU"/>
          </w:rPr>
          <w:t>admin@admin.com</w:t>
        </w:r>
      </w:hyperlink>
      <w:r>
        <w:rPr>
          <w:sz w:val="32"/>
          <w:szCs w:val="32"/>
          <w:lang w:val="ru-RU"/>
        </w:rPr>
        <w:t xml:space="preserve">  pw: qweqwe)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 же в приложении была реализована админ-панель, для доступа к которой необходимо в адресной строке к доменному имени приложения добавить /admin.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Были реализованы 6 стандартных пареметров приложенния, изменяемых в соответствующем меню в админ-панели: минимальные и максимальные размеры выигрыша денег и бонусных баллов, а так же лимит общих выиграшей денег и </w:t>
      </w:r>
      <w:r>
        <w:rPr>
          <w:sz w:val="32"/>
          <w:szCs w:val="32"/>
          <w:lang w:val="ru-RU"/>
        </w:rPr>
        <w:t>коэффициент  пересчета выигранных денег в бонус-баллы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Дизайн приложения был выполнен в примитивном стиле, «слегка кастомизированный бутстрап».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Для выбора решения принимать или отказаться от приза вызывается модальное окно с соответствующими кнопками (Accept, Decline и, если приз — денги, то Convert to loyalty)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случае отказа от приза денежная сумма не учитывается при расчете возможности выирать деньги, кол-во «подарков» данного типа возвращается к количеству до «выпадения» приза.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админ панели реализована возможность просмотра пользователей, логов призов (с возможностью  изменения статуса приза), и настройками «подарков».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Была реализована консольная комманда для рассылки денег юзерам, которые не приняли приз (закрыли окно без нажатия на кнопку) либо при пересылке денеег которым произошла ошибка</w:t>
        <w:br/>
        <w:t>Комманда вызывается коммандой:</w:t>
      </w:r>
    </w:p>
    <w:p>
      <w:pPr>
        <w:pStyle w:val="Normal"/>
        <w:ind w:left="-269" w:right="0" w:firstLine="62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php /path/to/project artisan money:send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dmin@admin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230</Words>
  <Characters>1509</Characters>
  <CharactersWithSpaces>1733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2018-09-20T18:34:47Z</dcterms:created>
  <dc:creator/>
  <dc:description/>
  <dc:language>en-US</dc:language>
  <cp:lastModifiedBy/>
  <dcterms:modified xsi:type="dcterms:W3CDTF">2018-09-20T19:31:42Z</dcterms:modified>
  <cp:revision>1</cp:revision>
  <dc:subject/>
  <dc:title/>
</cp:coreProperties>
</file>