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53ACD" w14:textId="77777777" w:rsidR="00F41A2F" w:rsidRPr="00C52277" w:rsidRDefault="00F41A2F" w:rsidP="00B7654E">
      <w:pPr>
        <w:jc w:val="right"/>
        <w:rPr>
          <w:sz w:val="20"/>
          <w:szCs w:val="20"/>
        </w:rPr>
      </w:pPr>
    </w:p>
    <w:p w14:paraId="7F1DCDF8" w14:textId="2DAF0C50" w:rsidR="001C48FE" w:rsidRPr="00C52277" w:rsidRDefault="001C48FE" w:rsidP="00B7654E">
      <w:pPr>
        <w:jc w:val="center"/>
        <w:rPr>
          <w:b/>
          <w:sz w:val="20"/>
          <w:szCs w:val="20"/>
        </w:rPr>
      </w:pPr>
      <w:r w:rsidRPr="00C52277">
        <w:rPr>
          <w:b/>
          <w:sz w:val="20"/>
          <w:szCs w:val="20"/>
        </w:rPr>
        <w:t xml:space="preserve">Договор </w:t>
      </w:r>
      <w:r w:rsidR="000617C1">
        <w:rPr>
          <w:b/>
          <w:sz w:val="20"/>
          <w:szCs w:val="20"/>
        </w:rPr>
        <w:t>№ 0031/01</w:t>
      </w:r>
    </w:p>
    <w:p w14:paraId="02899246" w14:textId="4C130D28" w:rsidR="001A40ED" w:rsidRPr="00C52277" w:rsidRDefault="000617C1" w:rsidP="00B7654E">
      <w:pPr>
        <w:jc w:val="center"/>
        <w:rPr>
          <w:b/>
          <w:sz w:val="20"/>
          <w:szCs w:val="20"/>
        </w:rPr>
      </w:pPr>
      <w:r>
        <w:rPr>
          <w:b/>
          <w:sz w:val="20"/>
          <w:szCs w:val="20"/>
        </w:rPr>
        <w:t>О дополнительном пенсионном обеспечении работников бюджетной сферы автономного округа</w:t>
      </w:r>
    </w:p>
    <w:tbl>
      <w:tblPr>
        <w:tblStyle w:val="af5"/>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4"/>
        <w:gridCol w:w="6978"/>
      </w:tblGrid>
      <w:tr w:rsidR="00CD3846" w:rsidRPr="00C52277" w14:paraId="40176BAA" w14:textId="77777777" w:rsidTr="002A4B95">
        <w:trPr>
          <w:trHeight w:val="447"/>
        </w:trPr>
        <w:tc>
          <w:tcPr>
            <w:tcW w:w="3654" w:type="dxa"/>
          </w:tcPr>
          <w:p w14:paraId="35739AE8" w14:textId="75E2A461" w:rsidR="00D91EF8" w:rsidRPr="00C52277" w:rsidRDefault="00A93EE0" w:rsidP="00B7654E">
            <w:pPr>
              <w:spacing w:before="80" w:after="80"/>
              <w:ind w:hanging="109"/>
              <w:rPr>
                <w:sz w:val="20"/>
                <w:szCs w:val="20"/>
              </w:rPr>
            </w:pPr>
            <w:bookmarkStart w:id="0" w:name="GorodFil"/>
            <w:bookmarkEnd w:id="0"/>
            <w:r w:rsidRPr="00C52277">
              <w:rPr>
                <w:sz w:val="20"/>
                <w:szCs w:val="20"/>
              </w:rPr>
              <w:t>г.</w:t>
            </w:r>
            <w:r w:rsidR="00CD3846" w:rsidRPr="00C52277">
              <w:rPr>
                <w:sz w:val="20"/>
                <w:szCs w:val="20"/>
              </w:rPr>
              <w:t xml:space="preserve"> </w:t>
            </w:r>
            <w:r w:rsidR="00C927EC">
              <w:rPr>
                <w:sz w:val="20"/>
                <w:szCs w:val="20"/>
              </w:rPr>
              <w:t>Ханты-Мансийск</w:t>
            </w:r>
          </w:p>
        </w:tc>
        <w:tc>
          <w:tcPr>
            <w:tcW w:w="6978" w:type="dxa"/>
          </w:tcPr>
          <w:p w14:paraId="2F0A7AD8" w14:textId="5268085C" w:rsidR="00D91EF8" w:rsidRPr="00C52277" w:rsidRDefault="009A3AE3" w:rsidP="00B7654E">
            <w:pPr>
              <w:spacing w:before="80" w:after="80"/>
              <w:ind w:right="40"/>
              <w:jc w:val="right"/>
              <w:rPr>
                <w:sz w:val="20"/>
                <w:szCs w:val="20"/>
              </w:rPr>
            </w:pPr>
            <w:r>
              <w:rPr>
                <w:sz w:val="20"/>
                <w:szCs w:val="20"/>
                <w:lang w:val="en-US"/>
              </w:rPr>
              <w:t xml:space="preserve">6 </w:t>
            </w:r>
            <w:r>
              <w:rPr>
                <w:sz w:val="20"/>
                <w:szCs w:val="20"/>
              </w:rPr>
              <w:t>октября</w:t>
            </w:r>
            <w:r w:rsidR="00C979D6" w:rsidRPr="00C52277">
              <w:rPr>
                <w:sz w:val="20"/>
                <w:szCs w:val="20"/>
              </w:rPr>
              <w:t xml:space="preserve"> 20</w:t>
            </w:r>
            <w:r>
              <w:rPr>
                <w:sz w:val="20"/>
                <w:szCs w:val="20"/>
                <w:lang w:val="en-US"/>
              </w:rPr>
              <w:t>03</w:t>
            </w:r>
            <w:r w:rsidR="00CD3846" w:rsidRPr="00C52277">
              <w:rPr>
                <w:sz w:val="20"/>
                <w:szCs w:val="20"/>
              </w:rPr>
              <w:t>г.</w:t>
            </w:r>
          </w:p>
        </w:tc>
      </w:tr>
    </w:tbl>
    <w:p w14:paraId="5D8A1F44" w14:textId="7B0552C1" w:rsidR="00D91EF8" w:rsidRPr="000617C1" w:rsidRDefault="004B2C87" w:rsidP="004C1831">
      <w:pPr>
        <w:jc w:val="both"/>
        <w:rPr>
          <w:i/>
          <w:iCs/>
          <w:sz w:val="20"/>
          <w:szCs w:val="20"/>
        </w:rPr>
      </w:pPr>
      <w:bookmarkStart w:id="1" w:name="Date"/>
      <w:bookmarkEnd w:id="1"/>
      <w:r w:rsidRPr="00C52277">
        <w:rPr>
          <w:i/>
          <w:iCs/>
          <w:sz w:val="20"/>
          <w:szCs w:val="20"/>
        </w:rPr>
        <w:t>А</w:t>
      </w:r>
      <w:r w:rsidR="001C48FE" w:rsidRPr="00C52277">
        <w:rPr>
          <w:i/>
          <w:iCs/>
          <w:sz w:val="20"/>
          <w:szCs w:val="20"/>
        </w:rPr>
        <w:t xml:space="preserve">кционерное общество </w:t>
      </w:r>
      <w:r w:rsidR="00057BD4" w:rsidRPr="00C52277">
        <w:rPr>
          <w:i/>
          <w:iCs/>
          <w:sz w:val="20"/>
          <w:szCs w:val="20"/>
        </w:rPr>
        <w:t>«</w:t>
      </w:r>
      <w:r w:rsidR="001C48FE" w:rsidRPr="00C52277">
        <w:rPr>
          <w:i/>
          <w:iCs/>
          <w:sz w:val="20"/>
          <w:szCs w:val="20"/>
        </w:rPr>
        <w:t>Ханты-Мансийский негосударственный пенсионный фонд</w:t>
      </w:r>
      <w:r w:rsidR="00057BD4" w:rsidRPr="00C52277">
        <w:rPr>
          <w:i/>
          <w:iCs/>
          <w:sz w:val="20"/>
          <w:szCs w:val="20"/>
        </w:rPr>
        <w:t>»</w:t>
      </w:r>
      <w:r w:rsidR="001C48FE" w:rsidRPr="00C52277">
        <w:rPr>
          <w:i/>
          <w:iCs/>
          <w:sz w:val="20"/>
          <w:szCs w:val="20"/>
        </w:rPr>
        <w:t xml:space="preserve">, </w:t>
      </w:r>
      <w:r w:rsidR="00D1082E" w:rsidRPr="00C52277">
        <w:rPr>
          <w:i/>
          <w:iCs/>
          <w:sz w:val="20"/>
          <w:szCs w:val="20"/>
        </w:rPr>
        <w:t xml:space="preserve">именуемое </w:t>
      </w:r>
      <w:r w:rsidR="001C48FE" w:rsidRPr="00C52277">
        <w:rPr>
          <w:i/>
          <w:iCs/>
          <w:sz w:val="20"/>
          <w:szCs w:val="20"/>
        </w:rPr>
        <w:t xml:space="preserve">в дальнейшем </w:t>
      </w:r>
      <w:r w:rsidR="00057BD4" w:rsidRPr="00C52277">
        <w:rPr>
          <w:i/>
          <w:iCs/>
          <w:sz w:val="20"/>
          <w:szCs w:val="20"/>
        </w:rPr>
        <w:t>«</w:t>
      </w:r>
      <w:r w:rsidR="001C48FE" w:rsidRPr="00C52277">
        <w:rPr>
          <w:i/>
          <w:iCs/>
          <w:sz w:val="20"/>
          <w:szCs w:val="20"/>
        </w:rPr>
        <w:t>Фонд</w:t>
      </w:r>
      <w:r w:rsidR="00057BD4" w:rsidRPr="00C52277">
        <w:rPr>
          <w:i/>
          <w:iCs/>
          <w:sz w:val="20"/>
          <w:szCs w:val="20"/>
        </w:rPr>
        <w:t>»</w:t>
      </w:r>
      <w:r w:rsidR="001C48FE" w:rsidRPr="00C52277">
        <w:rPr>
          <w:i/>
          <w:iCs/>
          <w:sz w:val="20"/>
          <w:szCs w:val="20"/>
        </w:rPr>
        <w:t>, действующий на основании</w:t>
      </w:r>
      <w:r w:rsidR="00D81A1D" w:rsidRPr="00C52277">
        <w:rPr>
          <w:i/>
          <w:iCs/>
          <w:sz w:val="20"/>
          <w:szCs w:val="20"/>
        </w:rPr>
        <w:t>______________</w:t>
      </w:r>
      <w:r w:rsidR="001C48FE" w:rsidRPr="00C52277">
        <w:rPr>
          <w:i/>
          <w:iCs/>
          <w:sz w:val="20"/>
          <w:szCs w:val="20"/>
        </w:rPr>
        <w:t xml:space="preserve">, выданной Банком России, в лице представителя, указанного в разделе 10 настоящего </w:t>
      </w:r>
      <w:r w:rsidR="002866D9" w:rsidRPr="00C52277">
        <w:rPr>
          <w:i/>
          <w:iCs/>
          <w:sz w:val="20"/>
          <w:szCs w:val="20"/>
        </w:rPr>
        <w:t>д</w:t>
      </w:r>
      <w:r w:rsidR="001C48FE" w:rsidRPr="00C52277">
        <w:rPr>
          <w:i/>
          <w:iCs/>
          <w:sz w:val="20"/>
          <w:szCs w:val="20"/>
        </w:rPr>
        <w:t>оговора</w:t>
      </w:r>
      <w:r w:rsidR="002866D9" w:rsidRPr="00C52277">
        <w:rPr>
          <w:i/>
          <w:iCs/>
          <w:sz w:val="20"/>
          <w:szCs w:val="20"/>
        </w:rPr>
        <w:t xml:space="preserve"> (далее - Договор)</w:t>
      </w:r>
      <w:r w:rsidR="001C48FE" w:rsidRPr="00C52277">
        <w:rPr>
          <w:i/>
          <w:iCs/>
          <w:sz w:val="20"/>
          <w:szCs w:val="20"/>
        </w:rPr>
        <w:t>, с одной стороны, и</w:t>
      </w:r>
      <w:bookmarkStart w:id="2" w:name="Title"/>
      <w:bookmarkEnd w:id="2"/>
      <w:r w:rsidR="001C48FE" w:rsidRPr="00C52277">
        <w:rPr>
          <w:i/>
          <w:iCs/>
          <w:sz w:val="20"/>
          <w:szCs w:val="20"/>
        </w:rPr>
        <w:t xml:space="preserve"> Вкладчик, указанный в разделе 10 Договора, с другой стороны, заключили </w:t>
      </w:r>
      <w:r w:rsidR="00430059" w:rsidRPr="00C52277">
        <w:rPr>
          <w:i/>
          <w:iCs/>
          <w:sz w:val="20"/>
          <w:szCs w:val="20"/>
        </w:rPr>
        <w:t>Д</w:t>
      </w:r>
      <w:r w:rsidR="001C48FE" w:rsidRPr="00C52277">
        <w:rPr>
          <w:i/>
          <w:iCs/>
          <w:sz w:val="20"/>
          <w:szCs w:val="20"/>
        </w:rPr>
        <w:t>оговор о нижеследующем:</w:t>
      </w:r>
    </w:p>
    <w:p w14:paraId="300150C7" w14:textId="77777777" w:rsidR="00B76335" w:rsidRPr="000617C1" w:rsidRDefault="00B76335" w:rsidP="004C1831">
      <w:pPr>
        <w:jc w:val="both"/>
        <w:rPr>
          <w:i/>
          <w:iCs/>
          <w:sz w:val="20"/>
          <w:szCs w:val="20"/>
        </w:rPr>
      </w:pPr>
    </w:p>
    <w:p w14:paraId="16DE4A9F" w14:textId="6ABC5093" w:rsidR="00B258D7" w:rsidRPr="00C52277" w:rsidRDefault="00C927EC" w:rsidP="004C1831">
      <w:pPr>
        <w:pStyle w:val="2"/>
        <w:keepNext w:val="0"/>
        <w:numPr>
          <w:ilvl w:val="0"/>
          <w:numId w:val="14"/>
        </w:numPr>
        <w:spacing w:before="0" w:after="0"/>
        <w:ind w:left="0" w:firstLine="0"/>
        <w:jc w:val="center"/>
        <w:rPr>
          <w:rFonts w:ascii="Times New Roman" w:hAnsi="Times New Roman"/>
          <w:i w:val="0"/>
          <w:iCs w:val="0"/>
          <w:sz w:val="20"/>
          <w:szCs w:val="20"/>
        </w:rPr>
      </w:pPr>
      <w:bookmarkStart w:id="3" w:name="_Hlk88145914"/>
      <w:r>
        <w:rPr>
          <w:rFonts w:ascii="Times New Roman" w:hAnsi="Times New Roman"/>
          <w:i w:val="0"/>
          <w:iCs w:val="0"/>
          <w:sz w:val="20"/>
          <w:szCs w:val="20"/>
        </w:rPr>
        <w:t>Предмет договора</w:t>
      </w:r>
    </w:p>
    <w:p w14:paraId="3963BACA" w14:textId="3101708D" w:rsidR="00B258D7" w:rsidRDefault="000617C1" w:rsidP="004C1831">
      <w:pPr>
        <w:pStyle w:val="2"/>
        <w:keepNext w:val="0"/>
        <w:numPr>
          <w:ilvl w:val="1"/>
          <w:numId w:val="14"/>
        </w:numPr>
        <w:spacing w:before="0" w:after="0"/>
        <w:ind w:left="0" w:firstLine="0"/>
        <w:jc w:val="both"/>
        <w:rPr>
          <w:rFonts w:ascii="Times New Roman" w:hAnsi="Times New Roman"/>
          <w:b w:val="0"/>
          <w:i w:val="0"/>
          <w:sz w:val="20"/>
          <w:szCs w:val="20"/>
        </w:rPr>
      </w:pPr>
      <w:r>
        <w:rPr>
          <w:rFonts w:ascii="Times New Roman" w:hAnsi="Times New Roman"/>
          <w:b w:val="0"/>
          <w:i w:val="0"/>
          <w:sz w:val="20"/>
          <w:szCs w:val="20"/>
        </w:rPr>
        <w:t xml:space="preserve">Вкладчик уплачивает пенсионные взносы в пользу работников бюджетных учреждений автономного округа (далее – Участники) на формирование накопительной и базовой пенсии, а Фонд принимает и аккумулирует пенсионные взносы, размещает и организует размещение пенсионных резервов, ведет учет пенсионных обязательств Фонда, назначает и выплачивает дополнительные пенсии Участникам, в порядке установленном нормативными правовыми актами Российской Федерации, Ханты-Мансийского автономного округа и Пенсионными правилами Фонда. </w:t>
      </w:r>
      <w:r>
        <w:rPr>
          <w:rFonts w:ascii="Times New Roman" w:hAnsi="Times New Roman"/>
          <w:b w:val="0"/>
          <w:i w:val="0"/>
          <w:sz w:val="20"/>
          <w:szCs w:val="20"/>
        </w:rPr>
        <w:br/>
        <w:t xml:space="preserve">В настоящем Договоре используются термины, определенные в нормативных правовых актах Российской Федерации и Ханты-Мансийского автономного округа по вопросам пенсионного обеспечения, Пенсионных правилах фонда. </w:t>
      </w:r>
    </w:p>
    <w:p w14:paraId="1C660BE2" w14:textId="47ADE534" w:rsidR="000617C1" w:rsidRPr="000617C1" w:rsidRDefault="000617C1" w:rsidP="000617C1">
      <w:pPr>
        <w:pStyle w:val="aa"/>
        <w:numPr>
          <w:ilvl w:val="1"/>
          <w:numId w:val="14"/>
        </w:numPr>
        <w:ind w:left="0" w:firstLine="0"/>
        <w:rPr>
          <w:rFonts w:ascii="Times New Roman" w:hAnsi="Times New Roman"/>
          <w:sz w:val="20"/>
          <w:szCs w:val="20"/>
        </w:rPr>
      </w:pPr>
      <w:r w:rsidRPr="000617C1">
        <w:rPr>
          <w:rFonts w:ascii="Times New Roman" w:hAnsi="Times New Roman"/>
          <w:sz w:val="20"/>
          <w:szCs w:val="20"/>
        </w:rPr>
        <w:t xml:space="preserve">Вкладчик поручает Фонду, а Фонд заключает Индивидуальные пенсионные договоры с Участниками по Форме утверждаемой Вкладчиком (Приложение №1) </w:t>
      </w:r>
    </w:p>
    <w:p w14:paraId="711B6A7C" w14:textId="77777777" w:rsidR="00F77068" w:rsidRPr="00C52277" w:rsidRDefault="00F77068" w:rsidP="00F77068">
      <w:pPr>
        <w:rPr>
          <w:sz w:val="20"/>
          <w:szCs w:val="20"/>
        </w:rPr>
      </w:pPr>
    </w:p>
    <w:p w14:paraId="4201A156" w14:textId="73655FC4" w:rsidR="00B258D7" w:rsidRPr="00C52277" w:rsidRDefault="000617C1" w:rsidP="004C1831">
      <w:pPr>
        <w:pStyle w:val="2"/>
        <w:keepNext w:val="0"/>
        <w:numPr>
          <w:ilvl w:val="0"/>
          <w:numId w:val="14"/>
        </w:numPr>
        <w:spacing w:before="0" w:after="0"/>
        <w:ind w:left="0" w:firstLine="0"/>
        <w:jc w:val="center"/>
        <w:rPr>
          <w:rFonts w:ascii="Times New Roman" w:hAnsi="Times New Roman"/>
          <w:i w:val="0"/>
          <w:sz w:val="20"/>
          <w:szCs w:val="20"/>
        </w:rPr>
      </w:pPr>
      <w:r>
        <w:rPr>
          <w:rFonts w:ascii="Times New Roman" w:hAnsi="Times New Roman"/>
          <w:i w:val="0"/>
          <w:sz w:val="20"/>
          <w:szCs w:val="20"/>
        </w:rPr>
        <w:t xml:space="preserve">Размер и порядок внесения пенсионных взносов </w:t>
      </w:r>
    </w:p>
    <w:p w14:paraId="11A1730C" w14:textId="24822DD2" w:rsidR="00FF646E" w:rsidRDefault="000617C1" w:rsidP="000617C1">
      <w:pPr>
        <w:numPr>
          <w:ilvl w:val="1"/>
          <w:numId w:val="14"/>
        </w:numPr>
        <w:ind w:left="0" w:firstLine="0"/>
        <w:jc w:val="both"/>
        <w:rPr>
          <w:sz w:val="20"/>
          <w:szCs w:val="20"/>
        </w:rPr>
      </w:pPr>
      <w:r>
        <w:rPr>
          <w:sz w:val="20"/>
          <w:szCs w:val="20"/>
        </w:rPr>
        <w:t xml:space="preserve">Размер пенсионных взносов Вкладчика, определяется на основании актуарных расчетов и должен обеспечивать покрытие пенсионных обязательств по дополнительному пенсионному обеспечению Участников в соответствии с законодательством Ханты-Мансийского автономного округа. </w:t>
      </w:r>
      <w:r w:rsidR="009D5F7D">
        <w:rPr>
          <w:sz w:val="20"/>
          <w:szCs w:val="20"/>
        </w:rPr>
        <w:t xml:space="preserve">Часть суммы пенсионных взносов Вкладчика в размере 2% направляется на формирование имущества, предназначенного для обеспечения уставной деятельности Фонда. </w:t>
      </w:r>
    </w:p>
    <w:p w14:paraId="65A66F97" w14:textId="21D97A2B" w:rsidR="009D5F7D" w:rsidRDefault="009D5F7D" w:rsidP="000617C1">
      <w:pPr>
        <w:numPr>
          <w:ilvl w:val="1"/>
          <w:numId w:val="14"/>
        </w:numPr>
        <w:ind w:left="0" w:firstLine="0"/>
        <w:jc w:val="both"/>
        <w:rPr>
          <w:sz w:val="20"/>
          <w:szCs w:val="20"/>
        </w:rPr>
      </w:pPr>
      <w:r>
        <w:rPr>
          <w:sz w:val="20"/>
          <w:szCs w:val="20"/>
        </w:rPr>
        <w:t>Размер пенсионных взносов Вкладчика на формирование базовой части дополнительной пенсии определяется исходя из половозрастной структуры Участников, ожидаемого темпа выхода Участников на пенсию, стажа работы в бюджетной сфере автономного округа</w:t>
      </w:r>
      <w:r w:rsidR="00182F94">
        <w:rPr>
          <w:sz w:val="20"/>
          <w:szCs w:val="20"/>
        </w:rPr>
        <w:t xml:space="preserve"> и ожидаемого периода выплат, рассчитанного на основе статистических данных. </w:t>
      </w:r>
    </w:p>
    <w:p w14:paraId="762F93E2" w14:textId="1716C64B" w:rsidR="00182F94" w:rsidRDefault="00182F94" w:rsidP="000617C1">
      <w:pPr>
        <w:numPr>
          <w:ilvl w:val="1"/>
          <w:numId w:val="14"/>
        </w:numPr>
        <w:ind w:left="0" w:firstLine="0"/>
        <w:jc w:val="both"/>
        <w:rPr>
          <w:sz w:val="20"/>
          <w:szCs w:val="20"/>
        </w:rPr>
      </w:pPr>
      <w:r>
        <w:rPr>
          <w:sz w:val="20"/>
          <w:szCs w:val="20"/>
        </w:rPr>
        <w:t xml:space="preserve">Размер пенсионных взносов Вкладчика на формирование накопительной части дополнительной пенсии определяется исходя из суммы пенсионных взносов Участников, внесенных в соответствии с Индивидуальными пенсионными договорами между Участниками и Фондом, и составляет соотношение 1 к 1, к величине пенсионных взносов Участника.  Размер добровольных пенсионных взносов Участника в свою пользу, их периодичность внесения определяется в Индивидуальном пенсионном договоре, в соответствие с Положением. </w:t>
      </w:r>
    </w:p>
    <w:p w14:paraId="2E44B174" w14:textId="6518C175" w:rsidR="00182F94" w:rsidRDefault="00182F94" w:rsidP="000617C1">
      <w:pPr>
        <w:numPr>
          <w:ilvl w:val="1"/>
          <w:numId w:val="14"/>
        </w:numPr>
        <w:ind w:left="0" w:firstLine="0"/>
        <w:jc w:val="both"/>
        <w:rPr>
          <w:sz w:val="20"/>
          <w:szCs w:val="20"/>
        </w:rPr>
      </w:pPr>
      <w:r>
        <w:rPr>
          <w:sz w:val="20"/>
          <w:szCs w:val="20"/>
        </w:rPr>
        <w:t xml:space="preserve">Сторонами ежегодно определяется сумма пенсионных взносов Вкладчика на основе актуарных расчетов и прогнозов поступления добровольных пенсионных взносов Участников. Ежегодный План внесения пенсионных взносов на год оформляется Приложением № 2 к настоящему Договору и ежегодно предоставляется в Фонд. </w:t>
      </w:r>
    </w:p>
    <w:p w14:paraId="1F2BBE21" w14:textId="41C04839" w:rsidR="00182F94" w:rsidRDefault="00182F94" w:rsidP="000617C1">
      <w:pPr>
        <w:numPr>
          <w:ilvl w:val="1"/>
          <w:numId w:val="14"/>
        </w:numPr>
        <w:ind w:left="0" w:firstLine="0"/>
        <w:jc w:val="both"/>
        <w:rPr>
          <w:sz w:val="20"/>
          <w:szCs w:val="20"/>
        </w:rPr>
      </w:pPr>
      <w:r>
        <w:rPr>
          <w:sz w:val="20"/>
          <w:szCs w:val="20"/>
        </w:rPr>
        <w:t>В случае решения Вкладчика об изменении уровня пенсионного обеспечения Участников в связи с индексацией дополнительной пенсии, превышения ожидаемого прогнозируемого темпа выхода Участников на пенсию, либо изменением соотношения между размером дополнительных пенсионных взносов Вкладчика и добровольных пенсионных взносов Участников, Вкладчик вносит дополнительные пенсионные взносы, обеспечивающие покрытие пенсионных обязательств.</w:t>
      </w:r>
    </w:p>
    <w:p w14:paraId="6C8C20C5" w14:textId="77777777" w:rsidR="00182F94" w:rsidRPr="00C52277" w:rsidRDefault="00182F94" w:rsidP="00182F94">
      <w:pPr>
        <w:jc w:val="both"/>
        <w:rPr>
          <w:sz w:val="20"/>
          <w:szCs w:val="20"/>
        </w:rPr>
      </w:pPr>
    </w:p>
    <w:p w14:paraId="2A1AC359" w14:textId="436C43C8" w:rsidR="00B258D7" w:rsidRPr="00C52277" w:rsidRDefault="00182F94" w:rsidP="004C1831">
      <w:pPr>
        <w:numPr>
          <w:ilvl w:val="0"/>
          <w:numId w:val="14"/>
        </w:numPr>
        <w:ind w:left="0" w:firstLine="0"/>
        <w:jc w:val="center"/>
        <w:rPr>
          <w:b/>
          <w:sz w:val="20"/>
          <w:szCs w:val="20"/>
        </w:rPr>
      </w:pPr>
      <w:r>
        <w:rPr>
          <w:b/>
          <w:sz w:val="20"/>
          <w:szCs w:val="20"/>
        </w:rPr>
        <w:t>Порядок учета пенсионных обязательств</w:t>
      </w:r>
    </w:p>
    <w:p w14:paraId="4A7A692C" w14:textId="7775C64B" w:rsidR="004F6016" w:rsidRDefault="00182F94" w:rsidP="00C7076C">
      <w:pPr>
        <w:numPr>
          <w:ilvl w:val="1"/>
          <w:numId w:val="14"/>
        </w:numPr>
        <w:ind w:left="0" w:firstLine="0"/>
        <w:jc w:val="both"/>
        <w:rPr>
          <w:sz w:val="20"/>
          <w:szCs w:val="20"/>
        </w:rPr>
      </w:pPr>
      <w:r>
        <w:rPr>
          <w:sz w:val="20"/>
          <w:szCs w:val="20"/>
        </w:rPr>
        <w:t xml:space="preserve">Для целей настоящего Договора используется солидарная форма ведения пенсионных счетов – по пенсионным взносам Вкладчика (солидарный пенсионный счет Участников) и форма именных пенсионных счетов Участников – по пенсионным взносам Участников. </w:t>
      </w:r>
    </w:p>
    <w:p w14:paraId="0092FB4A" w14:textId="2378D377" w:rsidR="00182F94" w:rsidRDefault="00182F94" w:rsidP="00C7076C">
      <w:pPr>
        <w:numPr>
          <w:ilvl w:val="1"/>
          <w:numId w:val="14"/>
        </w:numPr>
        <w:ind w:left="0" w:firstLine="0"/>
        <w:jc w:val="both"/>
        <w:rPr>
          <w:sz w:val="20"/>
          <w:szCs w:val="20"/>
        </w:rPr>
      </w:pPr>
      <w:r>
        <w:rPr>
          <w:sz w:val="20"/>
          <w:szCs w:val="20"/>
        </w:rPr>
        <w:t>Солидарный пенсионный счет Участников – форма аналитического учета, на котором отражается современная стоимость пенсионных обязательств Фонда, ее изменение, в результате внесения пенсионных взносов</w:t>
      </w:r>
      <w:r w:rsidR="00A972E9">
        <w:rPr>
          <w:sz w:val="20"/>
          <w:szCs w:val="20"/>
        </w:rPr>
        <w:t xml:space="preserve"> Вкладчиком, начисления дохода, полученного от размещения пенсионных резервов и перевода пенсионных обязательств Фонда на солидарный счет пожизненных пенсий и именные пенсионные счета Участников. </w:t>
      </w:r>
    </w:p>
    <w:p w14:paraId="7BB1E912" w14:textId="7E7B3124" w:rsidR="00A972E9" w:rsidRDefault="00A972E9" w:rsidP="00C7076C">
      <w:pPr>
        <w:numPr>
          <w:ilvl w:val="1"/>
          <w:numId w:val="14"/>
        </w:numPr>
        <w:ind w:left="0" w:firstLine="0"/>
        <w:jc w:val="both"/>
        <w:rPr>
          <w:sz w:val="20"/>
          <w:szCs w:val="20"/>
        </w:rPr>
      </w:pPr>
      <w:r>
        <w:rPr>
          <w:sz w:val="20"/>
          <w:szCs w:val="20"/>
        </w:rPr>
        <w:t>Солидарный счет пожизненных пенсий – форма аналитического учета, на котором отражаются современная стоимость пенсионных обязательств Фонда по выплатам назначенных дополнительных пенсий, ее изменения в результате пенсионных выплат и отражение дохода, полученного от размещения пенсионных резервов.</w:t>
      </w:r>
    </w:p>
    <w:p w14:paraId="247B79B6" w14:textId="18AE7AC4" w:rsidR="00A972E9" w:rsidRDefault="00A972E9" w:rsidP="00C7076C">
      <w:pPr>
        <w:numPr>
          <w:ilvl w:val="1"/>
          <w:numId w:val="14"/>
        </w:numPr>
        <w:ind w:left="0" w:firstLine="0"/>
        <w:jc w:val="both"/>
        <w:rPr>
          <w:sz w:val="20"/>
          <w:szCs w:val="20"/>
        </w:rPr>
      </w:pPr>
      <w:r>
        <w:rPr>
          <w:sz w:val="20"/>
          <w:szCs w:val="20"/>
        </w:rPr>
        <w:t xml:space="preserve">На именных пенсионных счетах Участников отражается современная стоимость пенсионных обязательств Фонда, ее изменения в результате внесения пенсионных взносов Участником и дополнительных пенсионных взносов Вкладчиком, дохода, полученного от размещения пенсионных резервов и перевода пенсионных обязательств Фонда по выплате накопительной части дополнительной пенсии на солидарный счет пожизненных пенсий. Учет пенсионных резервов, сформированных на именном пенсионном счете за счет пенсионных взносов Участника и Вкладчика, в период накопления ведется раздельно. </w:t>
      </w:r>
    </w:p>
    <w:p w14:paraId="73A34569" w14:textId="02A1B0DD" w:rsidR="00A972E9" w:rsidRDefault="00A972E9" w:rsidP="00C7076C">
      <w:pPr>
        <w:numPr>
          <w:ilvl w:val="1"/>
          <w:numId w:val="14"/>
        </w:numPr>
        <w:ind w:left="0" w:firstLine="0"/>
        <w:jc w:val="both"/>
        <w:rPr>
          <w:sz w:val="20"/>
          <w:szCs w:val="20"/>
        </w:rPr>
      </w:pPr>
      <w:r>
        <w:rPr>
          <w:sz w:val="20"/>
          <w:szCs w:val="20"/>
        </w:rPr>
        <w:t xml:space="preserve">Для целей настоящего Договора по выплате дополнительных пенсий по случаю потери кормильца, учет пенсионных обязательств Фонда ведется на именных пенсионных счетах Участников. </w:t>
      </w:r>
    </w:p>
    <w:p w14:paraId="08BADBE1" w14:textId="6CDB5E03" w:rsidR="00A972E9" w:rsidRDefault="00A972E9" w:rsidP="00C7076C">
      <w:pPr>
        <w:numPr>
          <w:ilvl w:val="1"/>
          <w:numId w:val="14"/>
        </w:numPr>
        <w:ind w:left="0" w:firstLine="0"/>
        <w:jc w:val="both"/>
        <w:rPr>
          <w:sz w:val="20"/>
          <w:szCs w:val="20"/>
        </w:rPr>
      </w:pPr>
      <w:r>
        <w:rPr>
          <w:sz w:val="20"/>
          <w:szCs w:val="20"/>
        </w:rPr>
        <w:t xml:space="preserve">В случае увольнения Участника из бюджетного учреждения до приобретения права на назначение дополнительной пенсии формирование накопительной части дополнительной пенсии за счет пенсионных взносов Вкладчика прекращается. Пенсионные резервы, сформированные на именном пенсионном счете уволившегося Участника, сохраняются. </w:t>
      </w:r>
    </w:p>
    <w:p w14:paraId="7AAFFB02" w14:textId="089F56D6" w:rsidR="00A972E9" w:rsidRPr="00C52277" w:rsidRDefault="00A972E9" w:rsidP="00C7076C">
      <w:pPr>
        <w:numPr>
          <w:ilvl w:val="1"/>
          <w:numId w:val="14"/>
        </w:numPr>
        <w:ind w:left="0" w:firstLine="0"/>
        <w:jc w:val="both"/>
        <w:rPr>
          <w:sz w:val="20"/>
          <w:szCs w:val="20"/>
        </w:rPr>
      </w:pPr>
      <w:r>
        <w:rPr>
          <w:sz w:val="20"/>
          <w:szCs w:val="20"/>
        </w:rPr>
        <w:t xml:space="preserve">В случае расторжения Индивидуального пенсионного договора по инициативе Участника, пенсионные резервы, сформированные на именном пенсионном счете за счет пенсионных взносов Вкладчика, переводятся на солидарный пенсионный счет Участников. </w:t>
      </w:r>
    </w:p>
    <w:p w14:paraId="56666A0D" w14:textId="77777777" w:rsidR="00C979D6" w:rsidRPr="00C52277" w:rsidRDefault="00C979D6" w:rsidP="00C979D6">
      <w:pPr>
        <w:jc w:val="both"/>
        <w:rPr>
          <w:sz w:val="20"/>
          <w:szCs w:val="20"/>
        </w:rPr>
      </w:pPr>
    </w:p>
    <w:p w14:paraId="1CD7F93A" w14:textId="3788939C" w:rsidR="00B258D7" w:rsidRPr="00C52277" w:rsidRDefault="00A972E9" w:rsidP="004C1831">
      <w:pPr>
        <w:pStyle w:val="aa"/>
        <w:numPr>
          <w:ilvl w:val="1"/>
          <w:numId w:val="1"/>
        </w:numPr>
        <w:tabs>
          <w:tab w:val="clear" w:pos="576"/>
        </w:tabs>
        <w:ind w:left="0" w:firstLine="0"/>
        <w:jc w:val="center"/>
        <w:rPr>
          <w:rFonts w:ascii="Times New Roman" w:hAnsi="Times New Roman"/>
          <w:b/>
          <w:bCs/>
          <w:sz w:val="20"/>
          <w:szCs w:val="20"/>
        </w:rPr>
      </w:pPr>
      <w:r>
        <w:rPr>
          <w:rFonts w:ascii="Times New Roman" w:hAnsi="Times New Roman"/>
          <w:b/>
          <w:bCs/>
          <w:sz w:val="20"/>
          <w:szCs w:val="20"/>
        </w:rPr>
        <w:t>Обязанности Сторон</w:t>
      </w:r>
    </w:p>
    <w:p w14:paraId="63BAEAA0" w14:textId="32C53B49" w:rsidR="009D014E" w:rsidRPr="00A972E9" w:rsidRDefault="00A972E9" w:rsidP="00A972E9">
      <w:pPr>
        <w:numPr>
          <w:ilvl w:val="1"/>
          <w:numId w:val="2"/>
        </w:numPr>
        <w:ind w:left="0" w:firstLine="0"/>
        <w:jc w:val="both"/>
        <w:rPr>
          <w:b/>
          <w:sz w:val="20"/>
          <w:szCs w:val="20"/>
        </w:rPr>
      </w:pPr>
      <w:r>
        <w:rPr>
          <w:bCs/>
          <w:sz w:val="20"/>
          <w:szCs w:val="20"/>
        </w:rPr>
        <w:t>Вкладчик обязан:</w:t>
      </w:r>
    </w:p>
    <w:p w14:paraId="7E4BE210" w14:textId="77777777" w:rsidR="009768A1" w:rsidRPr="009768A1" w:rsidRDefault="00A972E9" w:rsidP="007B362E">
      <w:pPr>
        <w:numPr>
          <w:ilvl w:val="2"/>
          <w:numId w:val="2"/>
        </w:numPr>
        <w:ind w:left="0" w:firstLine="0"/>
        <w:jc w:val="both"/>
        <w:rPr>
          <w:b/>
          <w:sz w:val="20"/>
          <w:szCs w:val="20"/>
        </w:rPr>
      </w:pPr>
      <w:r>
        <w:rPr>
          <w:bCs/>
          <w:sz w:val="20"/>
          <w:szCs w:val="20"/>
        </w:rPr>
        <w:t>Оказывать содействия в организации работы по передаче учетных данных на Участников кадровыми службами бюджетных учреждений автономного округа Фонду на электронных носителях.</w:t>
      </w:r>
    </w:p>
    <w:p w14:paraId="75F4F4D2" w14:textId="0311BBFF" w:rsidR="00A972E9" w:rsidRPr="009768A1" w:rsidRDefault="009768A1" w:rsidP="007B362E">
      <w:pPr>
        <w:numPr>
          <w:ilvl w:val="2"/>
          <w:numId w:val="2"/>
        </w:numPr>
        <w:ind w:left="0" w:firstLine="0"/>
        <w:jc w:val="both"/>
        <w:rPr>
          <w:b/>
          <w:sz w:val="20"/>
          <w:szCs w:val="20"/>
        </w:rPr>
      </w:pPr>
      <w:r>
        <w:rPr>
          <w:bCs/>
          <w:sz w:val="20"/>
          <w:szCs w:val="20"/>
        </w:rPr>
        <w:t xml:space="preserve">Своевременно перечислять в Фонд пенсионный взносы на формирование базовой и накопительной частей дополнительной пенсии в размере и с периодичностью, в соответствии с Планом внесения пенсионных взносов, на расчетный счет Фонда, указанный в пункте 13.2 настоящего Договора. Первый пенсионный взнос уплатить не позднее 60 (шестьдесят) дней со дня вступления в силу настоящего Договора. </w:t>
      </w:r>
      <w:r w:rsidR="00A972E9">
        <w:rPr>
          <w:bCs/>
          <w:sz w:val="20"/>
          <w:szCs w:val="20"/>
        </w:rPr>
        <w:t xml:space="preserve"> </w:t>
      </w:r>
    </w:p>
    <w:p w14:paraId="0EFC6E16" w14:textId="4CBD1EB1" w:rsidR="009768A1" w:rsidRPr="009768A1" w:rsidRDefault="009768A1" w:rsidP="007B362E">
      <w:pPr>
        <w:numPr>
          <w:ilvl w:val="2"/>
          <w:numId w:val="2"/>
        </w:numPr>
        <w:ind w:left="0" w:firstLine="0"/>
        <w:jc w:val="both"/>
        <w:rPr>
          <w:b/>
          <w:sz w:val="20"/>
          <w:szCs w:val="20"/>
        </w:rPr>
      </w:pPr>
      <w:r>
        <w:rPr>
          <w:bCs/>
          <w:sz w:val="20"/>
          <w:szCs w:val="20"/>
        </w:rPr>
        <w:t xml:space="preserve">Ознакомиться с Пенсионными правилами Фонда. </w:t>
      </w:r>
    </w:p>
    <w:p w14:paraId="1253E3FA" w14:textId="1074B6A1" w:rsidR="009768A1" w:rsidRPr="009768A1" w:rsidRDefault="009768A1" w:rsidP="007B362E">
      <w:pPr>
        <w:numPr>
          <w:ilvl w:val="2"/>
          <w:numId w:val="2"/>
        </w:numPr>
        <w:ind w:left="0" w:firstLine="0"/>
        <w:jc w:val="both"/>
        <w:rPr>
          <w:b/>
          <w:sz w:val="20"/>
          <w:szCs w:val="20"/>
        </w:rPr>
      </w:pPr>
      <w:r>
        <w:rPr>
          <w:bCs/>
          <w:sz w:val="20"/>
          <w:szCs w:val="20"/>
        </w:rPr>
        <w:t xml:space="preserve">Содействовать развитию Фонда в части обеспечения его уставной деятельности. </w:t>
      </w:r>
    </w:p>
    <w:p w14:paraId="5018F490" w14:textId="55D3395F" w:rsidR="009768A1" w:rsidRPr="009768A1" w:rsidRDefault="009768A1" w:rsidP="007B362E">
      <w:pPr>
        <w:numPr>
          <w:ilvl w:val="2"/>
          <w:numId w:val="2"/>
        </w:numPr>
        <w:ind w:left="0" w:firstLine="0"/>
        <w:jc w:val="both"/>
        <w:rPr>
          <w:b/>
          <w:sz w:val="20"/>
          <w:szCs w:val="20"/>
        </w:rPr>
      </w:pPr>
      <w:r>
        <w:rPr>
          <w:bCs/>
          <w:sz w:val="20"/>
          <w:szCs w:val="20"/>
        </w:rPr>
        <w:t xml:space="preserve">В течении 10 (десять) календарных дней извещать Фонд об изменении юридического и почтового адреса, банковских реквизитов. </w:t>
      </w:r>
    </w:p>
    <w:p w14:paraId="56A1A08E" w14:textId="1FAF63DF" w:rsidR="009768A1" w:rsidRPr="009768A1" w:rsidRDefault="009768A1" w:rsidP="007B362E">
      <w:pPr>
        <w:numPr>
          <w:ilvl w:val="2"/>
          <w:numId w:val="2"/>
        </w:numPr>
        <w:ind w:left="0" w:firstLine="0"/>
        <w:jc w:val="both"/>
        <w:rPr>
          <w:b/>
          <w:sz w:val="20"/>
          <w:szCs w:val="20"/>
        </w:rPr>
      </w:pPr>
      <w:r>
        <w:rPr>
          <w:bCs/>
          <w:sz w:val="20"/>
          <w:szCs w:val="20"/>
        </w:rPr>
        <w:t xml:space="preserve">Соблюдать конфиденциальность в отношении учетных данных Участников, размерах индивидуальных пенсионных взносов Участников на формирование накопительный части дополнительной пенсии, начисляемого дохода от размещения пенсионных накоплений и производимых пенсионных выплатах. </w:t>
      </w:r>
    </w:p>
    <w:p w14:paraId="11619D12" w14:textId="40F9385C" w:rsidR="009768A1" w:rsidRPr="009768A1" w:rsidRDefault="009768A1" w:rsidP="007B362E">
      <w:pPr>
        <w:numPr>
          <w:ilvl w:val="1"/>
          <w:numId w:val="2"/>
        </w:numPr>
        <w:ind w:left="0" w:firstLine="0"/>
        <w:jc w:val="both"/>
        <w:rPr>
          <w:b/>
          <w:sz w:val="20"/>
          <w:szCs w:val="20"/>
        </w:rPr>
      </w:pPr>
      <w:r>
        <w:rPr>
          <w:bCs/>
          <w:sz w:val="20"/>
          <w:szCs w:val="20"/>
        </w:rPr>
        <w:t xml:space="preserve">Фонд обязан: </w:t>
      </w:r>
    </w:p>
    <w:p w14:paraId="31A7AEC3" w14:textId="2737B3D7" w:rsidR="009768A1" w:rsidRPr="009768A1" w:rsidRDefault="009768A1" w:rsidP="007B362E">
      <w:pPr>
        <w:numPr>
          <w:ilvl w:val="2"/>
          <w:numId w:val="2"/>
        </w:numPr>
        <w:ind w:left="0" w:firstLine="0"/>
        <w:jc w:val="both"/>
        <w:rPr>
          <w:b/>
          <w:sz w:val="20"/>
          <w:szCs w:val="20"/>
        </w:rPr>
      </w:pPr>
      <w:r>
        <w:rPr>
          <w:bCs/>
          <w:sz w:val="20"/>
          <w:szCs w:val="20"/>
        </w:rPr>
        <w:t xml:space="preserve">Ознакомить Вкладчика и Участников с Пенсионными правилами Фонда и консультировать их по вопросам негосударственного пенсионного обеспечения. </w:t>
      </w:r>
    </w:p>
    <w:p w14:paraId="1EA313FF" w14:textId="72ED2F61" w:rsidR="009768A1" w:rsidRPr="009768A1" w:rsidRDefault="009768A1" w:rsidP="007B362E">
      <w:pPr>
        <w:numPr>
          <w:ilvl w:val="2"/>
          <w:numId w:val="2"/>
        </w:numPr>
        <w:ind w:left="0" w:firstLine="0"/>
        <w:jc w:val="both"/>
        <w:rPr>
          <w:b/>
          <w:sz w:val="20"/>
          <w:szCs w:val="20"/>
        </w:rPr>
      </w:pPr>
      <w:r>
        <w:rPr>
          <w:bCs/>
          <w:sz w:val="20"/>
          <w:szCs w:val="20"/>
        </w:rPr>
        <w:t xml:space="preserve">Своевременно производить назначение и выплату дополнительной пенсии Участникам, вести их пенсионные дела. </w:t>
      </w:r>
    </w:p>
    <w:p w14:paraId="6EF4DFC0" w14:textId="20BE975C" w:rsidR="009768A1" w:rsidRPr="009768A1" w:rsidRDefault="009768A1" w:rsidP="007B362E">
      <w:pPr>
        <w:numPr>
          <w:ilvl w:val="2"/>
          <w:numId w:val="2"/>
        </w:numPr>
        <w:ind w:left="0" w:firstLine="0"/>
        <w:jc w:val="both"/>
        <w:rPr>
          <w:b/>
          <w:sz w:val="20"/>
          <w:szCs w:val="20"/>
        </w:rPr>
      </w:pPr>
      <w:r>
        <w:rPr>
          <w:bCs/>
          <w:sz w:val="20"/>
          <w:szCs w:val="20"/>
        </w:rPr>
        <w:t>Информировать Вкладчика об изменениях и дополнениях вносимых в Пенсионные правила Фонда.</w:t>
      </w:r>
    </w:p>
    <w:p w14:paraId="27F86F5D" w14:textId="77777777" w:rsidR="006A2FD6" w:rsidRPr="006A2FD6" w:rsidRDefault="006A2FD6" w:rsidP="007B362E">
      <w:pPr>
        <w:numPr>
          <w:ilvl w:val="2"/>
          <w:numId w:val="2"/>
        </w:numPr>
        <w:ind w:left="0" w:firstLine="0"/>
        <w:jc w:val="both"/>
        <w:rPr>
          <w:b/>
          <w:sz w:val="20"/>
          <w:szCs w:val="20"/>
        </w:rPr>
      </w:pPr>
      <w:r>
        <w:rPr>
          <w:bCs/>
          <w:sz w:val="20"/>
          <w:szCs w:val="20"/>
        </w:rPr>
        <w:t>В течение 10 (десять)  календарных дней со дня внесения Вкладчиком первого пенсионного взноса в пользу Участников, открыть солидарный пенсионный счет Участников.</w:t>
      </w:r>
    </w:p>
    <w:p w14:paraId="2D07D988" w14:textId="77777777" w:rsidR="006A2FD6" w:rsidRPr="006A2FD6" w:rsidRDefault="006A2FD6" w:rsidP="007B362E">
      <w:pPr>
        <w:numPr>
          <w:ilvl w:val="2"/>
          <w:numId w:val="2"/>
        </w:numPr>
        <w:ind w:left="0" w:firstLine="0"/>
        <w:jc w:val="both"/>
        <w:rPr>
          <w:b/>
          <w:sz w:val="20"/>
          <w:szCs w:val="20"/>
        </w:rPr>
      </w:pPr>
      <w:r>
        <w:rPr>
          <w:bCs/>
          <w:sz w:val="20"/>
          <w:szCs w:val="20"/>
        </w:rPr>
        <w:t xml:space="preserve">В течение 10 (десять) календарных дней со дня внесения Участником первого пенсионного взноса, на основании Индивидуального пенсионного договора, открыть именной пенсионный счет и известить об этом Участника. </w:t>
      </w:r>
    </w:p>
    <w:p w14:paraId="41A7D93D" w14:textId="77777777" w:rsidR="006A2FD6" w:rsidRPr="006A2FD6" w:rsidRDefault="006A2FD6" w:rsidP="007B362E">
      <w:pPr>
        <w:numPr>
          <w:ilvl w:val="2"/>
          <w:numId w:val="2"/>
        </w:numPr>
        <w:ind w:left="0" w:firstLine="0"/>
        <w:jc w:val="both"/>
        <w:rPr>
          <w:b/>
          <w:sz w:val="20"/>
          <w:szCs w:val="20"/>
        </w:rPr>
      </w:pPr>
      <w:r>
        <w:rPr>
          <w:bCs/>
          <w:sz w:val="20"/>
          <w:szCs w:val="20"/>
        </w:rPr>
        <w:t>Учитывать на солидарном счете и именных счетах Участников суммы пенсионных взносов по мере их поступления на расчетный счет Фонда. Запись производить на дату поступления взносов.</w:t>
      </w:r>
    </w:p>
    <w:p w14:paraId="3778627F" w14:textId="77777777" w:rsidR="006A2FD6" w:rsidRPr="006A2FD6" w:rsidRDefault="006A2FD6" w:rsidP="007B362E">
      <w:pPr>
        <w:numPr>
          <w:ilvl w:val="2"/>
          <w:numId w:val="2"/>
        </w:numPr>
        <w:ind w:left="0" w:firstLine="0"/>
        <w:jc w:val="both"/>
        <w:rPr>
          <w:b/>
          <w:sz w:val="20"/>
          <w:szCs w:val="20"/>
        </w:rPr>
      </w:pPr>
      <w:r>
        <w:rPr>
          <w:bCs/>
          <w:sz w:val="20"/>
          <w:szCs w:val="20"/>
        </w:rPr>
        <w:t xml:space="preserve">Осуществлять раздельный учет пенсионных резервов и имущества, предназначенного для обеспечения уставной деятельности Фонда. </w:t>
      </w:r>
    </w:p>
    <w:p w14:paraId="21BFCE1C" w14:textId="77777777" w:rsidR="006A2FD6" w:rsidRPr="006A2FD6" w:rsidRDefault="006A2FD6" w:rsidP="007B362E">
      <w:pPr>
        <w:numPr>
          <w:ilvl w:val="2"/>
          <w:numId w:val="2"/>
        </w:numPr>
        <w:ind w:left="0" w:firstLine="0"/>
        <w:jc w:val="both"/>
        <w:rPr>
          <w:b/>
          <w:sz w:val="20"/>
          <w:szCs w:val="20"/>
        </w:rPr>
      </w:pPr>
      <w:r>
        <w:rPr>
          <w:bCs/>
          <w:sz w:val="20"/>
          <w:szCs w:val="20"/>
        </w:rPr>
        <w:t xml:space="preserve">Размещать пенсионные резервы в соответствии с нормативными правовыми актами Российской Федерации. </w:t>
      </w:r>
    </w:p>
    <w:p w14:paraId="400F7069" w14:textId="77777777" w:rsidR="006A2FD6" w:rsidRPr="006A2FD6" w:rsidRDefault="006A2FD6" w:rsidP="007B362E">
      <w:pPr>
        <w:numPr>
          <w:ilvl w:val="2"/>
          <w:numId w:val="2"/>
        </w:numPr>
        <w:ind w:left="0" w:firstLine="0"/>
        <w:jc w:val="both"/>
        <w:rPr>
          <w:b/>
          <w:sz w:val="20"/>
          <w:szCs w:val="20"/>
        </w:rPr>
      </w:pPr>
      <w:r>
        <w:rPr>
          <w:bCs/>
          <w:sz w:val="20"/>
          <w:szCs w:val="20"/>
        </w:rPr>
        <w:t xml:space="preserve">В течение 100 (сто) календарных дней после окончания финансового года вносить запись во все пенсионные счета о начисленном доходе от размещения пенсионных резервов за прошедший год. Запись в указанные счета производить по стоянию на 31 декабря истекшего финансового года. </w:t>
      </w:r>
    </w:p>
    <w:p w14:paraId="3AF98400" w14:textId="77777777" w:rsidR="006A2FD6" w:rsidRPr="006A2FD6" w:rsidRDefault="006A2FD6" w:rsidP="007B362E">
      <w:pPr>
        <w:numPr>
          <w:ilvl w:val="2"/>
          <w:numId w:val="2"/>
        </w:numPr>
        <w:ind w:left="0" w:firstLine="0"/>
        <w:jc w:val="both"/>
        <w:rPr>
          <w:b/>
          <w:sz w:val="20"/>
          <w:szCs w:val="20"/>
        </w:rPr>
      </w:pPr>
      <w:r>
        <w:rPr>
          <w:bCs/>
          <w:sz w:val="20"/>
          <w:szCs w:val="20"/>
        </w:rPr>
        <w:t xml:space="preserve">В течение месяца после начисления Фондом дохода от размещения пенсионных резервов за календарный год информировать Вкладчика и Участников о состоянии солидарного и именных пенсионных счетов. Указанная информация может предоставляться Вкладчику и Участникам и по их запросу. </w:t>
      </w:r>
    </w:p>
    <w:p w14:paraId="26281259" w14:textId="77777777" w:rsidR="006A2FD6" w:rsidRPr="006A2FD6" w:rsidRDefault="006A2FD6" w:rsidP="007B362E">
      <w:pPr>
        <w:numPr>
          <w:ilvl w:val="2"/>
          <w:numId w:val="2"/>
        </w:numPr>
        <w:ind w:left="0" w:firstLine="0"/>
        <w:jc w:val="both"/>
        <w:rPr>
          <w:b/>
          <w:sz w:val="20"/>
          <w:szCs w:val="20"/>
        </w:rPr>
      </w:pPr>
      <w:r>
        <w:rPr>
          <w:bCs/>
          <w:sz w:val="20"/>
          <w:szCs w:val="20"/>
        </w:rPr>
        <w:t xml:space="preserve">Проводить актуарное оценивание соответствия размера пенсионных взносов условиям реализуемой пенсионной схемы. </w:t>
      </w:r>
    </w:p>
    <w:p w14:paraId="0B9B20CA" w14:textId="1A3373C2" w:rsidR="009768A1" w:rsidRPr="006A2FD6" w:rsidRDefault="006A2FD6" w:rsidP="007B362E">
      <w:pPr>
        <w:numPr>
          <w:ilvl w:val="2"/>
          <w:numId w:val="2"/>
        </w:numPr>
        <w:ind w:left="0" w:firstLine="0"/>
        <w:jc w:val="both"/>
        <w:rPr>
          <w:b/>
          <w:sz w:val="20"/>
          <w:szCs w:val="20"/>
        </w:rPr>
      </w:pPr>
      <w:r>
        <w:rPr>
          <w:bCs/>
          <w:sz w:val="20"/>
          <w:szCs w:val="20"/>
        </w:rPr>
        <w:t xml:space="preserve">В случае расторжения настоящего Договора, по письменному указанию Вкладчика осуществить выплаты или перевод выкупной суммы в другой негосударственный пенсионный фонд.  </w:t>
      </w:r>
    </w:p>
    <w:p w14:paraId="0710A804" w14:textId="584C7E3C" w:rsidR="006A2FD6" w:rsidRPr="006A2FD6" w:rsidRDefault="006A2FD6" w:rsidP="007B362E">
      <w:pPr>
        <w:numPr>
          <w:ilvl w:val="2"/>
          <w:numId w:val="2"/>
        </w:numPr>
        <w:ind w:left="0" w:firstLine="0"/>
        <w:jc w:val="both"/>
        <w:rPr>
          <w:b/>
          <w:sz w:val="20"/>
          <w:szCs w:val="20"/>
        </w:rPr>
      </w:pPr>
      <w:r>
        <w:rPr>
          <w:bCs/>
          <w:sz w:val="20"/>
          <w:szCs w:val="20"/>
        </w:rPr>
        <w:t xml:space="preserve">Соблюдать конфиденциальность в отношении учетных данных Участников, размеров пенсионных взносов, начисляемого дохода от размещения пенсионных резервов и производимых пенсионных выплатах. </w:t>
      </w:r>
    </w:p>
    <w:p w14:paraId="02BC5DBB" w14:textId="42A68265" w:rsidR="006A2FD6" w:rsidRPr="006A2FD6" w:rsidRDefault="006A2FD6" w:rsidP="007B362E">
      <w:pPr>
        <w:numPr>
          <w:ilvl w:val="2"/>
          <w:numId w:val="2"/>
        </w:numPr>
        <w:ind w:left="0" w:firstLine="0"/>
        <w:jc w:val="both"/>
        <w:rPr>
          <w:b/>
          <w:sz w:val="20"/>
          <w:szCs w:val="20"/>
        </w:rPr>
      </w:pPr>
      <w:r>
        <w:rPr>
          <w:bCs/>
          <w:sz w:val="20"/>
          <w:szCs w:val="20"/>
        </w:rPr>
        <w:t xml:space="preserve">Обеспечить сохранность учетных документов Участника в течение трех лет после выполнения обязательств Фонда перед Участником, с последующей передачей их в архив. </w:t>
      </w:r>
    </w:p>
    <w:p w14:paraId="59B5103F" w14:textId="0147A250" w:rsidR="006A2FD6" w:rsidRPr="006A2FD6" w:rsidRDefault="006A2FD6" w:rsidP="007B362E">
      <w:pPr>
        <w:numPr>
          <w:ilvl w:val="2"/>
          <w:numId w:val="2"/>
        </w:numPr>
        <w:ind w:left="0" w:firstLine="0"/>
        <w:jc w:val="both"/>
        <w:rPr>
          <w:b/>
          <w:sz w:val="20"/>
          <w:szCs w:val="20"/>
        </w:rPr>
      </w:pPr>
      <w:r>
        <w:rPr>
          <w:bCs/>
          <w:sz w:val="20"/>
          <w:szCs w:val="20"/>
        </w:rPr>
        <w:t xml:space="preserve">Информировать Вкладчика и Участников, заключивших Индивидуальный пенсионный договор или получающих дополнительную пенсию, об изменениях почтового адреса и банковских реквизитов Фонда. </w:t>
      </w:r>
    </w:p>
    <w:p w14:paraId="5F569EB3" w14:textId="77777777" w:rsidR="006A2FD6" w:rsidRPr="00C52277" w:rsidRDefault="006A2FD6" w:rsidP="006A2FD6">
      <w:pPr>
        <w:ind w:left="1224"/>
        <w:jc w:val="both"/>
        <w:rPr>
          <w:b/>
          <w:sz w:val="20"/>
          <w:szCs w:val="20"/>
        </w:rPr>
      </w:pPr>
    </w:p>
    <w:p w14:paraId="0599F273" w14:textId="06440170" w:rsidR="009D014E" w:rsidRPr="00C52277" w:rsidRDefault="006A2FD6" w:rsidP="009D014E">
      <w:pPr>
        <w:pStyle w:val="2"/>
        <w:keepNext w:val="0"/>
        <w:numPr>
          <w:ilvl w:val="1"/>
          <w:numId w:val="3"/>
        </w:numPr>
        <w:tabs>
          <w:tab w:val="clear" w:pos="570"/>
        </w:tabs>
        <w:spacing w:before="0" w:after="0"/>
        <w:ind w:left="0" w:firstLine="0"/>
        <w:jc w:val="center"/>
        <w:rPr>
          <w:rFonts w:ascii="Times New Roman" w:hAnsi="Times New Roman"/>
          <w:i w:val="0"/>
          <w:sz w:val="20"/>
          <w:szCs w:val="20"/>
        </w:rPr>
      </w:pPr>
      <w:r>
        <w:rPr>
          <w:rFonts w:ascii="Times New Roman" w:hAnsi="Times New Roman"/>
          <w:i w:val="0"/>
          <w:sz w:val="20"/>
          <w:szCs w:val="20"/>
        </w:rPr>
        <w:t>Права сторон</w:t>
      </w:r>
    </w:p>
    <w:p w14:paraId="02D37499" w14:textId="016937A9" w:rsidR="009D014E" w:rsidRPr="00C52277" w:rsidRDefault="006A2FD6" w:rsidP="00B76335">
      <w:pPr>
        <w:pStyle w:val="aa"/>
        <w:numPr>
          <w:ilvl w:val="1"/>
          <w:numId w:val="28"/>
        </w:numPr>
        <w:ind w:left="0" w:firstLine="0"/>
        <w:rPr>
          <w:rFonts w:ascii="Times New Roman" w:hAnsi="Times New Roman"/>
          <w:b/>
          <w:bCs/>
          <w:sz w:val="20"/>
          <w:szCs w:val="20"/>
        </w:rPr>
      </w:pPr>
      <w:r>
        <w:rPr>
          <w:rFonts w:ascii="Times New Roman" w:hAnsi="Times New Roman"/>
          <w:b/>
          <w:bCs/>
          <w:sz w:val="20"/>
          <w:szCs w:val="20"/>
        </w:rPr>
        <w:t>Вкладчик имеет право:</w:t>
      </w:r>
    </w:p>
    <w:p w14:paraId="669480EA" w14:textId="2C37AF63" w:rsidR="00A85528" w:rsidRPr="006A2FD6" w:rsidRDefault="006A2FD6" w:rsidP="006A2FD6">
      <w:pPr>
        <w:pStyle w:val="aa"/>
        <w:numPr>
          <w:ilvl w:val="2"/>
          <w:numId w:val="28"/>
        </w:numPr>
        <w:ind w:left="0" w:firstLine="0"/>
        <w:rPr>
          <w:rFonts w:ascii="Times New Roman" w:hAnsi="Times New Roman"/>
          <w:b/>
          <w:bCs/>
          <w:sz w:val="20"/>
          <w:szCs w:val="20"/>
        </w:rPr>
      </w:pPr>
      <w:r>
        <w:rPr>
          <w:rFonts w:ascii="Times New Roman" w:hAnsi="Times New Roman"/>
          <w:sz w:val="20"/>
          <w:szCs w:val="20"/>
        </w:rPr>
        <w:t xml:space="preserve">Получать консультации по вопросам организации дополнительного пенсионного обеспечения, а также информацию о деятельности Фонда, не составляющую коммерческую тайну. </w:t>
      </w:r>
    </w:p>
    <w:p w14:paraId="0FFA3BDF" w14:textId="5F1A2EFE" w:rsidR="006A2FD6" w:rsidRPr="00415389" w:rsidRDefault="006A2FD6" w:rsidP="006A2FD6">
      <w:pPr>
        <w:pStyle w:val="aa"/>
        <w:numPr>
          <w:ilvl w:val="2"/>
          <w:numId w:val="28"/>
        </w:numPr>
        <w:ind w:left="0" w:firstLine="0"/>
        <w:rPr>
          <w:rFonts w:ascii="Times New Roman" w:hAnsi="Times New Roman"/>
          <w:b/>
          <w:bCs/>
          <w:sz w:val="20"/>
          <w:szCs w:val="20"/>
        </w:rPr>
      </w:pPr>
      <w:r>
        <w:rPr>
          <w:rFonts w:ascii="Times New Roman" w:hAnsi="Times New Roman"/>
          <w:sz w:val="20"/>
          <w:szCs w:val="20"/>
        </w:rPr>
        <w:t>Требова</w:t>
      </w:r>
      <w:r w:rsidR="00415389">
        <w:rPr>
          <w:rFonts w:ascii="Times New Roman" w:hAnsi="Times New Roman"/>
          <w:sz w:val="20"/>
          <w:szCs w:val="20"/>
        </w:rPr>
        <w:t>ть исполнения обязательств Фонда по настоящему Договору в полном объеме.</w:t>
      </w:r>
    </w:p>
    <w:p w14:paraId="61B591D2" w14:textId="4987E790" w:rsidR="00415389" w:rsidRPr="00415389" w:rsidRDefault="00415389" w:rsidP="006A2FD6">
      <w:pPr>
        <w:pStyle w:val="aa"/>
        <w:numPr>
          <w:ilvl w:val="2"/>
          <w:numId w:val="28"/>
        </w:numPr>
        <w:ind w:left="0" w:firstLine="0"/>
        <w:rPr>
          <w:rFonts w:ascii="Times New Roman" w:hAnsi="Times New Roman"/>
          <w:b/>
          <w:bCs/>
          <w:sz w:val="20"/>
          <w:szCs w:val="20"/>
        </w:rPr>
      </w:pPr>
      <w:r>
        <w:rPr>
          <w:rFonts w:ascii="Times New Roman" w:hAnsi="Times New Roman"/>
          <w:sz w:val="20"/>
          <w:szCs w:val="20"/>
        </w:rPr>
        <w:t xml:space="preserve">Определять размер и условия внесения пенсионных взносов на формирование накопительной части дополнительной пенсии Участников. </w:t>
      </w:r>
    </w:p>
    <w:p w14:paraId="7D16BF9D" w14:textId="18F67E09" w:rsidR="00415389" w:rsidRPr="00415389" w:rsidRDefault="00415389" w:rsidP="006A2FD6">
      <w:pPr>
        <w:pStyle w:val="aa"/>
        <w:numPr>
          <w:ilvl w:val="2"/>
          <w:numId w:val="28"/>
        </w:numPr>
        <w:ind w:left="0" w:firstLine="0"/>
        <w:rPr>
          <w:rFonts w:ascii="Times New Roman" w:hAnsi="Times New Roman"/>
          <w:b/>
          <w:bCs/>
          <w:sz w:val="20"/>
          <w:szCs w:val="20"/>
        </w:rPr>
      </w:pPr>
      <w:r>
        <w:rPr>
          <w:rFonts w:ascii="Times New Roman" w:hAnsi="Times New Roman"/>
          <w:sz w:val="20"/>
          <w:szCs w:val="20"/>
        </w:rPr>
        <w:t xml:space="preserve">Представлять в Фонде свои интересы и интересы Участников, обжаловать неправомерные действия Фонда в порядке, установленном законодательством. </w:t>
      </w:r>
    </w:p>
    <w:p w14:paraId="00F608F4" w14:textId="77777777" w:rsidR="00415389" w:rsidRPr="00415389" w:rsidRDefault="00415389" w:rsidP="006A2FD6">
      <w:pPr>
        <w:pStyle w:val="aa"/>
        <w:numPr>
          <w:ilvl w:val="2"/>
          <w:numId w:val="28"/>
        </w:numPr>
        <w:ind w:left="0" w:firstLine="0"/>
        <w:rPr>
          <w:rFonts w:ascii="Times New Roman" w:hAnsi="Times New Roman"/>
          <w:b/>
          <w:bCs/>
          <w:sz w:val="20"/>
          <w:szCs w:val="20"/>
        </w:rPr>
      </w:pPr>
      <w:r>
        <w:rPr>
          <w:rFonts w:ascii="Times New Roman" w:hAnsi="Times New Roman"/>
          <w:sz w:val="20"/>
          <w:szCs w:val="20"/>
        </w:rPr>
        <w:t xml:space="preserve">Получать информацию о состоянии солидарного пенсионного счета Участников и именных пенсионных счетов Участников, заключивших Индивидуальные пенсионные договора. </w:t>
      </w:r>
    </w:p>
    <w:p w14:paraId="350729B7" w14:textId="3EE5D5E1" w:rsidR="00415389" w:rsidRPr="00415389" w:rsidRDefault="00415389" w:rsidP="00415389">
      <w:pPr>
        <w:pStyle w:val="aa"/>
        <w:numPr>
          <w:ilvl w:val="2"/>
          <w:numId w:val="28"/>
        </w:numPr>
        <w:ind w:left="0" w:firstLine="0"/>
        <w:rPr>
          <w:rFonts w:ascii="Times New Roman" w:hAnsi="Times New Roman"/>
          <w:b/>
          <w:bCs/>
          <w:sz w:val="20"/>
          <w:szCs w:val="20"/>
        </w:rPr>
      </w:pPr>
      <w:r>
        <w:rPr>
          <w:rFonts w:ascii="Times New Roman" w:hAnsi="Times New Roman"/>
          <w:sz w:val="20"/>
          <w:szCs w:val="20"/>
        </w:rPr>
        <w:t xml:space="preserve">Проверять правильность назначения, выплат дополнительной пенсии, ведения и хранения личных дел Участников. </w:t>
      </w:r>
      <w:r w:rsidRPr="00415389">
        <w:rPr>
          <w:rFonts w:ascii="Times New Roman" w:hAnsi="Times New Roman"/>
          <w:sz w:val="20"/>
          <w:szCs w:val="20"/>
        </w:rPr>
        <w:t xml:space="preserve"> </w:t>
      </w:r>
    </w:p>
    <w:p w14:paraId="6D102878" w14:textId="1EE5097F" w:rsidR="009D014E" w:rsidRPr="00A85528" w:rsidRDefault="009D014E" w:rsidP="00B76335">
      <w:pPr>
        <w:pStyle w:val="aa"/>
        <w:numPr>
          <w:ilvl w:val="1"/>
          <w:numId w:val="28"/>
        </w:numPr>
        <w:ind w:left="0" w:firstLine="0"/>
        <w:rPr>
          <w:rFonts w:ascii="Times New Roman" w:hAnsi="Times New Roman"/>
          <w:b/>
          <w:bCs/>
          <w:sz w:val="20"/>
          <w:szCs w:val="20"/>
        </w:rPr>
      </w:pPr>
      <w:r w:rsidRPr="00C52277">
        <w:rPr>
          <w:rFonts w:ascii="Times New Roman" w:hAnsi="Times New Roman"/>
          <w:sz w:val="20"/>
          <w:szCs w:val="20"/>
        </w:rPr>
        <w:t xml:space="preserve">Фонд </w:t>
      </w:r>
      <w:r w:rsidR="00A85528">
        <w:rPr>
          <w:rFonts w:ascii="Times New Roman" w:hAnsi="Times New Roman"/>
          <w:sz w:val="20"/>
          <w:szCs w:val="20"/>
        </w:rPr>
        <w:t>имеет право</w:t>
      </w:r>
      <w:r w:rsidRPr="00C52277">
        <w:rPr>
          <w:rFonts w:ascii="Times New Roman" w:hAnsi="Times New Roman"/>
          <w:sz w:val="20"/>
          <w:szCs w:val="20"/>
        </w:rPr>
        <w:t>:</w:t>
      </w:r>
    </w:p>
    <w:p w14:paraId="6659468E" w14:textId="1734C8C7" w:rsidR="00A6540E" w:rsidRDefault="00415389" w:rsidP="00415389">
      <w:pPr>
        <w:pStyle w:val="aa"/>
        <w:numPr>
          <w:ilvl w:val="2"/>
          <w:numId w:val="28"/>
        </w:numPr>
        <w:ind w:left="0" w:firstLine="0"/>
        <w:rPr>
          <w:rFonts w:ascii="Times New Roman" w:hAnsi="Times New Roman"/>
          <w:sz w:val="20"/>
          <w:szCs w:val="20"/>
        </w:rPr>
      </w:pPr>
      <w:r>
        <w:rPr>
          <w:rFonts w:ascii="Times New Roman" w:hAnsi="Times New Roman"/>
          <w:sz w:val="20"/>
          <w:szCs w:val="20"/>
        </w:rPr>
        <w:t xml:space="preserve">Требовать исполнения обязательств Вкладчика по уплате пенсионных взносов в пользу Участников в объеме, обеспечивающем исполнение обязательств Вкладчика перед Участниками. </w:t>
      </w:r>
    </w:p>
    <w:p w14:paraId="31AA4DC8" w14:textId="4DE10A59" w:rsidR="00415389" w:rsidRDefault="00415389" w:rsidP="00415389">
      <w:pPr>
        <w:pStyle w:val="aa"/>
        <w:numPr>
          <w:ilvl w:val="2"/>
          <w:numId w:val="28"/>
        </w:numPr>
        <w:ind w:left="0" w:firstLine="0"/>
        <w:rPr>
          <w:rFonts w:ascii="Times New Roman" w:hAnsi="Times New Roman"/>
          <w:sz w:val="20"/>
          <w:szCs w:val="20"/>
        </w:rPr>
      </w:pPr>
      <w:r>
        <w:rPr>
          <w:rFonts w:ascii="Times New Roman" w:hAnsi="Times New Roman"/>
          <w:sz w:val="20"/>
          <w:szCs w:val="20"/>
        </w:rPr>
        <w:t xml:space="preserve">Для обеспечения финансовой устойчивости и безусловного выполнения, принятых Фондом обязательств по настоящему Договору создавать страховой резерв. Нормативный размер страхового резерва, порядок его формирования и использования устанавливается в соответствии с законодательством. </w:t>
      </w:r>
    </w:p>
    <w:p w14:paraId="1A504B0D" w14:textId="0593566B" w:rsidR="00415389" w:rsidRDefault="00415389" w:rsidP="00415389">
      <w:pPr>
        <w:pStyle w:val="aa"/>
        <w:numPr>
          <w:ilvl w:val="2"/>
          <w:numId w:val="28"/>
        </w:numPr>
        <w:ind w:left="0" w:firstLine="0"/>
        <w:rPr>
          <w:rFonts w:ascii="Times New Roman" w:hAnsi="Times New Roman"/>
          <w:sz w:val="20"/>
          <w:szCs w:val="20"/>
        </w:rPr>
      </w:pPr>
      <w:r>
        <w:rPr>
          <w:rFonts w:ascii="Times New Roman" w:hAnsi="Times New Roman"/>
          <w:sz w:val="20"/>
          <w:szCs w:val="20"/>
        </w:rPr>
        <w:t xml:space="preserve">Размещать и организовывать размещение пенсионных резервов с целью получения инвестиционного дохода. </w:t>
      </w:r>
    </w:p>
    <w:p w14:paraId="08CA4F13" w14:textId="513C6471" w:rsidR="00415389" w:rsidRDefault="00415389" w:rsidP="00415389">
      <w:pPr>
        <w:pStyle w:val="aa"/>
        <w:numPr>
          <w:ilvl w:val="2"/>
          <w:numId w:val="28"/>
        </w:numPr>
        <w:ind w:left="0" w:firstLine="0"/>
        <w:rPr>
          <w:rFonts w:ascii="Times New Roman" w:hAnsi="Times New Roman"/>
          <w:sz w:val="20"/>
          <w:szCs w:val="20"/>
        </w:rPr>
      </w:pPr>
      <w:r>
        <w:rPr>
          <w:rFonts w:ascii="Times New Roman" w:hAnsi="Times New Roman"/>
          <w:sz w:val="20"/>
          <w:szCs w:val="20"/>
        </w:rPr>
        <w:lastRenderedPageBreak/>
        <w:t xml:space="preserve">Направлять на формирование средств </w:t>
      </w:r>
      <w:r w:rsidR="002319AA">
        <w:rPr>
          <w:rFonts w:ascii="Times New Roman" w:hAnsi="Times New Roman"/>
          <w:sz w:val="20"/>
          <w:szCs w:val="20"/>
        </w:rPr>
        <w:t xml:space="preserve">на обеспечение уставной деятельности 10% дохода, полученного от размещения пенсионных резервов. </w:t>
      </w:r>
    </w:p>
    <w:p w14:paraId="59B016DB" w14:textId="62D00F7C" w:rsidR="002319AA" w:rsidRDefault="002319AA" w:rsidP="00415389">
      <w:pPr>
        <w:pStyle w:val="aa"/>
        <w:numPr>
          <w:ilvl w:val="2"/>
          <w:numId w:val="28"/>
        </w:numPr>
        <w:ind w:left="0" w:firstLine="0"/>
        <w:rPr>
          <w:rFonts w:ascii="Times New Roman" w:hAnsi="Times New Roman"/>
          <w:sz w:val="20"/>
          <w:szCs w:val="20"/>
        </w:rPr>
      </w:pPr>
      <w:r>
        <w:rPr>
          <w:rFonts w:ascii="Times New Roman" w:hAnsi="Times New Roman"/>
          <w:sz w:val="20"/>
          <w:szCs w:val="20"/>
        </w:rPr>
        <w:t xml:space="preserve">Распределять средства солидарного пенсионного счета Участников на именные пенсионные счета Участников, заключивших Индивидуальные пенсионные договоры, в размере и порядке определенном законодательством Ханты-Мансийского автономного округа. </w:t>
      </w:r>
    </w:p>
    <w:p w14:paraId="029D14C2" w14:textId="424C2BF2" w:rsidR="002319AA" w:rsidRDefault="002319AA" w:rsidP="00415389">
      <w:pPr>
        <w:pStyle w:val="aa"/>
        <w:numPr>
          <w:ilvl w:val="2"/>
          <w:numId w:val="28"/>
        </w:numPr>
        <w:ind w:left="0" w:firstLine="0"/>
        <w:rPr>
          <w:rFonts w:ascii="Times New Roman" w:hAnsi="Times New Roman"/>
          <w:sz w:val="20"/>
          <w:szCs w:val="20"/>
        </w:rPr>
      </w:pPr>
      <w:r>
        <w:rPr>
          <w:rFonts w:ascii="Times New Roman" w:hAnsi="Times New Roman"/>
          <w:sz w:val="20"/>
          <w:szCs w:val="20"/>
        </w:rPr>
        <w:t xml:space="preserve">Приостанавливать, либо прекращать пенсионные выплаты Участникам в соответствии с законодательством Ханты-Мансийского автономного округа. </w:t>
      </w:r>
    </w:p>
    <w:p w14:paraId="273A8E80" w14:textId="6F4E90B3" w:rsidR="002319AA" w:rsidRDefault="002319AA" w:rsidP="00415389">
      <w:pPr>
        <w:pStyle w:val="aa"/>
        <w:numPr>
          <w:ilvl w:val="2"/>
          <w:numId w:val="28"/>
        </w:numPr>
        <w:ind w:left="0" w:firstLine="0"/>
        <w:rPr>
          <w:rFonts w:ascii="Times New Roman" w:hAnsi="Times New Roman"/>
          <w:sz w:val="20"/>
          <w:szCs w:val="20"/>
        </w:rPr>
      </w:pPr>
      <w:r>
        <w:rPr>
          <w:rFonts w:ascii="Times New Roman" w:hAnsi="Times New Roman"/>
          <w:sz w:val="20"/>
          <w:szCs w:val="20"/>
        </w:rPr>
        <w:t xml:space="preserve">Временно приостанавливать оформление дополнительных пенсий Участникам, при нарушении Вкладчиком условий настоящего Договора, в части размера и сроков перечисления пенсионных взносов, до момента устранения таких нарушений. При этом Фонд выполняет свои обязательства в полном объеме по выплате раннее назначенных пенсий. </w:t>
      </w:r>
    </w:p>
    <w:p w14:paraId="34D617AA" w14:textId="7CCF6AA1" w:rsidR="002319AA" w:rsidRDefault="002319AA" w:rsidP="00415389">
      <w:pPr>
        <w:pStyle w:val="aa"/>
        <w:numPr>
          <w:ilvl w:val="2"/>
          <w:numId w:val="28"/>
        </w:numPr>
        <w:ind w:left="0" w:firstLine="0"/>
        <w:rPr>
          <w:rFonts w:ascii="Times New Roman" w:hAnsi="Times New Roman"/>
          <w:sz w:val="20"/>
          <w:szCs w:val="20"/>
        </w:rPr>
      </w:pPr>
      <w:r>
        <w:rPr>
          <w:rFonts w:ascii="Times New Roman" w:hAnsi="Times New Roman"/>
          <w:sz w:val="20"/>
          <w:szCs w:val="20"/>
        </w:rPr>
        <w:t xml:space="preserve">Запрашивать у Вкладчика и Участника информацию, необходимую для выполнения обязательств Фонда по настоящему Договору. </w:t>
      </w:r>
    </w:p>
    <w:p w14:paraId="3171A72F" w14:textId="746583FE" w:rsidR="002319AA" w:rsidRDefault="002319AA" w:rsidP="00415389">
      <w:pPr>
        <w:pStyle w:val="aa"/>
        <w:numPr>
          <w:ilvl w:val="2"/>
          <w:numId w:val="28"/>
        </w:numPr>
        <w:ind w:left="0" w:firstLine="0"/>
        <w:rPr>
          <w:rFonts w:ascii="Times New Roman" w:hAnsi="Times New Roman"/>
          <w:sz w:val="20"/>
          <w:szCs w:val="20"/>
        </w:rPr>
      </w:pPr>
      <w:r>
        <w:rPr>
          <w:rFonts w:ascii="Times New Roman" w:hAnsi="Times New Roman"/>
          <w:sz w:val="20"/>
          <w:szCs w:val="20"/>
        </w:rPr>
        <w:t xml:space="preserve">Требовать от Вкладчика оказания содействия в организации работы по передаче учетных данных на Участников кадровыми службами бюджетных учреждений автономного округа Фонду на электронных носителях. </w:t>
      </w:r>
    </w:p>
    <w:p w14:paraId="1F85D263" w14:textId="77777777" w:rsidR="002319AA" w:rsidRPr="00A85528" w:rsidRDefault="002319AA" w:rsidP="002319AA">
      <w:pPr>
        <w:pStyle w:val="aa"/>
        <w:ind w:left="0"/>
        <w:rPr>
          <w:rFonts w:ascii="Times New Roman" w:hAnsi="Times New Roman"/>
          <w:sz w:val="20"/>
          <w:szCs w:val="20"/>
        </w:rPr>
      </w:pPr>
    </w:p>
    <w:p w14:paraId="1FBA1E70" w14:textId="77218526" w:rsidR="00B258D7" w:rsidRPr="00C52277" w:rsidRDefault="002319AA" w:rsidP="00747C8B">
      <w:pPr>
        <w:pStyle w:val="2"/>
        <w:keepNext w:val="0"/>
        <w:numPr>
          <w:ilvl w:val="0"/>
          <w:numId w:val="28"/>
        </w:numPr>
        <w:spacing w:before="0" w:after="0"/>
        <w:jc w:val="center"/>
        <w:rPr>
          <w:rFonts w:ascii="Times New Roman" w:hAnsi="Times New Roman"/>
          <w:i w:val="0"/>
          <w:sz w:val="20"/>
          <w:szCs w:val="20"/>
        </w:rPr>
      </w:pPr>
      <w:r>
        <w:rPr>
          <w:rFonts w:ascii="Times New Roman" w:hAnsi="Times New Roman"/>
          <w:i w:val="0"/>
          <w:sz w:val="20"/>
          <w:szCs w:val="20"/>
        </w:rPr>
        <w:t>Условия и порядок назначения и выплаты дополнительных пенсий</w:t>
      </w:r>
    </w:p>
    <w:p w14:paraId="463529DE" w14:textId="575CC8DC" w:rsidR="00EB48D1" w:rsidRDefault="0076437F" w:rsidP="007B362E">
      <w:pPr>
        <w:pStyle w:val="aa"/>
        <w:numPr>
          <w:ilvl w:val="1"/>
          <w:numId w:val="28"/>
        </w:numPr>
        <w:suppressAutoHyphens/>
        <w:ind w:left="0" w:firstLine="0"/>
        <w:jc w:val="both"/>
        <w:rPr>
          <w:rFonts w:ascii="Times New Roman" w:hAnsi="Times New Roman"/>
          <w:bCs/>
          <w:spacing w:val="-4"/>
          <w:sz w:val="20"/>
          <w:szCs w:val="20"/>
        </w:rPr>
      </w:pPr>
      <w:r>
        <w:rPr>
          <w:rFonts w:ascii="Times New Roman" w:hAnsi="Times New Roman"/>
          <w:bCs/>
          <w:spacing w:val="-4"/>
          <w:sz w:val="20"/>
          <w:szCs w:val="20"/>
        </w:rPr>
        <w:t xml:space="preserve">Порядок назначения и выплаты дополнительной пенсии определяется нормативными правовыми актами Российской Федерации, Ханты-Мансийского автономного округа и Пенсионными правилами Фонда. </w:t>
      </w:r>
    </w:p>
    <w:p w14:paraId="569356BF" w14:textId="19244584" w:rsidR="0076437F" w:rsidRDefault="0076437F" w:rsidP="007B362E">
      <w:pPr>
        <w:pStyle w:val="aa"/>
        <w:numPr>
          <w:ilvl w:val="1"/>
          <w:numId w:val="28"/>
        </w:numPr>
        <w:suppressAutoHyphens/>
        <w:ind w:left="0" w:firstLine="0"/>
        <w:jc w:val="both"/>
        <w:rPr>
          <w:rFonts w:ascii="Times New Roman" w:hAnsi="Times New Roman"/>
          <w:bCs/>
          <w:spacing w:val="-4"/>
          <w:sz w:val="20"/>
          <w:szCs w:val="20"/>
        </w:rPr>
      </w:pPr>
      <w:r>
        <w:rPr>
          <w:rFonts w:ascii="Times New Roman" w:hAnsi="Times New Roman"/>
          <w:bCs/>
          <w:spacing w:val="-4"/>
          <w:sz w:val="20"/>
          <w:szCs w:val="20"/>
        </w:rPr>
        <w:t xml:space="preserve">Участники приобретают право на назначение дополнительной пенсии по старости при совокупности следующих условий: </w:t>
      </w:r>
    </w:p>
    <w:p w14:paraId="4B8AFC1C" w14:textId="20C95DD4" w:rsidR="0076437F" w:rsidRDefault="0076437F" w:rsidP="007B362E">
      <w:pPr>
        <w:pStyle w:val="aa"/>
        <w:numPr>
          <w:ilvl w:val="0"/>
          <w:numId w:val="32"/>
        </w:numPr>
        <w:suppressAutoHyphens/>
        <w:ind w:left="0" w:firstLine="0"/>
        <w:jc w:val="both"/>
        <w:rPr>
          <w:rFonts w:ascii="Times New Roman" w:hAnsi="Times New Roman"/>
          <w:bCs/>
          <w:spacing w:val="-4"/>
          <w:sz w:val="20"/>
          <w:szCs w:val="20"/>
        </w:rPr>
      </w:pPr>
      <w:r>
        <w:rPr>
          <w:rFonts w:ascii="Times New Roman" w:hAnsi="Times New Roman"/>
          <w:bCs/>
          <w:spacing w:val="-4"/>
          <w:sz w:val="20"/>
          <w:szCs w:val="20"/>
        </w:rPr>
        <w:t>Назначение пенсии по старости, в соответствии с Федеральным законом «О трудовых пенсиях в Российской Федерации»;</w:t>
      </w:r>
    </w:p>
    <w:p w14:paraId="61E54D65" w14:textId="02043A67" w:rsidR="0076437F" w:rsidRDefault="0076437F" w:rsidP="007B362E">
      <w:pPr>
        <w:pStyle w:val="aa"/>
        <w:numPr>
          <w:ilvl w:val="0"/>
          <w:numId w:val="32"/>
        </w:numPr>
        <w:suppressAutoHyphens/>
        <w:ind w:left="0" w:firstLine="0"/>
        <w:jc w:val="both"/>
        <w:rPr>
          <w:rFonts w:ascii="Times New Roman" w:hAnsi="Times New Roman"/>
          <w:bCs/>
          <w:spacing w:val="-4"/>
          <w:sz w:val="20"/>
          <w:szCs w:val="20"/>
        </w:rPr>
      </w:pPr>
      <w:r>
        <w:rPr>
          <w:rFonts w:ascii="Times New Roman" w:hAnsi="Times New Roman"/>
          <w:bCs/>
          <w:spacing w:val="-4"/>
          <w:sz w:val="20"/>
          <w:szCs w:val="20"/>
        </w:rPr>
        <w:t>Наличие стажа работы в бюджетных учреждениях автономного округа не менее 15 лет;</w:t>
      </w:r>
    </w:p>
    <w:p w14:paraId="1B0FECF2" w14:textId="1C44E441" w:rsidR="0076437F" w:rsidRDefault="0076437F" w:rsidP="007B362E">
      <w:pPr>
        <w:pStyle w:val="aa"/>
        <w:numPr>
          <w:ilvl w:val="0"/>
          <w:numId w:val="32"/>
        </w:numPr>
        <w:suppressAutoHyphens/>
        <w:ind w:left="0" w:firstLine="0"/>
        <w:jc w:val="both"/>
        <w:rPr>
          <w:rFonts w:ascii="Times New Roman" w:hAnsi="Times New Roman"/>
          <w:bCs/>
          <w:spacing w:val="-4"/>
          <w:sz w:val="20"/>
          <w:szCs w:val="20"/>
        </w:rPr>
      </w:pPr>
      <w:r>
        <w:rPr>
          <w:rFonts w:ascii="Times New Roman" w:hAnsi="Times New Roman"/>
          <w:bCs/>
          <w:spacing w:val="-4"/>
          <w:sz w:val="20"/>
          <w:szCs w:val="20"/>
        </w:rPr>
        <w:t>Достижение работником возраста: для женщины – 50 лет, для мужчины – 55 лет;</w:t>
      </w:r>
    </w:p>
    <w:p w14:paraId="72962772" w14:textId="213D618E" w:rsidR="0076437F" w:rsidRDefault="0076437F" w:rsidP="007B362E">
      <w:pPr>
        <w:pStyle w:val="aa"/>
        <w:numPr>
          <w:ilvl w:val="0"/>
          <w:numId w:val="32"/>
        </w:numPr>
        <w:suppressAutoHyphens/>
        <w:ind w:left="0" w:firstLine="0"/>
        <w:jc w:val="both"/>
        <w:rPr>
          <w:rFonts w:ascii="Times New Roman" w:hAnsi="Times New Roman"/>
          <w:bCs/>
          <w:spacing w:val="-4"/>
          <w:sz w:val="20"/>
          <w:szCs w:val="20"/>
        </w:rPr>
      </w:pPr>
      <w:r>
        <w:rPr>
          <w:rFonts w:ascii="Times New Roman" w:hAnsi="Times New Roman"/>
          <w:bCs/>
          <w:spacing w:val="-4"/>
          <w:sz w:val="20"/>
          <w:szCs w:val="20"/>
        </w:rPr>
        <w:t xml:space="preserve">Прекращение трудовых отношений, за исключением случаев увольнения за виновные действия в соответствии с трудовым законодательством. </w:t>
      </w:r>
    </w:p>
    <w:p w14:paraId="4E2C24CE" w14:textId="3E6DF4F0" w:rsidR="0076437F" w:rsidRDefault="0076437F" w:rsidP="007B362E">
      <w:pPr>
        <w:pStyle w:val="aa"/>
        <w:numPr>
          <w:ilvl w:val="1"/>
          <w:numId w:val="28"/>
        </w:numPr>
        <w:suppressAutoHyphens/>
        <w:ind w:left="0" w:firstLine="0"/>
        <w:jc w:val="both"/>
        <w:rPr>
          <w:rFonts w:ascii="Times New Roman" w:hAnsi="Times New Roman"/>
          <w:bCs/>
          <w:spacing w:val="-4"/>
          <w:sz w:val="20"/>
          <w:szCs w:val="20"/>
        </w:rPr>
      </w:pPr>
      <w:r>
        <w:rPr>
          <w:rFonts w:ascii="Times New Roman" w:hAnsi="Times New Roman"/>
          <w:bCs/>
          <w:spacing w:val="-4"/>
          <w:sz w:val="20"/>
          <w:szCs w:val="20"/>
        </w:rPr>
        <w:t>Право на назначение дополнительной пенсии по старости</w:t>
      </w:r>
      <w:r w:rsidR="001F0FE3" w:rsidRPr="001F0FE3">
        <w:rPr>
          <w:rFonts w:ascii="Times New Roman" w:hAnsi="Times New Roman"/>
          <w:bCs/>
          <w:spacing w:val="-4"/>
          <w:sz w:val="20"/>
          <w:szCs w:val="20"/>
        </w:rPr>
        <w:t xml:space="preserve"> </w:t>
      </w:r>
      <w:r w:rsidR="001F0FE3">
        <w:rPr>
          <w:rFonts w:ascii="Times New Roman" w:hAnsi="Times New Roman"/>
          <w:bCs/>
          <w:spacing w:val="-4"/>
          <w:sz w:val="20"/>
          <w:szCs w:val="20"/>
        </w:rPr>
        <w:t>приобретают работники бюджетных учреждений автономного округа, уволенные в связи с ликвидацией, а также по сокращению штатов до достижения ими пенсионного возраста, но не более чем за два года до его достижения, при соблюдении других условий предусмотренных пунктов 6.2. настоящего Договора.</w:t>
      </w:r>
    </w:p>
    <w:p w14:paraId="78DAF89E" w14:textId="636E4CF5" w:rsidR="001F0FE3" w:rsidRDefault="001F0FE3" w:rsidP="007B362E">
      <w:pPr>
        <w:pStyle w:val="aa"/>
        <w:numPr>
          <w:ilvl w:val="1"/>
          <w:numId w:val="28"/>
        </w:numPr>
        <w:suppressAutoHyphens/>
        <w:ind w:left="0" w:firstLine="0"/>
        <w:jc w:val="both"/>
        <w:rPr>
          <w:rFonts w:ascii="Times New Roman" w:hAnsi="Times New Roman"/>
          <w:bCs/>
          <w:spacing w:val="-4"/>
          <w:sz w:val="20"/>
          <w:szCs w:val="20"/>
        </w:rPr>
      </w:pPr>
      <w:r>
        <w:rPr>
          <w:rFonts w:ascii="Times New Roman" w:hAnsi="Times New Roman"/>
          <w:bCs/>
          <w:spacing w:val="-4"/>
          <w:sz w:val="20"/>
          <w:szCs w:val="20"/>
        </w:rPr>
        <w:t xml:space="preserve">Право на назначение дополнительной пенсии по потери кормильца имеют дети в возрасте до 18 лет, а также в возрасте до 23 лет, обучающиеся в образовательных учреждениях по дневной форме обучения, получающие пенсию по случаю потери кормильца, за умершего работника бюджетной сферы автономного округа. </w:t>
      </w:r>
    </w:p>
    <w:p w14:paraId="0CF9187D" w14:textId="1C1BAFD3" w:rsidR="001F0FE3" w:rsidRDefault="001F0FE3" w:rsidP="007B362E">
      <w:pPr>
        <w:pStyle w:val="aa"/>
        <w:numPr>
          <w:ilvl w:val="1"/>
          <w:numId w:val="28"/>
        </w:numPr>
        <w:suppressAutoHyphens/>
        <w:ind w:left="0" w:firstLine="0"/>
        <w:jc w:val="both"/>
        <w:rPr>
          <w:rFonts w:ascii="Times New Roman" w:hAnsi="Times New Roman"/>
          <w:bCs/>
          <w:spacing w:val="-4"/>
          <w:sz w:val="20"/>
          <w:szCs w:val="20"/>
        </w:rPr>
      </w:pPr>
      <w:r>
        <w:rPr>
          <w:rFonts w:ascii="Times New Roman" w:hAnsi="Times New Roman"/>
          <w:bCs/>
          <w:spacing w:val="-4"/>
          <w:sz w:val="20"/>
          <w:szCs w:val="20"/>
        </w:rPr>
        <w:t>Основанием для назначения и выплаты Фондом дополнительных пенсий по старости является заявление Участника.</w:t>
      </w:r>
    </w:p>
    <w:p w14:paraId="221E8AF6" w14:textId="65DE44CF" w:rsidR="001F0FE3" w:rsidRDefault="001F0FE3" w:rsidP="007B362E">
      <w:pPr>
        <w:pStyle w:val="aa"/>
        <w:numPr>
          <w:ilvl w:val="1"/>
          <w:numId w:val="28"/>
        </w:numPr>
        <w:suppressAutoHyphens/>
        <w:ind w:left="0" w:firstLine="0"/>
        <w:jc w:val="both"/>
        <w:rPr>
          <w:rFonts w:ascii="Times New Roman" w:hAnsi="Times New Roman"/>
          <w:bCs/>
          <w:spacing w:val="-4"/>
          <w:sz w:val="20"/>
          <w:szCs w:val="20"/>
        </w:rPr>
      </w:pPr>
      <w:r>
        <w:rPr>
          <w:rFonts w:ascii="Times New Roman" w:hAnsi="Times New Roman"/>
          <w:bCs/>
          <w:spacing w:val="-4"/>
          <w:sz w:val="20"/>
          <w:szCs w:val="20"/>
        </w:rPr>
        <w:t>Основанием для назначения и выплаты Фондом дополнительной пенсии по случаю потери кормильца является заявление Участника – ребенка, либо родителя или опекуна ребенка, который приобрел право на назначение дополнительной пенсии по случаю потери кормильца.</w:t>
      </w:r>
    </w:p>
    <w:p w14:paraId="4F453BFB" w14:textId="4DC0CBB2" w:rsidR="001F0FE3" w:rsidRDefault="001F0FE3" w:rsidP="007B362E">
      <w:pPr>
        <w:pStyle w:val="aa"/>
        <w:numPr>
          <w:ilvl w:val="1"/>
          <w:numId w:val="28"/>
        </w:numPr>
        <w:suppressAutoHyphens/>
        <w:ind w:left="0" w:firstLine="0"/>
        <w:jc w:val="both"/>
        <w:rPr>
          <w:rFonts w:ascii="Times New Roman" w:hAnsi="Times New Roman"/>
          <w:bCs/>
          <w:spacing w:val="-4"/>
          <w:sz w:val="20"/>
          <w:szCs w:val="20"/>
        </w:rPr>
      </w:pPr>
      <w:r>
        <w:rPr>
          <w:rFonts w:ascii="Times New Roman" w:hAnsi="Times New Roman"/>
          <w:bCs/>
          <w:spacing w:val="-4"/>
          <w:sz w:val="20"/>
          <w:szCs w:val="20"/>
        </w:rPr>
        <w:t>Форма заявлений, перечень необходимых документов</w:t>
      </w:r>
      <w:r w:rsidR="003B5929">
        <w:rPr>
          <w:rFonts w:ascii="Times New Roman" w:hAnsi="Times New Roman"/>
          <w:bCs/>
          <w:spacing w:val="-4"/>
          <w:sz w:val="20"/>
          <w:szCs w:val="20"/>
        </w:rPr>
        <w:t xml:space="preserve">, прилагаемых к заявлениям на установление дополнительной пенсии, регламентируется Положением. </w:t>
      </w:r>
    </w:p>
    <w:p w14:paraId="2F6A22D8" w14:textId="615AB8D3" w:rsidR="003B5929" w:rsidRDefault="003B5929" w:rsidP="007B362E">
      <w:pPr>
        <w:pStyle w:val="aa"/>
        <w:numPr>
          <w:ilvl w:val="1"/>
          <w:numId w:val="28"/>
        </w:numPr>
        <w:suppressAutoHyphens/>
        <w:ind w:left="0" w:firstLine="0"/>
        <w:jc w:val="both"/>
        <w:rPr>
          <w:rFonts w:ascii="Times New Roman" w:hAnsi="Times New Roman"/>
          <w:bCs/>
          <w:spacing w:val="-4"/>
          <w:sz w:val="20"/>
          <w:szCs w:val="20"/>
        </w:rPr>
      </w:pPr>
      <w:r>
        <w:rPr>
          <w:rFonts w:ascii="Times New Roman" w:hAnsi="Times New Roman"/>
          <w:bCs/>
          <w:spacing w:val="-4"/>
          <w:sz w:val="20"/>
          <w:szCs w:val="20"/>
        </w:rPr>
        <w:t xml:space="preserve">В целях настоящего Договора устанавливается следующий порядок назначения дополнительной пенсии: </w:t>
      </w:r>
    </w:p>
    <w:p w14:paraId="45CAE7B7" w14:textId="6C96E1E5" w:rsidR="003B5929" w:rsidRDefault="003B5929" w:rsidP="007B362E">
      <w:pPr>
        <w:pStyle w:val="aa"/>
        <w:numPr>
          <w:ilvl w:val="2"/>
          <w:numId w:val="28"/>
        </w:numPr>
        <w:suppressAutoHyphens/>
        <w:ind w:left="0" w:firstLine="0"/>
        <w:jc w:val="both"/>
        <w:rPr>
          <w:rFonts w:ascii="Times New Roman" w:hAnsi="Times New Roman"/>
          <w:bCs/>
          <w:spacing w:val="-4"/>
          <w:sz w:val="20"/>
          <w:szCs w:val="20"/>
        </w:rPr>
      </w:pPr>
      <w:r>
        <w:rPr>
          <w:rFonts w:ascii="Times New Roman" w:hAnsi="Times New Roman"/>
          <w:bCs/>
          <w:spacing w:val="-4"/>
          <w:sz w:val="20"/>
          <w:szCs w:val="20"/>
        </w:rPr>
        <w:t xml:space="preserve">При приобретении права на назначение дополнительной пенсии, Участник подает заявление установленной формы в Фонд через отдел кадров бюджетного учреждения автономного округа по месту работы. К заявлению прилагаются необходимые документы, утвержденные Положением. </w:t>
      </w:r>
    </w:p>
    <w:p w14:paraId="2EBE1310" w14:textId="5B77E54A" w:rsidR="003B5929" w:rsidRDefault="003B5929" w:rsidP="007B362E">
      <w:pPr>
        <w:pStyle w:val="aa"/>
        <w:numPr>
          <w:ilvl w:val="2"/>
          <w:numId w:val="28"/>
        </w:numPr>
        <w:suppressAutoHyphens/>
        <w:ind w:left="0" w:firstLine="0"/>
        <w:jc w:val="both"/>
        <w:rPr>
          <w:rFonts w:ascii="Times New Roman" w:hAnsi="Times New Roman"/>
          <w:bCs/>
          <w:spacing w:val="-4"/>
          <w:sz w:val="20"/>
          <w:szCs w:val="20"/>
        </w:rPr>
      </w:pPr>
      <w:r>
        <w:rPr>
          <w:rFonts w:ascii="Times New Roman" w:hAnsi="Times New Roman"/>
          <w:bCs/>
          <w:spacing w:val="-4"/>
          <w:sz w:val="20"/>
          <w:szCs w:val="20"/>
        </w:rPr>
        <w:t>В случае потери кормильца, работника бюджетной сферы автономного округа, ребенок, родитель или опекун ребенка подает заявление установленной формы с приложением необходимых документов в кадровую службу бюджетного учреждения автономного округа по месту работы умершего кормильца.</w:t>
      </w:r>
    </w:p>
    <w:p w14:paraId="31BCBBB9" w14:textId="4343E882" w:rsidR="003B5929" w:rsidRDefault="003B5929" w:rsidP="007B362E">
      <w:pPr>
        <w:pStyle w:val="aa"/>
        <w:numPr>
          <w:ilvl w:val="2"/>
          <w:numId w:val="28"/>
        </w:numPr>
        <w:suppressAutoHyphens/>
        <w:ind w:left="0" w:firstLine="0"/>
        <w:jc w:val="both"/>
        <w:rPr>
          <w:rFonts w:ascii="Times New Roman" w:hAnsi="Times New Roman"/>
          <w:bCs/>
          <w:spacing w:val="-4"/>
          <w:sz w:val="20"/>
          <w:szCs w:val="20"/>
        </w:rPr>
      </w:pPr>
      <w:r>
        <w:rPr>
          <w:rFonts w:ascii="Times New Roman" w:hAnsi="Times New Roman"/>
          <w:bCs/>
          <w:spacing w:val="-4"/>
          <w:sz w:val="20"/>
          <w:szCs w:val="20"/>
        </w:rPr>
        <w:t xml:space="preserve">В фонде проверяется правильность оформления поступивших документов Участников, определяется право и производится назначение дополнительной пенсии, формируются и хранятся личные дела Участников, производится актуарный расчет и оформляются выплаты дополнительной пенсии, в порядке установленном законодательством и Пенсионными правилами фонда. </w:t>
      </w:r>
    </w:p>
    <w:p w14:paraId="1E3B5AD6" w14:textId="77777777" w:rsidR="00972193" w:rsidRDefault="003B5929" w:rsidP="007B362E">
      <w:pPr>
        <w:pStyle w:val="aa"/>
        <w:numPr>
          <w:ilvl w:val="2"/>
          <w:numId w:val="28"/>
        </w:numPr>
        <w:suppressAutoHyphens/>
        <w:ind w:left="0" w:firstLine="0"/>
        <w:jc w:val="both"/>
        <w:rPr>
          <w:rFonts w:ascii="Times New Roman" w:hAnsi="Times New Roman"/>
          <w:bCs/>
          <w:spacing w:val="-4"/>
          <w:sz w:val="20"/>
          <w:szCs w:val="20"/>
        </w:rPr>
      </w:pPr>
      <w:r>
        <w:rPr>
          <w:rFonts w:ascii="Times New Roman" w:hAnsi="Times New Roman"/>
          <w:bCs/>
          <w:spacing w:val="-4"/>
          <w:sz w:val="20"/>
          <w:szCs w:val="20"/>
        </w:rPr>
        <w:t>Фонд в письменной форме сообщает Участникам о размере назначенной дополнительной пенсии, при отсутствии</w:t>
      </w:r>
      <w:r w:rsidR="00972193">
        <w:rPr>
          <w:rFonts w:ascii="Times New Roman" w:hAnsi="Times New Roman"/>
          <w:bCs/>
          <w:spacing w:val="-4"/>
          <w:sz w:val="20"/>
          <w:szCs w:val="20"/>
        </w:rPr>
        <w:t xml:space="preserve"> права на установление дополнительной пенсии направляется мотивированный письменный ответ.</w:t>
      </w:r>
    </w:p>
    <w:p w14:paraId="46D84C29" w14:textId="77777777" w:rsidR="00972193" w:rsidRDefault="00972193" w:rsidP="007B362E">
      <w:pPr>
        <w:pStyle w:val="aa"/>
        <w:numPr>
          <w:ilvl w:val="1"/>
          <w:numId w:val="28"/>
        </w:numPr>
        <w:suppressAutoHyphens/>
        <w:ind w:left="0" w:firstLine="0"/>
        <w:jc w:val="both"/>
        <w:rPr>
          <w:rFonts w:ascii="Times New Roman" w:hAnsi="Times New Roman"/>
          <w:bCs/>
          <w:spacing w:val="-4"/>
          <w:sz w:val="20"/>
          <w:szCs w:val="20"/>
        </w:rPr>
      </w:pPr>
      <w:r>
        <w:rPr>
          <w:rFonts w:ascii="Times New Roman" w:hAnsi="Times New Roman"/>
          <w:bCs/>
          <w:spacing w:val="-4"/>
          <w:sz w:val="20"/>
          <w:szCs w:val="20"/>
        </w:rPr>
        <w:t>Дополнительная пенсия назначается с первого числа месяца, следующего за месяцем, в котором Участником подано заявление в отдел кадров бюджетного учреждения.</w:t>
      </w:r>
    </w:p>
    <w:p w14:paraId="1EB5B80D" w14:textId="77777777" w:rsidR="00972193" w:rsidRDefault="00972193" w:rsidP="007B362E">
      <w:pPr>
        <w:pStyle w:val="aa"/>
        <w:numPr>
          <w:ilvl w:val="1"/>
          <w:numId w:val="28"/>
        </w:numPr>
        <w:suppressAutoHyphens/>
        <w:ind w:left="0" w:firstLine="0"/>
        <w:jc w:val="both"/>
        <w:rPr>
          <w:rFonts w:ascii="Times New Roman" w:hAnsi="Times New Roman"/>
          <w:bCs/>
          <w:spacing w:val="-4"/>
          <w:sz w:val="20"/>
          <w:szCs w:val="20"/>
        </w:rPr>
      </w:pPr>
      <w:r>
        <w:rPr>
          <w:rFonts w:ascii="Times New Roman" w:hAnsi="Times New Roman"/>
          <w:bCs/>
          <w:spacing w:val="-4"/>
          <w:sz w:val="20"/>
          <w:szCs w:val="20"/>
        </w:rPr>
        <w:t xml:space="preserve">Выплата первой пенсии Участнику производится в течение месяца в котором была назначена дополнительная пенсия. </w:t>
      </w:r>
    </w:p>
    <w:p w14:paraId="3731B0F6" w14:textId="77777777" w:rsidR="00972193" w:rsidRDefault="00972193" w:rsidP="007B362E">
      <w:pPr>
        <w:pStyle w:val="aa"/>
        <w:numPr>
          <w:ilvl w:val="1"/>
          <w:numId w:val="28"/>
        </w:numPr>
        <w:suppressAutoHyphens/>
        <w:ind w:left="0" w:firstLine="0"/>
        <w:jc w:val="both"/>
        <w:rPr>
          <w:rFonts w:ascii="Times New Roman" w:hAnsi="Times New Roman"/>
          <w:bCs/>
          <w:spacing w:val="-4"/>
          <w:sz w:val="20"/>
          <w:szCs w:val="20"/>
        </w:rPr>
      </w:pPr>
      <w:r>
        <w:rPr>
          <w:rFonts w:ascii="Times New Roman" w:hAnsi="Times New Roman"/>
          <w:bCs/>
          <w:spacing w:val="-4"/>
          <w:sz w:val="20"/>
          <w:szCs w:val="20"/>
        </w:rPr>
        <w:t xml:space="preserve">Выплата дополнительной пенсии осуществляется путем перечисления на лицевой счет Участника путем безналичного расчета в банк, указанный Участником. </w:t>
      </w:r>
    </w:p>
    <w:p w14:paraId="60BDBA00" w14:textId="77777777" w:rsidR="00972193" w:rsidRDefault="00972193" w:rsidP="007B362E">
      <w:pPr>
        <w:pStyle w:val="aa"/>
        <w:numPr>
          <w:ilvl w:val="1"/>
          <w:numId w:val="28"/>
        </w:numPr>
        <w:suppressAutoHyphens/>
        <w:ind w:left="0" w:firstLine="0"/>
        <w:jc w:val="both"/>
        <w:rPr>
          <w:rFonts w:ascii="Times New Roman" w:hAnsi="Times New Roman"/>
          <w:bCs/>
          <w:spacing w:val="-4"/>
          <w:sz w:val="20"/>
          <w:szCs w:val="20"/>
        </w:rPr>
      </w:pPr>
      <w:r>
        <w:rPr>
          <w:rFonts w:ascii="Times New Roman" w:hAnsi="Times New Roman"/>
          <w:bCs/>
          <w:spacing w:val="-4"/>
          <w:sz w:val="20"/>
          <w:szCs w:val="20"/>
        </w:rPr>
        <w:t xml:space="preserve">Участник обязан в течение пяти дней известить Фонд о наступлении обстоятельств, влекущих прекращение или возобновление выплаты базовой части дополнительной пенсии. </w:t>
      </w:r>
    </w:p>
    <w:p w14:paraId="5E45730F" w14:textId="77777777" w:rsidR="00972193" w:rsidRDefault="00972193" w:rsidP="007B362E">
      <w:pPr>
        <w:pStyle w:val="aa"/>
        <w:numPr>
          <w:ilvl w:val="1"/>
          <w:numId w:val="28"/>
        </w:numPr>
        <w:suppressAutoHyphens/>
        <w:ind w:left="0" w:firstLine="0"/>
        <w:jc w:val="both"/>
        <w:rPr>
          <w:rFonts w:ascii="Times New Roman" w:hAnsi="Times New Roman"/>
          <w:bCs/>
          <w:spacing w:val="-4"/>
          <w:sz w:val="20"/>
          <w:szCs w:val="20"/>
        </w:rPr>
      </w:pPr>
      <w:r>
        <w:rPr>
          <w:rFonts w:ascii="Times New Roman" w:hAnsi="Times New Roman"/>
          <w:bCs/>
          <w:spacing w:val="-4"/>
          <w:sz w:val="20"/>
          <w:szCs w:val="20"/>
        </w:rPr>
        <w:t xml:space="preserve">Выплата базовой части дополнительной пенсии прекращается с первого числа месяца следующего за месяцем, в котором наступили обстоятельства влекущие прекращение выплаты базовой части дополнительной пенсии. </w:t>
      </w:r>
    </w:p>
    <w:p w14:paraId="7ED3B784" w14:textId="77777777" w:rsidR="00A54DA2" w:rsidRDefault="00972193" w:rsidP="007B362E">
      <w:pPr>
        <w:pStyle w:val="aa"/>
        <w:numPr>
          <w:ilvl w:val="1"/>
          <w:numId w:val="28"/>
        </w:numPr>
        <w:suppressAutoHyphens/>
        <w:ind w:left="0" w:firstLine="0"/>
        <w:jc w:val="both"/>
        <w:rPr>
          <w:rFonts w:ascii="Times New Roman" w:hAnsi="Times New Roman"/>
          <w:bCs/>
          <w:spacing w:val="-4"/>
          <w:sz w:val="20"/>
          <w:szCs w:val="20"/>
        </w:rPr>
      </w:pPr>
      <w:r>
        <w:rPr>
          <w:rFonts w:ascii="Times New Roman" w:hAnsi="Times New Roman"/>
          <w:bCs/>
          <w:spacing w:val="-4"/>
          <w:sz w:val="20"/>
          <w:szCs w:val="20"/>
        </w:rPr>
        <w:t xml:space="preserve">Выплата базовой части дополнительной пенсии возобновляется, при наличии права на ее возобновление, с первого числа месяца следующего за месяцем </w:t>
      </w:r>
      <w:r w:rsidR="00A54DA2">
        <w:rPr>
          <w:rFonts w:ascii="Times New Roman" w:hAnsi="Times New Roman"/>
          <w:bCs/>
          <w:spacing w:val="-4"/>
          <w:sz w:val="20"/>
          <w:szCs w:val="20"/>
        </w:rPr>
        <w:t xml:space="preserve">обращения Участника в порядке установленным Фондом. </w:t>
      </w:r>
    </w:p>
    <w:p w14:paraId="5E30FB8F" w14:textId="242F338F" w:rsidR="00A54DA2" w:rsidRDefault="00A54DA2" w:rsidP="007B362E">
      <w:pPr>
        <w:pStyle w:val="aa"/>
        <w:numPr>
          <w:ilvl w:val="1"/>
          <w:numId w:val="28"/>
        </w:numPr>
        <w:suppressAutoHyphens/>
        <w:ind w:left="0" w:firstLine="0"/>
        <w:jc w:val="both"/>
        <w:rPr>
          <w:rFonts w:ascii="Times New Roman" w:hAnsi="Times New Roman"/>
          <w:bCs/>
          <w:spacing w:val="-4"/>
          <w:sz w:val="20"/>
          <w:szCs w:val="20"/>
        </w:rPr>
      </w:pPr>
      <w:r>
        <w:rPr>
          <w:rFonts w:ascii="Times New Roman" w:hAnsi="Times New Roman"/>
          <w:bCs/>
          <w:spacing w:val="-4"/>
          <w:sz w:val="20"/>
          <w:szCs w:val="20"/>
        </w:rPr>
        <w:t>Выплаты дополнительной пенсии по потере кормильца прекращаются по достижению ребенком возраста 18, а также в возрасте до 23 лет, обучающихся в образовательных учреждениях по дневной форме.</w:t>
      </w:r>
    </w:p>
    <w:p w14:paraId="29C901CC" w14:textId="2527F220" w:rsidR="003B5929" w:rsidRPr="0076437F" w:rsidRDefault="00A54DA2" w:rsidP="007B362E">
      <w:pPr>
        <w:pStyle w:val="aa"/>
        <w:numPr>
          <w:ilvl w:val="1"/>
          <w:numId w:val="28"/>
        </w:numPr>
        <w:suppressAutoHyphens/>
        <w:ind w:left="0" w:firstLine="0"/>
        <w:jc w:val="both"/>
        <w:rPr>
          <w:rFonts w:ascii="Times New Roman" w:hAnsi="Times New Roman"/>
          <w:bCs/>
          <w:spacing w:val="-4"/>
          <w:sz w:val="20"/>
          <w:szCs w:val="20"/>
        </w:rPr>
      </w:pPr>
      <w:r>
        <w:rPr>
          <w:rFonts w:ascii="Times New Roman" w:hAnsi="Times New Roman"/>
          <w:bCs/>
          <w:spacing w:val="-4"/>
          <w:sz w:val="20"/>
          <w:szCs w:val="20"/>
        </w:rPr>
        <w:t>В случае смерти Участника выплата дополнительной пенсии прекращается с первого числа месяца следующего за месяцем, в котором наступили обстоятельства</w:t>
      </w:r>
      <w:r w:rsidR="002404F4">
        <w:rPr>
          <w:rFonts w:ascii="Times New Roman" w:hAnsi="Times New Roman"/>
          <w:bCs/>
          <w:spacing w:val="-4"/>
          <w:sz w:val="20"/>
          <w:szCs w:val="20"/>
        </w:rPr>
        <w:t>,</w:t>
      </w:r>
      <w:r>
        <w:rPr>
          <w:rFonts w:ascii="Times New Roman" w:hAnsi="Times New Roman"/>
          <w:bCs/>
          <w:spacing w:val="-4"/>
          <w:sz w:val="20"/>
          <w:szCs w:val="20"/>
        </w:rPr>
        <w:t xml:space="preserve"> влекущие прекращение выплаты.</w:t>
      </w:r>
      <w:r w:rsidR="00972193">
        <w:rPr>
          <w:rFonts w:ascii="Times New Roman" w:hAnsi="Times New Roman"/>
          <w:bCs/>
          <w:spacing w:val="-4"/>
          <w:sz w:val="20"/>
          <w:szCs w:val="20"/>
        </w:rPr>
        <w:t xml:space="preserve"> </w:t>
      </w:r>
      <w:r w:rsidR="003B5929">
        <w:rPr>
          <w:rFonts w:ascii="Times New Roman" w:hAnsi="Times New Roman"/>
          <w:bCs/>
          <w:spacing w:val="-4"/>
          <w:sz w:val="20"/>
          <w:szCs w:val="20"/>
        </w:rPr>
        <w:t xml:space="preserve"> </w:t>
      </w:r>
    </w:p>
    <w:p w14:paraId="1C4F2494" w14:textId="77777777" w:rsidR="00EB48D1" w:rsidRPr="001F0FE3" w:rsidRDefault="00EB48D1" w:rsidP="00EB48D1">
      <w:pPr>
        <w:pStyle w:val="aa"/>
        <w:suppressAutoHyphens/>
        <w:ind w:left="0"/>
        <w:jc w:val="both"/>
        <w:rPr>
          <w:rFonts w:ascii="Times New Roman" w:hAnsi="Times New Roman"/>
          <w:bCs/>
          <w:spacing w:val="-4"/>
          <w:sz w:val="20"/>
          <w:szCs w:val="20"/>
        </w:rPr>
      </w:pPr>
    </w:p>
    <w:p w14:paraId="088C161E" w14:textId="76FB51D5" w:rsidR="005F49D0" w:rsidRPr="00C52277" w:rsidRDefault="00A54DA2" w:rsidP="005F49D0">
      <w:pPr>
        <w:pStyle w:val="aa"/>
        <w:numPr>
          <w:ilvl w:val="0"/>
          <w:numId w:val="28"/>
        </w:numPr>
        <w:suppressAutoHyphens/>
        <w:jc w:val="center"/>
        <w:rPr>
          <w:rFonts w:ascii="Times New Roman" w:hAnsi="Times New Roman"/>
          <w:b/>
          <w:spacing w:val="-4"/>
          <w:sz w:val="20"/>
          <w:szCs w:val="20"/>
        </w:rPr>
      </w:pPr>
      <w:r>
        <w:rPr>
          <w:rFonts w:ascii="Times New Roman" w:hAnsi="Times New Roman"/>
          <w:b/>
          <w:spacing w:val="-4"/>
          <w:sz w:val="20"/>
          <w:szCs w:val="20"/>
        </w:rPr>
        <w:t>Учет и отчетность</w:t>
      </w:r>
    </w:p>
    <w:p w14:paraId="0DC9BEA6" w14:textId="435DC04D" w:rsidR="00EB48D1" w:rsidRDefault="002404F4" w:rsidP="00EB48D1">
      <w:pPr>
        <w:pStyle w:val="aa"/>
        <w:numPr>
          <w:ilvl w:val="1"/>
          <w:numId w:val="28"/>
        </w:numPr>
        <w:suppressAutoHyphens/>
        <w:ind w:left="0" w:firstLine="0"/>
        <w:jc w:val="both"/>
        <w:rPr>
          <w:rFonts w:ascii="Times New Roman" w:hAnsi="Times New Roman"/>
          <w:bCs/>
          <w:spacing w:val="-4"/>
          <w:sz w:val="20"/>
          <w:szCs w:val="20"/>
        </w:rPr>
      </w:pPr>
      <w:r>
        <w:rPr>
          <w:rFonts w:ascii="Times New Roman" w:hAnsi="Times New Roman"/>
          <w:bCs/>
          <w:spacing w:val="-4"/>
          <w:sz w:val="20"/>
          <w:szCs w:val="20"/>
        </w:rPr>
        <w:t xml:space="preserve">Фонд осуществляет: </w:t>
      </w:r>
    </w:p>
    <w:p w14:paraId="6C18BF9D" w14:textId="7B974771" w:rsidR="002404F4" w:rsidRDefault="002404F4" w:rsidP="002404F4">
      <w:pPr>
        <w:pStyle w:val="aa"/>
        <w:numPr>
          <w:ilvl w:val="2"/>
          <w:numId w:val="28"/>
        </w:numPr>
        <w:suppressAutoHyphens/>
        <w:jc w:val="both"/>
        <w:rPr>
          <w:rFonts w:ascii="Times New Roman" w:hAnsi="Times New Roman"/>
          <w:bCs/>
          <w:spacing w:val="-4"/>
          <w:sz w:val="20"/>
          <w:szCs w:val="20"/>
        </w:rPr>
      </w:pPr>
      <w:r>
        <w:rPr>
          <w:rFonts w:ascii="Times New Roman" w:hAnsi="Times New Roman"/>
          <w:bCs/>
          <w:spacing w:val="-4"/>
          <w:sz w:val="20"/>
          <w:szCs w:val="20"/>
        </w:rPr>
        <w:lastRenderedPageBreak/>
        <w:t xml:space="preserve">Ведение банка учетных данных Участников, необходимых для проведения актуарных расчетов. </w:t>
      </w:r>
    </w:p>
    <w:p w14:paraId="156366D0" w14:textId="39FE20FD" w:rsidR="002404F4" w:rsidRDefault="002404F4" w:rsidP="002404F4">
      <w:pPr>
        <w:pStyle w:val="aa"/>
        <w:numPr>
          <w:ilvl w:val="2"/>
          <w:numId w:val="28"/>
        </w:numPr>
        <w:suppressAutoHyphens/>
        <w:jc w:val="both"/>
        <w:rPr>
          <w:rFonts w:ascii="Times New Roman" w:hAnsi="Times New Roman"/>
          <w:bCs/>
          <w:spacing w:val="-4"/>
          <w:sz w:val="20"/>
          <w:szCs w:val="20"/>
        </w:rPr>
      </w:pPr>
      <w:r>
        <w:rPr>
          <w:rFonts w:ascii="Times New Roman" w:hAnsi="Times New Roman"/>
          <w:bCs/>
          <w:spacing w:val="-4"/>
          <w:sz w:val="20"/>
          <w:szCs w:val="20"/>
        </w:rPr>
        <w:t xml:space="preserve">Ведение пенсионных счетов Участников, заключивших Индивидуальные пенсионные договоры и Участников, которым назначены дополнительные пенсии. </w:t>
      </w:r>
    </w:p>
    <w:p w14:paraId="0860B4B5" w14:textId="2F087563" w:rsidR="002404F4" w:rsidRDefault="002404F4" w:rsidP="002404F4">
      <w:pPr>
        <w:pStyle w:val="aa"/>
        <w:numPr>
          <w:ilvl w:val="1"/>
          <w:numId w:val="28"/>
        </w:numPr>
        <w:suppressAutoHyphens/>
        <w:jc w:val="both"/>
        <w:rPr>
          <w:rFonts w:ascii="Times New Roman" w:hAnsi="Times New Roman"/>
          <w:bCs/>
          <w:spacing w:val="-4"/>
          <w:sz w:val="20"/>
          <w:szCs w:val="20"/>
        </w:rPr>
      </w:pPr>
      <w:r>
        <w:rPr>
          <w:rFonts w:ascii="Times New Roman" w:hAnsi="Times New Roman"/>
          <w:bCs/>
          <w:spacing w:val="-4"/>
          <w:sz w:val="20"/>
          <w:szCs w:val="20"/>
        </w:rPr>
        <w:t xml:space="preserve">При оформлении дополнительных пенсий Фонд производит актуарные расчеты по определению размера пенсий и суммы пенсионных резервов, необходимой для покрытия пенсионных обязательств. </w:t>
      </w:r>
    </w:p>
    <w:p w14:paraId="031D0FD8" w14:textId="00F97B74" w:rsidR="002404F4" w:rsidRDefault="002404F4" w:rsidP="002404F4">
      <w:pPr>
        <w:pStyle w:val="aa"/>
        <w:numPr>
          <w:ilvl w:val="1"/>
          <w:numId w:val="28"/>
        </w:numPr>
        <w:suppressAutoHyphens/>
        <w:jc w:val="both"/>
        <w:rPr>
          <w:rFonts w:ascii="Times New Roman" w:hAnsi="Times New Roman"/>
          <w:bCs/>
          <w:spacing w:val="-4"/>
          <w:sz w:val="20"/>
          <w:szCs w:val="20"/>
        </w:rPr>
      </w:pPr>
      <w:r>
        <w:rPr>
          <w:rFonts w:ascii="Times New Roman" w:hAnsi="Times New Roman"/>
          <w:bCs/>
          <w:spacing w:val="-4"/>
          <w:sz w:val="20"/>
          <w:szCs w:val="20"/>
        </w:rPr>
        <w:t xml:space="preserve">Фонд ежемесячно представляет Вкладчику информацию об Участниках, размерах назначенных им пенсий и величине пенсионных резервов, обеспечивающих покрытия пенсионных обязательств. </w:t>
      </w:r>
    </w:p>
    <w:p w14:paraId="271F9935" w14:textId="29B0C741" w:rsidR="002404F4" w:rsidRDefault="002404F4" w:rsidP="002404F4">
      <w:pPr>
        <w:pStyle w:val="aa"/>
        <w:numPr>
          <w:ilvl w:val="1"/>
          <w:numId w:val="28"/>
        </w:numPr>
        <w:suppressAutoHyphens/>
        <w:jc w:val="both"/>
        <w:rPr>
          <w:rFonts w:ascii="Times New Roman" w:hAnsi="Times New Roman"/>
          <w:bCs/>
          <w:spacing w:val="-4"/>
          <w:sz w:val="20"/>
          <w:szCs w:val="20"/>
        </w:rPr>
      </w:pPr>
      <w:r>
        <w:rPr>
          <w:rFonts w:ascii="Times New Roman" w:hAnsi="Times New Roman"/>
          <w:bCs/>
          <w:spacing w:val="-4"/>
          <w:sz w:val="20"/>
          <w:szCs w:val="20"/>
        </w:rPr>
        <w:t xml:space="preserve">Фонд формирует банк данных об Участниках и представляет его на электронных носителях Вкладчику. </w:t>
      </w:r>
    </w:p>
    <w:p w14:paraId="7F4FC90A" w14:textId="33427EA0" w:rsidR="002404F4" w:rsidRDefault="002404F4" w:rsidP="002404F4">
      <w:pPr>
        <w:pStyle w:val="aa"/>
        <w:numPr>
          <w:ilvl w:val="1"/>
          <w:numId w:val="28"/>
        </w:numPr>
        <w:suppressAutoHyphens/>
        <w:jc w:val="both"/>
        <w:rPr>
          <w:rFonts w:ascii="Times New Roman" w:hAnsi="Times New Roman"/>
          <w:bCs/>
          <w:spacing w:val="-4"/>
          <w:sz w:val="20"/>
          <w:szCs w:val="20"/>
        </w:rPr>
      </w:pPr>
      <w:r>
        <w:rPr>
          <w:rFonts w:ascii="Times New Roman" w:hAnsi="Times New Roman"/>
          <w:bCs/>
          <w:spacing w:val="-4"/>
          <w:sz w:val="20"/>
          <w:szCs w:val="20"/>
        </w:rPr>
        <w:t xml:space="preserve">Фонд и Вкладчик ежеквартально оформляют Акт-сверки о состоянии солидарного пенсионного счета Участников – Приложение № 3 к настоящему Договору. В Акте-сверки отражается поступление пенсионных взносов Вкладчика на формирование базовой и накопительной частей дополнительной пенсии, перевод пенсионных резервов на солидарный счет пожизненных пенсий и именные пенсионные счета Участников. Подготовку Акта-сверки осуществляет Фонд. </w:t>
      </w:r>
    </w:p>
    <w:p w14:paraId="47C902C6" w14:textId="77777777" w:rsidR="002404F4" w:rsidRDefault="002404F4" w:rsidP="00DC5795">
      <w:pPr>
        <w:pStyle w:val="aa"/>
        <w:suppressAutoHyphens/>
        <w:ind w:left="360"/>
        <w:jc w:val="both"/>
        <w:rPr>
          <w:rFonts w:ascii="Times New Roman" w:hAnsi="Times New Roman"/>
          <w:bCs/>
          <w:spacing w:val="-4"/>
          <w:sz w:val="20"/>
          <w:szCs w:val="20"/>
        </w:rPr>
      </w:pPr>
    </w:p>
    <w:p w14:paraId="43A8A157" w14:textId="77777777" w:rsidR="00EB48D1" w:rsidRPr="00C52277" w:rsidRDefault="00EB48D1" w:rsidP="00EB48D1">
      <w:pPr>
        <w:pStyle w:val="aa"/>
        <w:suppressAutoHyphens/>
        <w:ind w:left="0"/>
        <w:jc w:val="both"/>
        <w:rPr>
          <w:rFonts w:ascii="Times New Roman" w:hAnsi="Times New Roman"/>
          <w:bCs/>
          <w:spacing w:val="-4"/>
          <w:sz w:val="20"/>
          <w:szCs w:val="20"/>
        </w:rPr>
      </w:pPr>
    </w:p>
    <w:p w14:paraId="0F0C491A" w14:textId="2041A556" w:rsidR="00867F50" w:rsidRPr="00C52277" w:rsidRDefault="00DC5795" w:rsidP="00867F50">
      <w:pPr>
        <w:pStyle w:val="aa"/>
        <w:numPr>
          <w:ilvl w:val="0"/>
          <w:numId w:val="28"/>
        </w:numPr>
        <w:suppressAutoHyphens/>
        <w:jc w:val="center"/>
        <w:rPr>
          <w:rFonts w:ascii="Times New Roman" w:hAnsi="Times New Roman"/>
          <w:b/>
          <w:spacing w:val="-4"/>
          <w:sz w:val="20"/>
          <w:szCs w:val="20"/>
        </w:rPr>
      </w:pPr>
      <w:r>
        <w:rPr>
          <w:rFonts w:ascii="Times New Roman" w:hAnsi="Times New Roman"/>
          <w:b/>
          <w:spacing w:val="-4"/>
          <w:sz w:val="20"/>
          <w:szCs w:val="20"/>
        </w:rPr>
        <w:t xml:space="preserve">Ответственность сторон </w:t>
      </w:r>
    </w:p>
    <w:bookmarkEnd w:id="3"/>
    <w:p w14:paraId="51D63435" w14:textId="13F78499" w:rsidR="00DC5795" w:rsidRDefault="00DC5795" w:rsidP="00DC5795">
      <w:pPr>
        <w:pStyle w:val="aa"/>
        <w:numPr>
          <w:ilvl w:val="1"/>
          <w:numId w:val="28"/>
        </w:numPr>
        <w:suppressAutoHyphens/>
        <w:ind w:left="0" w:firstLine="0"/>
        <w:jc w:val="both"/>
        <w:rPr>
          <w:rFonts w:ascii="Times New Roman" w:hAnsi="Times New Roman"/>
          <w:bCs/>
          <w:spacing w:val="-4"/>
          <w:sz w:val="20"/>
          <w:szCs w:val="20"/>
        </w:rPr>
      </w:pPr>
      <w:r>
        <w:rPr>
          <w:rFonts w:ascii="Times New Roman" w:hAnsi="Times New Roman"/>
          <w:bCs/>
          <w:spacing w:val="-4"/>
          <w:sz w:val="20"/>
          <w:szCs w:val="20"/>
        </w:rPr>
        <w:t xml:space="preserve">Фонд несет ответственность за неисполнение или ненадлежащее исполнение взятых на себя обязательств по настоящему Договору всем своим имуществом, на которое по действующему законодательству Российской Федерации может быть обращено взыскание. Фонд несет ответственность по обязательствам перед Вкладчиком и Участников в размере оплаченных обязательств. </w:t>
      </w:r>
    </w:p>
    <w:p w14:paraId="2774A954" w14:textId="257D6152" w:rsidR="00DC5795" w:rsidRDefault="00DC5795" w:rsidP="00DC5795">
      <w:pPr>
        <w:pStyle w:val="aa"/>
        <w:numPr>
          <w:ilvl w:val="1"/>
          <w:numId w:val="28"/>
        </w:numPr>
        <w:suppressAutoHyphens/>
        <w:ind w:left="0" w:firstLine="0"/>
        <w:jc w:val="both"/>
        <w:rPr>
          <w:rFonts w:ascii="Times New Roman" w:hAnsi="Times New Roman"/>
          <w:bCs/>
          <w:spacing w:val="-4"/>
          <w:sz w:val="20"/>
          <w:szCs w:val="20"/>
        </w:rPr>
      </w:pPr>
      <w:r>
        <w:rPr>
          <w:rFonts w:ascii="Times New Roman" w:hAnsi="Times New Roman"/>
          <w:bCs/>
          <w:spacing w:val="-4"/>
          <w:sz w:val="20"/>
          <w:szCs w:val="20"/>
        </w:rPr>
        <w:t xml:space="preserve">Вкладчик несет ответственность за нарушение условий настоящего Договора в части размера и периодичности перечисления пенсионных взносов. </w:t>
      </w:r>
    </w:p>
    <w:p w14:paraId="0A1179FF" w14:textId="19901BC9" w:rsidR="00DC5795" w:rsidRDefault="00DC5795" w:rsidP="00DC5795">
      <w:pPr>
        <w:pStyle w:val="aa"/>
        <w:numPr>
          <w:ilvl w:val="1"/>
          <w:numId w:val="28"/>
        </w:numPr>
        <w:suppressAutoHyphens/>
        <w:ind w:left="0" w:firstLine="0"/>
        <w:jc w:val="both"/>
        <w:rPr>
          <w:rFonts w:ascii="Times New Roman" w:hAnsi="Times New Roman"/>
          <w:bCs/>
          <w:spacing w:val="-4"/>
          <w:sz w:val="20"/>
          <w:szCs w:val="20"/>
        </w:rPr>
      </w:pPr>
      <w:r>
        <w:rPr>
          <w:rFonts w:ascii="Times New Roman" w:hAnsi="Times New Roman"/>
          <w:bCs/>
          <w:spacing w:val="-4"/>
          <w:sz w:val="20"/>
          <w:szCs w:val="20"/>
        </w:rPr>
        <w:t>При неисполнении или ненадлежащем исполнении одной из сторон своих обязательств по Договору другая сторона вправе требовать:</w:t>
      </w:r>
    </w:p>
    <w:p w14:paraId="731052B9" w14:textId="610B248C" w:rsidR="00DC5795" w:rsidRDefault="00DC5795" w:rsidP="00DC5795">
      <w:pPr>
        <w:pStyle w:val="aa"/>
        <w:numPr>
          <w:ilvl w:val="2"/>
          <w:numId w:val="28"/>
        </w:numPr>
        <w:suppressAutoHyphens/>
        <w:jc w:val="both"/>
        <w:rPr>
          <w:rFonts w:ascii="Times New Roman" w:hAnsi="Times New Roman"/>
          <w:bCs/>
          <w:spacing w:val="-4"/>
          <w:sz w:val="20"/>
          <w:szCs w:val="20"/>
        </w:rPr>
      </w:pPr>
      <w:r>
        <w:rPr>
          <w:rFonts w:ascii="Times New Roman" w:hAnsi="Times New Roman"/>
          <w:bCs/>
          <w:spacing w:val="-4"/>
          <w:sz w:val="20"/>
          <w:szCs w:val="20"/>
        </w:rPr>
        <w:t>Надлежащего исполнения обязательств;</w:t>
      </w:r>
    </w:p>
    <w:p w14:paraId="47F15683" w14:textId="6E7F78CD" w:rsidR="00DC5795" w:rsidRDefault="00DC5795" w:rsidP="00DC5795">
      <w:pPr>
        <w:pStyle w:val="aa"/>
        <w:numPr>
          <w:ilvl w:val="2"/>
          <w:numId w:val="28"/>
        </w:numPr>
        <w:suppressAutoHyphens/>
        <w:jc w:val="both"/>
        <w:rPr>
          <w:rFonts w:ascii="Times New Roman" w:hAnsi="Times New Roman"/>
          <w:bCs/>
          <w:spacing w:val="-4"/>
          <w:sz w:val="20"/>
          <w:szCs w:val="20"/>
        </w:rPr>
      </w:pPr>
      <w:r>
        <w:rPr>
          <w:rFonts w:ascii="Times New Roman" w:hAnsi="Times New Roman"/>
          <w:bCs/>
          <w:spacing w:val="-4"/>
          <w:sz w:val="20"/>
          <w:szCs w:val="20"/>
        </w:rPr>
        <w:t>Безвозмездного исправления последствий неисполнения или ненадлежащего исполнения обязательств;</w:t>
      </w:r>
    </w:p>
    <w:p w14:paraId="5A28CF7F" w14:textId="77F6F2D9" w:rsidR="00DC5795" w:rsidRDefault="00DC5795" w:rsidP="00DC5795">
      <w:pPr>
        <w:pStyle w:val="aa"/>
        <w:numPr>
          <w:ilvl w:val="2"/>
          <w:numId w:val="28"/>
        </w:numPr>
        <w:suppressAutoHyphens/>
        <w:jc w:val="both"/>
        <w:rPr>
          <w:rFonts w:ascii="Times New Roman" w:hAnsi="Times New Roman"/>
          <w:bCs/>
          <w:spacing w:val="-4"/>
          <w:sz w:val="20"/>
          <w:szCs w:val="20"/>
        </w:rPr>
      </w:pPr>
      <w:r>
        <w:rPr>
          <w:rFonts w:ascii="Times New Roman" w:hAnsi="Times New Roman"/>
          <w:bCs/>
          <w:spacing w:val="-4"/>
          <w:sz w:val="20"/>
          <w:szCs w:val="20"/>
        </w:rPr>
        <w:t xml:space="preserve">Возмещения понесенных убытков по исправлению последствий неисполненных обязательств. </w:t>
      </w:r>
    </w:p>
    <w:p w14:paraId="4CDD92D7" w14:textId="77777777" w:rsidR="00DC5795" w:rsidRPr="00DC5795" w:rsidRDefault="00DC5795" w:rsidP="00DC5795">
      <w:pPr>
        <w:pStyle w:val="aa"/>
        <w:suppressAutoHyphens/>
        <w:jc w:val="both"/>
        <w:rPr>
          <w:rFonts w:ascii="Times New Roman" w:hAnsi="Times New Roman"/>
          <w:bCs/>
          <w:spacing w:val="-4"/>
          <w:sz w:val="20"/>
          <w:szCs w:val="20"/>
        </w:rPr>
      </w:pPr>
    </w:p>
    <w:p w14:paraId="4C052B0E" w14:textId="1B4BDC2F" w:rsidR="00E65F86" w:rsidRPr="00C52277" w:rsidRDefault="00DC5795" w:rsidP="00E65F86">
      <w:pPr>
        <w:pStyle w:val="aa"/>
        <w:numPr>
          <w:ilvl w:val="0"/>
          <w:numId w:val="28"/>
        </w:numPr>
        <w:suppressAutoHyphens/>
        <w:jc w:val="center"/>
        <w:rPr>
          <w:rFonts w:ascii="Times New Roman" w:hAnsi="Times New Roman"/>
          <w:b/>
          <w:spacing w:val="-4"/>
          <w:sz w:val="20"/>
          <w:szCs w:val="20"/>
        </w:rPr>
      </w:pPr>
      <w:r>
        <w:rPr>
          <w:rFonts w:ascii="Times New Roman" w:hAnsi="Times New Roman"/>
          <w:b/>
          <w:spacing w:val="-4"/>
          <w:sz w:val="20"/>
          <w:szCs w:val="20"/>
        </w:rPr>
        <w:t>Реализация условий индивидуального пенсионного договора в случае смерти участника</w:t>
      </w:r>
    </w:p>
    <w:p w14:paraId="58716C09" w14:textId="051ED2B6" w:rsidR="00B76335" w:rsidRPr="00DC5795" w:rsidRDefault="00DC5795" w:rsidP="00DC5795">
      <w:pPr>
        <w:pStyle w:val="aa"/>
        <w:numPr>
          <w:ilvl w:val="1"/>
          <w:numId w:val="28"/>
        </w:numPr>
        <w:suppressAutoHyphens/>
        <w:ind w:left="0" w:firstLine="0"/>
        <w:rPr>
          <w:rFonts w:ascii="Times New Roman" w:hAnsi="Times New Roman"/>
          <w:b/>
          <w:spacing w:val="-4"/>
          <w:sz w:val="20"/>
          <w:szCs w:val="20"/>
        </w:rPr>
      </w:pPr>
      <w:r>
        <w:rPr>
          <w:rFonts w:ascii="Times New Roman" w:hAnsi="Times New Roman"/>
          <w:bCs/>
          <w:spacing w:val="-4"/>
          <w:sz w:val="20"/>
          <w:szCs w:val="20"/>
        </w:rPr>
        <w:t xml:space="preserve">Переход прав Участника к другим лицам возможен в порядке правопреемства. Под правопреемством в целях пенсионного обеспечения понимается переход прав Участника по Индивидуальному пенсионному договору от одного лица к другому. </w:t>
      </w:r>
    </w:p>
    <w:p w14:paraId="59BF8834" w14:textId="5D3EA232" w:rsidR="00DC5795" w:rsidRPr="00DC5795" w:rsidRDefault="00DC5795" w:rsidP="00DC5795">
      <w:pPr>
        <w:pStyle w:val="aa"/>
        <w:numPr>
          <w:ilvl w:val="1"/>
          <w:numId w:val="28"/>
        </w:numPr>
        <w:suppressAutoHyphens/>
        <w:ind w:left="0" w:firstLine="0"/>
        <w:rPr>
          <w:rFonts w:ascii="Times New Roman" w:hAnsi="Times New Roman"/>
          <w:b/>
          <w:spacing w:val="-4"/>
          <w:sz w:val="20"/>
          <w:szCs w:val="20"/>
        </w:rPr>
      </w:pPr>
      <w:r>
        <w:rPr>
          <w:rFonts w:ascii="Times New Roman" w:hAnsi="Times New Roman"/>
          <w:bCs/>
          <w:spacing w:val="-4"/>
          <w:sz w:val="20"/>
          <w:szCs w:val="20"/>
        </w:rPr>
        <w:t xml:space="preserve">В случае смерти Участника или признания Участника умершим по решению суда до наступления у него пенсионных оснований и начала пенсионных выплат; </w:t>
      </w:r>
    </w:p>
    <w:p w14:paraId="499B52C6" w14:textId="3F16DBC6" w:rsidR="00DC5795" w:rsidRPr="00DC5795" w:rsidRDefault="00DC5795" w:rsidP="00DC5795">
      <w:pPr>
        <w:pStyle w:val="aa"/>
        <w:numPr>
          <w:ilvl w:val="2"/>
          <w:numId w:val="28"/>
        </w:numPr>
        <w:suppressAutoHyphens/>
        <w:rPr>
          <w:rFonts w:ascii="Times New Roman" w:hAnsi="Times New Roman"/>
          <w:b/>
          <w:spacing w:val="-4"/>
          <w:sz w:val="20"/>
          <w:szCs w:val="20"/>
        </w:rPr>
      </w:pPr>
      <w:r>
        <w:rPr>
          <w:rFonts w:ascii="Times New Roman" w:hAnsi="Times New Roman"/>
          <w:bCs/>
          <w:spacing w:val="-4"/>
          <w:sz w:val="20"/>
          <w:szCs w:val="20"/>
        </w:rPr>
        <w:t xml:space="preserve">Правопреемство на назначение базовой части дополнительной пенсии не допускается. </w:t>
      </w:r>
    </w:p>
    <w:p w14:paraId="156EED17" w14:textId="4A1036AA" w:rsidR="00DC5795" w:rsidRPr="00DC5795" w:rsidRDefault="00DC5795" w:rsidP="00DC5795">
      <w:pPr>
        <w:pStyle w:val="aa"/>
        <w:numPr>
          <w:ilvl w:val="2"/>
          <w:numId w:val="28"/>
        </w:numPr>
        <w:suppressAutoHyphens/>
        <w:rPr>
          <w:rFonts w:ascii="Times New Roman" w:hAnsi="Times New Roman"/>
          <w:b/>
          <w:spacing w:val="-4"/>
          <w:sz w:val="20"/>
          <w:szCs w:val="20"/>
        </w:rPr>
      </w:pPr>
      <w:r>
        <w:rPr>
          <w:rFonts w:ascii="Times New Roman" w:hAnsi="Times New Roman"/>
          <w:bCs/>
          <w:spacing w:val="-4"/>
          <w:sz w:val="20"/>
          <w:szCs w:val="20"/>
        </w:rPr>
        <w:t>Права Участника по заключенному Индивидуальному пенсионному договору переходя к его детям в возрасте до 18 лет, а также в возрасте до 23 лет, обучающихся в образовательных учреждениях по дневной форме и получающих пенсию по случаю потери кормильца. В случае отсутствия детей, права переходят к назначенным Участником правопреемникам либо наследникам в соответствии с законодательством РФ.</w:t>
      </w:r>
    </w:p>
    <w:p w14:paraId="54CCBE44" w14:textId="539A4F40" w:rsidR="00DC5795" w:rsidRPr="00DC5795" w:rsidRDefault="00DC5795" w:rsidP="00DC5795">
      <w:pPr>
        <w:pStyle w:val="aa"/>
        <w:numPr>
          <w:ilvl w:val="1"/>
          <w:numId w:val="28"/>
        </w:numPr>
        <w:suppressAutoHyphens/>
        <w:rPr>
          <w:rFonts w:ascii="Times New Roman" w:hAnsi="Times New Roman"/>
          <w:b/>
          <w:spacing w:val="-4"/>
          <w:sz w:val="20"/>
          <w:szCs w:val="20"/>
        </w:rPr>
      </w:pPr>
      <w:r>
        <w:rPr>
          <w:rFonts w:ascii="Times New Roman" w:hAnsi="Times New Roman"/>
          <w:bCs/>
          <w:spacing w:val="-4"/>
          <w:sz w:val="20"/>
          <w:szCs w:val="20"/>
        </w:rPr>
        <w:t>В случае смерти Участника или признания Участника умершим по решению суда после начала выплаты пожизненной дополнительной пенсии  права Участника по настоящему Договору правопреемству не подлежат.</w:t>
      </w:r>
    </w:p>
    <w:p w14:paraId="55A45271" w14:textId="77777777" w:rsidR="00DC5795" w:rsidRPr="00DC5795" w:rsidRDefault="00DC5795" w:rsidP="00DC5795">
      <w:pPr>
        <w:pStyle w:val="aa"/>
        <w:suppressAutoHyphens/>
        <w:ind w:left="360"/>
        <w:rPr>
          <w:rFonts w:ascii="Times New Roman" w:hAnsi="Times New Roman"/>
          <w:b/>
          <w:spacing w:val="-4"/>
          <w:sz w:val="20"/>
          <w:szCs w:val="20"/>
        </w:rPr>
      </w:pPr>
    </w:p>
    <w:p w14:paraId="6A6A9D63" w14:textId="42D0ACE0" w:rsidR="00C52277" w:rsidRDefault="00EE12E4" w:rsidP="00C52277">
      <w:pPr>
        <w:pStyle w:val="aa"/>
        <w:numPr>
          <w:ilvl w:val="0"/>
          <w:numId w:val="28"/>
        </w:numPr>
        <w:suppressAutoHyphens/>
        <w:jc w:val="center"/>
        <w:rPr>
          <w:rFonts w:ascii="Times New Roman" w:hAnsi="Times New Roman"/>
          <w:b/>
          <w:spacing w:val="-4"/>
          <w:sz w:val="20"/>
          <w:szCs w:val="20"/>
        </w:rPr>
      </w:pPr>
      <w:r>
        <w:rPr>
          <w:rFonts w:ascii="Times New Roman" w:hAnsi="Times New Roman"/>
          <w:b/>
          <w:spacing w:val="-4"/>
          <w:sz w:val="20"/>
          <w:szCs w:val="20"/>
        </w:rPr>
        <w:t>Порядок урегулирования споров</w:t>
      </w:r>
    </w:p>
    <w:p w14:paraId="357F137C" w14:textId="45A5BEC8" w:rsidR="00EE12E4" w:rsidRDefault="00EE12E4" w:rsidP="001059EA">
      <w:pPr>
        <w:pStyle w:val="aa"/>
        <w:numPr>
          <w:ilvl w:val="1"/>
          <w:numId w:val="28"/>
        </w:numPr>
        <w:suppressAutoHyphens/>
        <w:ind w:left="0" w:firstLine="0"/>
        <w:rPr>
          <w:rFonts w:ascii="Times New Roman" w:hAnsi="Times New Roman"/>
          <w:bCs/>
          <w:spacing w:val="-4"/>
          <w:sz w:val="20"/>
          <w:szCs w:val="20"/>
        </w:rPr>
      </w:pPr>
      <w:r>
        <w:rPr>
          <w:rFonts w:ascii="Times New Roman" w:hAnsi="Times New Roman"/>
          <w:bCs/>
          <w:spacing w:val="-4"/>
          <w:sz w:val="20"/>
          <w:szCs w:val="20"/>
        </w:rPr>
        <w:t xml:space="preserve">Все вопросы, касающиеся прав и обязанностей Фонда, Вкладчика и Участников, не оговоренные в настоящем Договоре регулируются законодательством Российской Федерации, ханты-Мансийского автономного округа и Пенсионными правилами Фонда. </w:t>
      </w:r>
    </w:p>
    <w:p w14:paraId="22C0F7A1" w14:textId="6FAAD1D5" w:rsidR="00EE12E4" w:rsidRDefault="00EE12E4" w:rsidP="001059EA">
      <w:pPr>
        <w:pStyle w:val="aa"/>
        <w:numPr>
          <w:ilvl w:val="1"/>
          <w:numId w:val="28"/>
        </w:numPr>
        <w:suppressAutoHyphens/>
        <w:ind w:left="0" w:firstLine="0"/>
        <w:rPr>
          <w:rFonts w:ascii="Times New Roman" w:hAnsi="Times New Roman"/>
          <w:bCs/>
          <w:spacing w:val="-4"/>
          <w:sz w:val="20"/>
          <w:szCs w:val="20"/>
        </w:rPr>
      </w:pPr>
      <w:r>
        <w:rPr>
          <w:rFonts w:ascii="Times New Roman" w:hAnsi="Times New Roman"/>
          <w:bCs/>
          <w:spacing w:val="-4"/>
          <w:sz w:val="20"/>
          <w:szCs w:val="20"/>
        </w:rPr>
        <w:t xml:space="preserve">Споры по исполнению настоящего Договора, возникающие, между Вкладчиком и Фондом подлежат урегулированию путем переговоров. В случае если согласие не достигнуто, споры разрешаются в соответствии с законодательством Российской Федерации. </w:t>
      </w:r>
    </w:p>
    <w:p w14:paraId="129C329D" w14:textId="77777777" w:rsidR="00EE12E4" w:rsidRDefault="00EE12E4" w:rsidP="00EE12E4">
      <w:pPr>
        <w:pStyle w:val="aa"/>
        <w:suppressAutoHyphens/>
        <w:ind w:left="360"/>
        <w:rPr>
          <w:rFonts w:ascii="Times New Roman" w:hAnsi="Times New Roman"/>
          <w:bCs/>
          <w:spacing w:val="-4"/>
          <w:sz w:val="20"/>
          <w:szCs w:val="20"/>
        </w:rPr>
      </w:pPr>
    </w:p>
    <w:p w14:paraId="59329261" w14:textId="1E92E4E7" w:rsidR="00EE12E4" w:rsidRDefault="00EE12E4" w:rsidP="00EE12E4">
      <w:pPr>
        <w:pStyle w:val="aa"/>
        <w:numPr>
          <w:ilvl w:val="0"/>
          <w:numId w:val="28"/>
        </w:numPr>
        <w:suppressAutoHyphens/>
        <w:jc w:val="center"/>
        <w:rPr>
          <w:rFonts w:ascii="Times New Roman" w:hAnsi="Times New Roman"/>
          <w:b/>
          <w:spacing w:val="-4"/>
          <w:sz w:val="20"/>
          <w:szCs w:val="20"/>
        </w:rPr>
      </w:pPr>
      <w:r w:rsidRPr="00EE12E4">
        <w:rPr>
          <w:rFonts w:ascii="Times New Roman" w:hAnsi="Times New Roman"/>
          <w:b/>
          <w:spacing w:val="-4"/>
          <w:sz w:val="20"/>
          <w:szCs w:val="20"/>
        </w:rPr>
        <w:t>Порядок заключения, изменения и расторжения договора</w:t>
      </w:r>
    </w:p>
    <w:p w14:paraId="19FB9B63" w14:textId="74099466" w:rsidR="00EE12E4" w:rsidRPr="00EE12E4" w:rsidRDefault="00EE12E4" w:rsidP="001059EA">
      <w:pPr>
        <w:pStyle w:val="aa"/>
        <w:numPr>
          <w:ilvl w:val="1"/>
          <w:numId w:val="28"/>
        </w:numPr>
        <w:suppressAutoHyphens/>
        <w:ind w:left="0" w:firstLine="0"/>
        <w:rPr>
          <w:rFonts w:ascii="Times New Roman" w:hAnsi="Times New Roman"/>
          <w:b/>
          <w:spacing w:val="-4"/>
          <w:sz w:val="20"/>
          <w:szCs w:val="20"/>
        </w:rPr>
      </w:pPr>
      <w:r>
        <w:rPr>
          <w:rFonts w:ascii="Times New Roman" w:hAnsi="Times New Roman"/>
          <w:bCs/>
          <w:spacing w:val="-4"/>
          <w:sz w:val="20"/>
          <w:szCs w:val="20"/>
        </w:rPr>
        <w:t xml:space="preserve">Настоящий Договор заключается в письменной форме в двух идентичных экземплярах, по одному для каждой из Сторон, имеющих равную юридическую силу. </w:t>
      </w:r>
    </w:p>
    <w:p w14:paraId="3E4A994D" w14:textId="69F95B1B" w:rsidR="00EE12E4" w:rsidRPr="00EE12E4" w:rsidRDefault="00EE12E4" w:rsidP="001059EA">
      <w:pPr>
        <w:pStyle w:val="aa"/>
        <w:numPr>
          <w:ilvl w:val="1"/>
          <w:numId w:val="28"/>
        </w:numPr>
        <w:suppressAutoHyphens/>
        <w:ind w:left="0" w:firstLine="0"/>
        <w:rPr>
          <w:rFonts w:ascii="Times New Roman" w:hAnsi="Times New Roman"/>
          <w:b/>
          <w:spacing w:val="-4"/>
          <w:sz w:val="20"/>
          <w:szCs w:val="20"/>
        </w:rPr>
      </w:pPr>
      <w:r>
        <w:rPr>
          <w:rFonts w:ascii="Times New Roman" w:hAnsi="Times New Roman"/>
          <w:bCs/>
          <w:spacing w:val="-4"/>
          <w:sz w:val="20"/>
          <w:szCs w:val="20"/>
        </w:rPr>
        <w:t xml:space="preserve">Все изменения и дополнительные соглашения к настоящему Договору заключаются в письменной форме и подписываются уполномоченными на то лицами. </w:t>
      </w:r>
    </w:p>
    <w:p w14:paraId="288584B5" w14:textId="03513DA7" w:rsidR="00EE12E4" w:rsidRPr="004C4AF9" w:rsidRDefault="00EE12E4" w:rsidP="001059EA">
      <w:pPr>
        <w:pStyle w:val="aa"/>
        <w:numPr>
          <w:ilvl w:val="1"/>
          <w:numId w:val="28"/>
        </w:numPr>
        <w:suppressAutoHyphens/>
        <w:ind w:left="0" w:firstLine="0"/>
        <w:rPr>
          <w:rFonts w:ascii="Times New Roman" w:hAnsi="Times New Roman"/>
          <w:b/>
          <w:spacing w:val="-4"/>
          <w:sz w:val="20"/>
          <w:szCs w:val="20"/>
        </w:rPr>
      </w:pPr>
      <w:r>
        <w:rPr>
          <w:rFonts w:ascii="Times New Roman" w:hAnsi="Times New Roman"/>
          <w:bCs/>
          <w:spacing w:val="-4"/>
          <w:sz w:val="20"/>
          <w:szCs w:val="20"/>
        </w:rPr>
        <w:t>В случае не выполнения какого – либо условия настоящего Договора, заинтересованная сторона может потребовать изменения или дополнения настоящего Договора, а при не достижении согласия Сторон, вправе обратиться в Арбитражный суд по месту ответчика.</w:t>
      </w:r>
    </w:p>
    <w:p w14:paraId="3178EECD" w14:textId="77777777" w:rsidR="004C4AF9" w:rsidRPr="004C4AF9" w:rsidRDefault="004C4AF9" w:rsidP="004C4AF9">
      <w:pPr>
        <w:pStyle w:val="aa"/>
        <w:suppressAutoHyphens/>
        <w:ind w:left="360"/>
        <w:rPr>
          <w:rFonts w:ascii="Times New Roman" w:hAnsi="Times New Roman"/>
          <w:b/>
          <w:spacing w:val="-4"/>
          <w:sz w:val="20"/>
          <w:szCs w:val="20"/>
        </w:rPr>
      </w:pPr>
    </w:p>
    <w:p w14:paraId="7CC49172" w14:textId="089ADB72" w:rsidR="004C4AF9" w:rsidRDefault="004C4AF9" w:rsidP="004C4AF9">
      <w:pPr>
        <w:pStyle w:val="aa"/>
        <w:numPr>
          <w:ilvl w:val="0"/>
          <w:numId w:val="28"/>
        </w:numPr>
        <w:suppressAutoHyphens/>
        <w:jc w:val="center"/>
        <w:rPr>
          <w:rFonts w:ascii="Times New Roman" w:hAnsi="Times New Roman"/>
          <w:b/>
          <w:spacing w:val="-4"/>
          <w:sz w:val="20"/>
          <w:szCs w:val="20"/>
        </w:rPr>
      </w:pPr>
      <w:r>
        <w:rPr>
          <w:rFonts w:ascii="Times New Roman" w:hAnsi="Times New Roman"/>
          <w:b/>
          <w:spacing w:val="-4"/>
          <w:sz w:val="20"/>
          <w:szCs w:val="20"/>
        </w:rPr>
        <w:t>Форс – мажорные обстоятельства</w:t>
      </w:r>
    </w:p>
    <w:p w14:paraId="5943A205" w14:textId="7E355C46" w:rsidR="004C4AF9" w:rsidRPr="004C4AF9" w:rsidRDefault="004C4AF9" w:rsidP="001059EA">
      <w:pPr>
        <w:pStyle w:val="aa"/>
        <w:numPr>
          <w:ilvl w:val="1"/>
          <w:numId w:val="28"/>
        </w:numPr>
        <w:suppressAutoHyphens/>
        <w:ind w:left="0" w:firstLine="0"/>
        <w:rPr>
          <w:rFonts w:ascii="Times New Roman" w:hAnsi="Times New Roman"/>
          <w:b/>
          <w:spacing w:val="-4"/>
          <w:sz w:val="20"/>
          <w:szCs w:val="20"/>
        </w:rPr>
      </w:pPr>
      <w:r>
        <w:rPr>
          <w:rFonts w:ascii="Times New Roman" w:hAnsi="Times New Roman"/>
          <w:bCs/>
          <w:spacing w:val="-4"/>
          <w:sz w:val="20"/>
          <w:szCs w:val="20"/>
        </w:rPr>
        <w:t xml:space="preserve">Стороны освобождаются от частичного или полного исполнения обязательств по настоящему Договору, если неисполнение явилось следствием действия обстоятельств непреодолимой силы, возникших после подписания настоящего Договора в результате событий чрезвычайного характера, которые сторона не могла не предвидеть, не предотвратить разумными мерами, например, землетрясение, наводнение, пожар, забастовка, правительственные постановления или распоряжения федеральных органов государственной власти. </w:t>
      </w:r>
    </w:p>
    <w:p w14:paraId="709C5FDC" w14:textId="1808275B" w:rsidR="004C4AF9" w:rsidRPr="004C4AF9" w:rsidRDefault="004C4AF9" w:rsidP="001059EA">
      <w:pPr>
        <w:pStyle w:val="aa"/>
        <w:numPr>
          <w:ilvl w:val="1"/>
          <w:numId w:val="28"/>
        </w:numPr>
        <w:suppressAutoHyphens/>
        <w:ind w:left="0" w:firstLine="0"/>
        <w:rPr>
          <w:rFonts w:ascii="Times New Roman" w:hAnsi="Times New Roman"/>
          <w:b/>
          <w:spacing w:val="-4"/>
          <w:sz w:val="20"/>
          <w:szCs w:val="20"/>
        </w:rPr>
      </w:pPr>
      <w:r>
        <w:rPr>
          <w:rFonts w:ascii="Times New Roman" w:hAnsi="Times New Roman"/>
          <w:bCs/>
          <w:spacing w:val="-4"/>
          <w:sz w:val="20"/>
          <w:szCs w:val="20"/>
        </w:rPr>
        <w:t xml:space="preserve">Сторона, ссылающаяся на обстоятельства непреодолимой силы, обязана немедленно информировать другую сторону по настоящему Договора о наступлении подобных обстоятельств в письменной форме. Информация должна  содержать данные о характере обстоятельств, а также по возможности оценку их влияния на исполнение обязательств. </w:t>
      </w:r>
    </w:p>
    <w:p w14:paraId="5C42ECED" w14:textId="36E47B39" w:rsidR="004C4AF9" w:rsidRPr="004C4AF9" w:rsidRDefault="004C4AF9" w:rsidP="001059EA">
      <w:pPr>
        <w:pStyle w:val="aa"/>
        <w:numPr>
          <w:ilvl w:val="1"/>
          <w:numId w:val="28"/>
        </w:numPr>
        <w:suppressAutoHyphens/>
        <w:ind w:left="0" w:firstLine="0"/>
        <w:rPr>
          <w:rFonts w:ascii="Times New Roman" w:hAnsi="Times New Roman"/>
          <w:b/>
          <w:spacing w:val="-4"/>
          <w:sz w:val="20"/>
          <w:szCs w:val="20"/>
        </w:rPr>
      </w:pPr>
      <w:r>
        <w:rPr>
          <w:rFonts w:ascii="Times New Roman" w:hAnsi="Times New Roman"/>
          <w:bCs/>
          <w:spacing w:val="-4"/>
          <w:sz w:val="20"/>
          <w:szCs w:val="20"/>
        </w:rPr>
        <w:lastRenderedPageBreak/>
        <w:t xml:space="preserve">При прекращении действия указанных обстоятельств, сторона должна без промедления известить другую сторону в письменной форме. При этом сторона должна указать срок, в который предполагается исполнить обязательства по настоящему Договору. </w:t>
      </w:r>
    </w:p>
    <w:p w14:paraId="2A3AE752" w14:textId="7041508F" w:rsidR="004C4AF9" w:rsidRPr="004C4AF9" w:rsidRDefault="004C4AF9" w:rsidP="001059EA">
      <w:pPr>
        <w:pStyle w:val="aa"/>
        <w:numPr>
          <w:ilvl w:val="1"/>
          <w:numId w:val="28"/>
        </w:numPr>
        <w:suppressAutoHyphens/>
        <w:ind w:left="0" w:firstLine="0"/>
        <w:rPr>
          <w:rFonts w:ascii="Times New Roman" w:hAnsi="Times New Roman"/>
          <w:b/>
          <w:spacing w:val="-4"/>
          <w:sz w:val="20"/>
          <w:szCs w:val="20"/>
        </w:rPr>
      </w:pPr>
      <w:r>
        <w:rPr>
          <w:rFonts w:ascii="Times New Roman" w:hAnsi="Times New Roman"/>
          <w:bCs/>
          <w:spacing w:val="-4"/>
          <w:sz w:val="20"/>
          <w:szCs w:val="20"/>
        </w:rPr>
        <w:t>В случае возникновения обстоятельств непреодолимой силы срок выполнения обязательств по настоящему Договору отодвигается соразмерно времени, в течение которого действуют такие обстоятельства и их последствия.</w:t>
      </w:r>
    </w:p>
    <w:p w14:paraId="5A0F66D5" w14:textId="77777777" w:rsidR="004C4AF9" w:rsidRPr="004C4AF9" w:rsidRDefault="004C4AF9" w:rsidP="004C4AF9">
      <w:pPr>
        <w:pStyle w:val="aa"/>
        <w:suppressAutoHyphens/>
        <w:ind w:left="360"/>
        <w:rPr>
          <w:rFonts w:ascii="Times New Roman" w:hAnsi="Times New Roman"/>
          <w:b/>
          <w:spacing w:val="-4"/>
          <w:sz w:val="20"/>
          <w:szCs w:val="20"/>
        </w:rPr>
      </w:pPr>
    </w:p>
    <w:p w14:paraId="1BBC8CE3" w14:textId="1B8DEFAE" w:rsidR="004C4AF9" w:rsidRPr="00EE12E4" w:rsidRDefault="004C4AF9" w:rsidP="004C4AF9">
      <w:pPr>
        <w:pStyle w:val="aa"/>
        <w:numPr>
          <w:ilvl w:val="0"/>
          <w:numId w:val="28"/>
        </w:numPr>
        <w:suppressAutoHyphens/>
        <w:jc w:val="center"/>
        <w:rPr>
          <w:rFonts w:ascii="Times New Roman" w:hAnsi="Times New Roman"/>
          <w:b/>
          <w:spacing w:val="-4"/>
          <w:sz w:val="20"/>
          <w:szCs w:val="20"/>
        </w:rPr>
      </w:pPr>
      <w:r>
        <w:rPr>
          <w:rFonts w:ascii="Times New Roman" w:hAnsi="Times New Roman"/>
          <w:b/>
          <w:spacing w:val="-4"/>
          <w:sz w:val="20"/>
          <w:szCs w:val="20"/>
        </w:rPr>
        <w:t>Адреса и реквизиты сторон</w:t>
      </w:r>
    </w:p>
    <w:sectPr w:rsidR="004C4AF9" w:rsidRPr="00EE12E4" w:rsidSect="002A4B95">
      <w:headerReference w:type="default" r:id="rId8"/>
      <w:footerReference w:type="default" r:id="rId9"/>
      <w:headerReference w:type="first" r:id="rId10"/>
      <w:pgSz w:w="11906" w:h="16838"/>
      <w:pgMar w:top="567" w:right="720" w:bottom="567" w:left="720" w:header="0" w:footer="0" w:gutter="0"/>
      <w:cols w:space="284"/>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D1443" w14:textId="77777777" w:rsidR="00905A93" w:rsidRDefault="00905A93" w:rsidP="00CB3BF8">
      <w:r>
        <w:separator/>
      </w:r>
    </w:p>
  </w:endnote>
  <w:endnote w:type="continuationSeparator" w:id="0">
    <w:p w14:paraId="0C8367D4" w14:textId="77777777" w:rsidR="00905A93" w:rsidRDefault="00905A93" w:rsidP="00CB3BF8">
      <w:r>
        <w:continuationSeparator/>
      </w:r>
    </w:p>
  </w:endnote>
  <w:endnote w:type="continuationNotice" w:id="1">
    <w:p w14:paraId="4256F591" w14:textId="77777777" w:rsidR="00905A93" w:rsidRDefault="00905A9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CC"/>
    <w:family w:val="swiss"/>
    <w:pitch w:val="variable"/>
    <w:sig w:usb0="000006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Franklin Gothic Book">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35359" w14:textId="77777777" w:rsidR="002C1FBF" w:rsidRPr="004C1831" w:rsidRDefault="002C1FBF" w:rsidP="002C1FBF">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0E57C" w14:textId="77777777" w:rsidR="00905A93" w:rsidRDefault="00905A93" w:rsidP="00CB3BF8">
      <w:r>
        <w:separator/>
      </w:r>
    </w:p>
  </w:footnote>
  <w:footnote w:type="continuationSeparator" w:id="0">
    <w:p w14:paraId="64A3DE83" w14:textId="77777777" w:rsidR="00905A93" w:rsidRDefault="00905A93" w:rsidP="00CB3BF8">
      <w:r>
        <w:continuationSeparator/>
      </w:r>
    </w:p>
  </w:footnote>
  <w:footnote w:type="continuationNotice" w:id="1">
    <w:p w14:paraId="6D5EA0BB" w14:textId="77777777" w:rsidR="00905A93" w:rsidRDefault="00905A9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11F66" w14:textId="77777777" w:rsidR="002C1FBF" w:rsidRDefault="002C1FBF" w:rsidP="004C1831">
    <w:pPr>
      <w:pStyle w:val="af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061E2" w14:textId="77777777" w:rsidR="0003617C" w:rsidRDefault="0003617C" w:rsidP="004C1831">
    <w:pPr>
      <w:pStyle w:val="af3"/>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2190D"/>
    <w:multiLevelType w:val="hybridMultilevel"/>
    <w:tmpl w:val="8710E6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CA5422D"/>
    <w:multiLevelType w:val="multilevel"/>
    <w:tmpl w:val="1590B6B6"/>
    <w:lvl w:ilvl="0">
      <w:start w:val="10"/>
      <w:numFmt w:val="decimal"/>
      <w:suff w:val="space"/>
      <w:lvlText w:val="%1."/>
      <w:lvlJc w:val="left"/>
      <w:pPr>
        <w:ind w:left="360" w:hanging="360"/>
      </w:pPr>
      <w:rPr>
        <w:rFonts w:ascii="Times New Roman" w:hAnsi="Times New Roman" w:cs="Times New Roman" w:hint="default"/>
        <w:b/>
        <w:bCs/>
        <w:i w:val="0"/>
        <w:iCs w:val="0"/>
        <w:sz w:val="20"/>
        <w:szCs w:val="20"/>
      </w:rPr>
    </w:lvl>
    <w:lvl w:ilvl="1">
      <w:start w:val="1"/>
      <w:numFmt w:val="decimal"/>
      <w:suff w:val="space"/>
      <w:lvlText w:val="%1.%2."/>
      <w:lvlJc w:val="left"/>
      <w:pPr>
        <w:ind w:left="792" w:hanging="432"/>
      </w:pPr>
      <w:rPr>
        <w:rFonts w:ascii="Times New Roman" w:hAnsi="Times New Roman" w:cs="Times New Roman" w:hint="default"/>
        <w:color w:val="auto"/>
        <w:sz w:val="20"/>
        <w:szCs w:val="20"/>
      </w:rPr>
    </w:lvl>
    <w:lvl w:ilvl="2">
      <w:start w:val="1"/>
      <w:numFmt w:val="decimal"/>
      <w:suff w:val="space"/>
      <w:lvlText w:val="%1.%2.%3."/>
      <w:lvlJc w:val="left"/>
      <w:pPr>
        <w:ind w:left="1224" w:hanging="504"/>
      </w:pPr>
      <w:rPr>
        <w:rFonts w:ascii="Times New Roman" w:hAnsi="Times New Roman" w:cs="Times New Roman" w:hint="default"/>
        <w:sz w:val="17"/>
        <w:szCs w:val="17"/>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FD056DE"/>
    <w:multiLevelType w:val="hybridMultilevel"/>
    <w:tmpl w:val="8B2CA0A6"/>
    <w:lvl w:ilvl="0" w:tplc="1584E148">
      <w:start w:val="3"/>
      <w:numFmt w:val="decimal"/>
      <w:lvlText w:val="9.%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FDB67B8"/>
    <w:multiLevelType w:val="hybridMultilevel"/>
    <w:tmpl w:val="503A2620"/>
    <w:lvl w:ilvl="0" w:tplc="E716C1E6">
      <w:start w:val="1"/>
      <w:numFmt w:val="decimal"/>
      <w:lvlText w:val="6.%1."/>
      <w:lvlJc w:val="left"/>
      <w:pPr>
        <w:ind w:left="720" w:hanging="360"/>
      </w:pPr>
      <w:rPr>
        <w:rFonts w:cs="Times New Roman" w:hint="default"/>
        <w:b w:val="0"/>
        <w:bCs w:val="0"/>
        <w:color w:val="auto"/>
        <w:sz w:val="20"/>
        <w:szCs w:val="20"/>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00957E6"/>
    <w:multiLevelType w:val="multilevel"/>
    <w:tmpl w:val="DC740BCA"/>
    <w:lvl w:ilvl="0">
      <w:start w:val="1"/>
      <w:numFmt w:val="decimal"/>
      <w:lvlText w:val="%1."/>
      <w:lvlJc w:val="left"/>
      <w:rPr>
        <w:rFonts w:ascii="Trebuchet MS" w:eastAsia="Trebuchet MS" w:hAnsi="Trebuchet MS" w:cs="Trebuchet MS"/>
        <w:b/>
        <w:bCs/>
        <w:i w:val="0"/>
        <w:iCs w:val="0"/>
        <w:smallCaps w:val="0"/>
        <w:strike w:val="0"/>
        <w:color w:val="000000"/>
        <w:spacing w:val="0"/>
        <w:w w:val="100"/>
        <w:position w:val="0"/>
        <w:sz w:val="14"/>
        <w:szCs w:val="14"/>
        <w:u w:val="none"/>
        <w:lang w:val="ru-RU" w:eastAsia="ru-RU" w:bidi="ru-RU"/>
      </w:rPr>
    </w:lvl>
    <w:lvl w:ilvl="1">
      <w:start w:val="1"/>
      <w:numFmt w:val="decimal"/>
      <w:lvlText w:val="%1.%2."/>
      <w:lvlJc w:val="left"/>
      <w:rPr>
        <w:rFonts w:ascii="Trebuchet MS" w:eastAsia="Trebuchet MS" w:hAnsi="Trebuchet MS" w:cs="Trebuchet MS"/>
        <w:b w:val="0"/>
        <w:bCs w:val="0"/>
        <w:i w:val="0"/>
        <w:iCs w:val="0"/>
        <w:smallCaps w:val="0"/>
        <w:strike w:val="0"/>
        <w:color w:val="000000"/>
        <w:spacing w:val="0"/>
        <w:w w:val="100"/>
        <w:position w:val="0"/>
        <w:sz w:val="14"/>
        <w:szCs w:val="14"/>
        <w:u w:val="none"/>
        <w:lang w:val="ru-RU" w:eastAsia="ru-RU" w:bidi="ru-RU"/>
      </w:rPr>
    </w:lvl>
    <w:lvl w:ilvl="2">
      <w:start w:val="1"/>
      <w:numFmt w:val="decimal"/>
      <w:lvlText w:val="%1.%2.%3."/>
      <w:lvlJc w:val="left"/>
      <w:rPr>
        <w:rFonts w:ascii="Trebuchet MS" w:eastAsia="Trebuchet MS" w:hAnsi="Trebuchet MS" w:cs="Trebuchet MS"/>
        <w:b w:val="0"/>
        <w:bCs w:val="0"/>
        <w:i w:val="0"/>
        <w:iCs w:val="0"/>
        <w:smallCaps w:val="0"/>
        <w:strike w:val="0"/>
        <w:color w:val="000000"/>
        <w:spacing w:val="0"/>
        <w:w w:val="100"/>
        <w:position w:val="0"/>
        <w:sz w:val="14"/>
        <w:szCs w:val="14"/>
        <w:u w:val="none"/>
        <w:lang w:val="ru-RU" w:eastAsia="ru-RU" w:bidi="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55A47F5"/>
    <w:multiLevelType w:val="hybridMultilevel"/>
    <w:tmpl w:val="74DE03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5CF6405"/>
    <w:multiLevelType w:val="multilevel"/>
    <w:tmpl w:val="03226CD4"/>
    <w:lvl w:ilvl="0">
      <w:start w:val="1"/>
      <w:numFmt w:val="decimal"/>
      <w:lvlText w:val="%1."/>
      <w:lvlJc w:val="left"/>
      <w:pPr>
        <w:ind w:left="4188" w:hanging="360"/>
      </w:pPr>
      <w:rPr>
        <w:rFonts w:hint="default"/>
        <w:b/>
        <w:bCs/>
        <w:sz w:val="20"/>
        <w:szCs w:val="20"/>
      </w:rPr>
    </w:lvl>
    <w:lvl w:ilvl="1">
      <w:start w:val="1"/>
      <w:numFmt w:val="decimal"/>
      <w:lvlText w:val="%1.%2."/>
      <w:lvlJc w:val="left"/>
      <w:pPr>
        <w:ind w:left="4620" w:hanging="432"/>
      </w:pPr>
      <w:rPr>
        <w:rFonts w:ascii="Times New Roman" w:hAnsi="Times New Roman" w:cs="Times New Roman" w:hint="default"/>
        <w:b w:val="0"/>
        <w:i w:val="0"/>
        <w:sz w:val="20"/>
        <w:szCs w:val="20"/>
      </w:rPr>
    </w:lvl>
    <w:lvl w:ilvl="2">
      <w:start w:val="1"/>
      <w:numFmt w:val="decimal"/>
      <w:suff w:val="space"/>
      <w:lvlText w:val="%1.%2.%3."/>
      <w:lvlJc w:val="left"/>
      <w:pPr>
        <w:ind w:left="2206" w:hanging="504"/>
      </w:pPr>
      <w:rPr>
        <w:rFonts w:hint="default"/>
        <w:b w:val="0"/>
        <w:bCs w:val="0"/>
        <w:sz w:val="20"/>
        <w:szCs w:val="20"/>
      </w:rPr>
    </w:lvl>
    <w:lvl w:ilvl="3">
      <w:start w:val="1"/>
      <w:numFmt w:val="decimal"/>
      <w:lvlText w:val="%1.%2.%3.%4."/>
      <w:lvlJc w:val="left"/>
      <w:pPr>
        <w:ind w:left="5556" w:hanging="648"/>
      </w:pPr>
      <w:rPr>
        <w:rFonts w:hint="default"/>
      </w:rPr>
    </w:lvl>
    <w:lvl w:ilvl="4">
      <w:start w:val="1"/>
      <w:numFmt w:val="decimal"/>
      <w:lvlText w:val="%1.%2.%3.%4.%5."/>
      <w:lvlJc w:val="left"/>
      <w:pPr>
        <w:ind w:left="6060" w:hanging="792"/>
      </w:pPr>
      <w:rPr>
        <w:rFonts w:hint="default"/>
      </w:rPr>
    </w:lvl>
    <w:lvl w:ilvl="5">
      <w:start w:val="1"/>
      <w:numFmt w:val="decimal"/>
      <w:lvlText w:val="%1.%2.%3.%4.%5.%6."/>
      <w:lvlJc w:val="left"/>
      <w:pPr>
        <w:ind w:left="6564" w:hanging="936"/>
      </w:pPr>
      <w:rPr>
        <w:rFonts w:hint="default"/>
      </w:rPr>
    </w:lvl>
    <w:lvl w:ilvl="6">
      <w:start w:val="1"/>
      <w:numFmt w:val="decimal"/>
      <w:lvlText w:val="%1.%2.%3.%4.%5.%6.%7."/>
      <w:lvlJc w:val="left"/>
      <w:pPr>
        <w:ind w:left="7068" w:hanging="1080"/>
      </w:pPr>
      <w:rPr>
        <w:rFonts w:hint="default"/>
      </w:rPr>
    </w:lvl>
    <w:lvl w:ilvl="7">
      <w:start w:val="1"/>
      <w:numFmt w:val="decimal"/>
      <w:lvlText w:val="%1.%2.%3.%4.%5.%6.%7.%8."/>
      <w:lvlJc w:val="left"/>
      <w:pPr>
        <w:ind w:left="7572" w:hanging="1224"/>
      </w:pPr>
      <w:rPr>
        <w:rFonts w:hint="default"/>
      </w:rPr>
    </w:lvl>
    <w:lvl w:ilvl="8">
      <w:start w:val="1"/>
      <w:numFmt w:val="decimal"/>
      <w:lvlText w:val="%1.%2.%3.%4.%5.%6.%7.%8.%9."/>
      <w:lvlJc w:val="left"/>
      <w:pPr>
        <w:ind w:left="8148" w:hanging="1440"/>
      </w:pPr>
      <w:rPr>
        <w:rFonts w:hint="default"/>
      </w:rPr>
    </w:lvl>
  </w:abstractNum>
  <w:abstractNum w:abstractNumId="7" w15:restartNumberingAfterBreak="0">
    <w:nsid w:val="163516FF"/>
    <w:multiLevelType w:val="multilevel"/>
    <w:tmpl w:val="EF36A420"/>
    <w:lvl w:ilvl="0">
      <w:start w:val="5"/>
      <w:numFmt w:val="decimal"/>
      <w:lvlText w:val="%1."/>
      <w:lvlJc w:val="left"/>
      <w:pPr>
        <w:ind w:left="360" w:hanging="360"/>
      </w:pPr>
      <w:rPr>
        <w:rFonts w:hint="default"/>
      </w:rPr>
    </w:lvl>
    <w:lvl w:ilvl="1">
      <w:start w:val="1"/>
      <w:numFmt w:val="decimal"/>
      <w:lvlText w:val="%1.%2."/>
      <w:lvlJc w:val="left"/>
      <w:pPr>
        <w:ind w:left="360" w:hanging="360"/>
      </w:pPr>
      <w:rPr>
        <w:rFonts w:ascii="Times New Roman" w:hAnsi="Times New Roman" w:cs="Times New Roman" w:hint="default"/>
        <w:b w:val="0"/>
        <w:bCs/>
        <w:sz w:val="20"/>
        <w:szCs w:val="20"/>
      </w:rPr>
    </w:lvl>
    <w:lvl w:ilvl="2">
      <w:start w:val="1"/>
      <w:numFmt w:val="decimal"/>
      <w:lvlText w:val="%1.%2.%3."/>
      <w:lvlJc w:val="left"/>
      <w:pPr>
        <w:ind w:left="720" w:hanging="720"/>
      </w:pPr>
      <w:rPr>
        <w:rFonts w:ascii="Times New Roman" w:hAnsi="Times New Roman" w:cs="Times New Roman" w:hint="default"/>
        <w:b w:val="0"/>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7C35B45"/>
    <w:multiLevelType w:val="multilevel"/>
    <w:tmpl w:val="C694D9EE"/>
    <w:lvl w:ilvl="0">
      <w:start w:val="4"/>
      <w:numFmt w:val="decimal"/>
      <w:lvlText w:val="%1"/>
      <w:lvlJc w:val="left"/>
      <w:pPr>
        <w:tabs>
          <w:tab w:val="num" w:pos="570"/>
        </w:tabs>
        <w:ind w:left="570" w:hanging="570"/>
      </w:pPr>
      <w:rPr>
        <w:rFonts w:hint="default"/>
        <w:u w:val="none"/>
      </w:rPr>
    </w:lvl>
    <w:lvl w:ilvl="1">
      <w:start w:val="5"/>
      <w:numFmt w:val="decimal"/>
      <w:lvlText w:val="%2."/>
      <w:lvlJc w:val="left"/>
      <w:pPr>
        <w:tabs>
          <w:tab w:val="num" w:pos="570"/>
        </w:tabs>
        <w:ind w:left="570" w:hanging="570"/>
      </w:pPr>
      <w:rPr>
        <w:rFonts w:hint="default"/>
        <w:sz w:val="20"/>
        <w:szCs w:val="20"/>
        <w:u w:val="none"/>
      </w:rPr>
    </w:lvl>
    <w:lvl w:ilvl="2">
      <w:start w:val="1"/>
      <w:numFmt w:val="decimal"/>
      <w:lvlText w:val="%1.%2.%3"/>
      <w:lvlJc w:val="left"/>
      <w:pPr>
        <w:tabs>
          <w:tab w:val="num" w:pos="720"/>
        </w:tabs>
        <w:ind w:left="720" w:hanging="720"/>
      </w:pPr>
      <w:rPr>
        <w:rFonts w:hint="default"/>
        <w:u w:val="none"/>
      </w:rPr>
    </w:lvl>
    <w:lvl w:ilvl="3">
      <w:start w:val="1"/>
      <w:numFmt w:val="decimal"/>
      <w:lvlText w:val="%1.%2.%3.%4"/>
      <w:lvlJc w:val="left"/>
      <w:pPr>
        <w:tabs>
          <w:tab w:val="num" w:pos="720"/>
        </w:tabs>
        <w:ind w:left="720" w:hanging="720"/>
      </w:pPr>
      <w:rPr>
        <w:rFonts w:hint="default"/>
        <w:u w:val="none"/>
      </w:rPr>
    </w:lvl>
    <w:lvl w:ilvl="4">
      <w:start w:val="1"/>
      <w:numFmt w:val="decimal"/>
      <w:lvlText w:val="%1.%2.%3.%4.%5"/>
      <w:lvlJc w:val="left"/>
      <w:pPr>
        <w:tabs>
          <w:tab w:val="num" w:pos="720"/>
        </w:tabs>
        <w:ind w:left="720" w:hanging="720"/>
      </w:pPr>
      <w:rPr>
        <w:rFonts w:hint="default"/>
        <w:u w:val="none"/>
      </w:rPr>
    </w:lvl>
    <w:lvl w:ilvl="5">
      <w:start w:val="1"/>
      <w:numFmt w:val="decimal"/>
      <w:lvlText w:val="%1.%2.%3.%4.%5.%6"/>
      <w:lvlJc w:val="left"/>
      <w:pPr>
        <w:tabs>
          <w:tab w:val="num" w:pos="1080"/>
        </w:tabs>
        <w:ind w:left="1080" w:hanging="1080"/>
      </w:pPr>
      <w:rPr>
        <w:rFonts w:hint="default"/>
        <w:u w:val="none"/>
      </w:rPr>
    </w:lvl>
    <w:lvl w:ilvl="6">
      <w:start w:val="1"/>
      <w:numFmt w:val="decimal"/>
      <w:lvlText w:val="%1.%2.%3.%4.%5.%6.%7"/>
      <w:lvlJc w:val="left"/>
      <w:pPr>
        <w:tabs>
          <w:tab w:val="num" w:pos="1080"/>
        </w:tabs>
        <w:ind w:left="1080" w:hanging="1080"/>
      </w:pPr>
      <w:rPr>
        <w:rFonts w:hint="default"/>
        <w:u w:val="none"/>
      </w:rPr>
    </w:lvl>
    <w:lvl w:ilvl="7">
      <w:start w:val="1"/>
      <w:numFmt w:val="decimal"/>
      <w:lvlText w:val="%1.%2.%3.%4.%5.%6.%7.%8"/>
      <w:lvlJc w:val="left"/>
      <w:pPr>
        <w:tabs>
          <w:tab w:val="num" w:pos="1440"/>
        </w:tabs>
        <w:ind w:left="1440" w:hanging="1440"/>
      </w:pPr>
      <w:rPr>
        <w:rFonts w:hint="default"/>
        <w:u w:val="none"/>
      </w:rPr>
    </w:lvl>
    <w:lvl w:ilvl="8">
      <w:start w:val="1"/>
      <w:numFmt w:val="decimal"/>
      <w:lvlText w:val="%1.%2.%3.%4.%5.%6.%7.%8.%9"/>
      <w:lvlJc w:val="left"/>
      <w:pPr>
        <w:tabs>
          <w:tab w:val="num" w:pos="1440"/>
        </w:tabs>
        <w:ind w:left="1440" w:hanging="1440"/>
      </w:pPr>
      <w:rPr>
        <w:rFonts w:hint="default"/>
        <w:u w:val="none"/>
      </w:rPr>
    </w:lvl>
  </w:abstractNum>
  <w:abstractNum w:abstractNumId="9" w15:restartNumberingAfterBreak="0">
    <w:nsid w:val="1AA56102"/>
    <w:multiLevelType w:val="hybridMultilevel"/>
    <w:tmpl w:val="847CF1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B6C3A5B"/>
    <w:multiLevelType w:val="multilevel"/>
    <w:tmpl w:val="72BAEBCE"/>
    <w:lvl w:ilvl="0">
      <w:start w:val="6"/>
      <w:numFmt w:val="decimal"/>
      <w:lvlText w:val="8.%1."/>
      <w:lvlJc w:val="left"/>
      <w:pPr>
        <w:tabs>
          <w:tab w:val="num" w:pos="540"/>
        </w:tabs>
        <w:ind w:left="540" w:hanging="540"/>
      </w:pPr>
      <w:rPr>
        <w:rFonts w:hint="default"/>
      </w:rPr>
    </w:lvl>
    <w:lvl w:ilvl="1">
      <w:start w:val="9"/>
      <w:numFmt w:val="decimal"/>
      <w:lvlText w:val="%2."/>
      <w:lvlJc w:val="left"/>
      <w:pPr>
        <w:tabs>
          <w:tab w:val="num" w:pos="540"/>
        </w:tabs>
        <w:ind w:left="540" w:hanging="540"/>
      </w:pPr>
      <w:rPr>
        <w:rFonts w:hint="default"/>
        <w:sz w:val="20"/>
        <w:szCs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1" w15:restartNumberingAfterBreak="0">
    <w:nsid w:val="1C0C289D"/>
    <w:multiLevelType w:val="multilevel"/>
    <w:tmpl w:val="BB18FCAC"/>
    <w:lvl w:ilvl="0">
      <w:start w:val="8"/>
      <w:numFmt w:val="decimal"/>
      <w:lvlText w:val="%1"/>
      <w:lvlJc w:val="left"/>
      <w:pPr>
        <w:tabs>
          <w:tab w:val="num" w:pos="540"/>
        </w:tabs>
        <w:ind w:left="540" w:hanging="540"/>
      </w:pPr>
      <w:rPr>
        <w:rFonts w:hint="default"/>
      </w:rPr>
    </w:lvl>
    <w:lvl w:ilvl="1">
      <w:start w:val="8"/>
      <w:numFmt w:val="decimal"/>
      <w:lvlText w:val="%2."/>
      <w:lvlJc w:val="left"/>
      <w:pPr>
        <w:tabs>
          <w:tab w:val="num" w:pos="2384"/>
        </w:tabs>
        <w:ind w:left="2384" w:hanging="540"/>
      </w:pPr>
      <w:rPr>
        <w:rFonts w:hint="default"/>
        <w:sz w:val="20"/>
        <w:szCs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2" w15:restartNumberingAfterBreak="0">
    <w:nsid w:val="2B8E17AB"/>
    <w:multiLevelType w:val="multilevel"/>
    <w:tmpl w:val="6E8EC126"/>
    <w:lvl w:ilvl="0">
      <w:start w:val="1"/>
      <w:numFmt w:val="russianLower"/>
      <w:lvlText w:val="%1)"/>
      <w:lvlJc w:val="left"/>
      <w:pPr>
        <w:tabs>
          <w:tab w:val="num" w:pos="432"/>
        </w:tabs>
        <w:ind w:left="432" w:hanging="432"/>
      </w:pPr>
      <w:rPr>
        <w:rFonts w:hint="default"/>
      </w:rPr>
    </w:lvl>
    <w:lvl w:ilvl="1">
      <w:start w:val="1"/>
      <w:numFmt w:val="decimal"/>
      <w:lvlText w:val="3.%2."/>
      <w:lvlJc w:val="left"/>
      <w:pPr>
        <w:tabs>
          <w:tab w:val="num" w:pos="576"/>
        </w:tabs>
        <w:ind w:left="576" w:hanging="576"/>
      </w:pPr>
      <w:rPr>
        <w:rFonts w:hint="default"/>
      </w:rPr>
    </w:lvl>
    <w:lvl w:ilvl="2">
      <w:start w:val="1"/>
      <w:numFmt w:val="russianLower"/>
      <w:lvlText w:val="%3)"/>
      <w:lvlJc w:val="left"/>
      <w:pPr>
        <w:tabs>
          <w:tab w:val="num" w:pos="720"/>
        </w:tabs>
        <w:ind w:left="720" w:hanging="720"/>
      </w:pPr>
      <w:rPr>
        <w:rFonts w:hint="default"/>
        <w:i w:val="0"/>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35DB46B9"/>
    <w:multiLevelType w:val="hybridMultilevel"/>
    <w:tmpl w:val="E8F8FD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77D7F61"/>
    <w:multiLevelType w:val="multilevel"/>
    <w:tmpl w:val="796ED75A"/>
    <w:lvl w:ilvl="0">
      <w:start w:val="8"/>
      <w:numFmt w:val="decimal"/>
      <w:lvlText w:val="%1"/>
      <w:lvlJc w:val="left"/>
      <w:pPr>
        <w:tabs>
          <w:tab w:val="num" w:pos="540"/>
        </w:tabs>
        <w:ind w:left="540" w:hanging="540"/>
      </w:pPr>
      <w:rPr>
        <w:rFonts w:hint="default"/>
      </w:rPr>
    </w:lvl>
    <w:lvl w:ilvl="1">
      <w:start w:val="1"/>
      <w:numFmt w:val="decimal"/>
      <w:lvlText w:val="7.%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5" w15:restartNumberingAfterBreak="0">
    <w:nsid w:val="3B13192F"/>
    <w:multiLevelType w:val="hybridMultilevel"/>
    <w:tmpl w:val="8F7C0E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42FA2625"/>
    <w:multiLevelType w:val="multilevel"/>
    <w:tmpl w:val="03226CD4"/>
    <w:lvl w:ilvl="0">
      <w:start w:val="1"/>
      <w:numFmt w:val="decimal"/>
      <w:lvlText w:val="%1."/>
      <w:lvlJc w:val="left"/>
      <w:pPr>
        <w:ind w:left="4188" w:hanging="360"/>
      </w:pPr>
      <w:rPr>
        <w:rFonts w:hint="default"/>
        <w:b/>
        <w:bCs/>
        <w:sz w:val="20"/>
        <w:szCs w:val="20"/>
      </w:rPr>
    </w:lvl>
    <w:lvl w:ilvl="1">
      <w:start w:val="1"/>
      <w:numFmt w:val="decimal"/>
      <w:lvlText w:val="%1.%2."/>
      <w:lvlJc w:val="left"/>
      <w:pPr>
        <w:ind w:left="4620" w:hanging="432"/>
      </w:pPr>
      <w:rPr>
        <w:rFonts w:ascii="Times New Roman" w:hAnsi="Times New Roman" w:cs="Times New Roman" w:hint="default"/>
        <w:b w:val="0"/>
        <w:i w:val="0"/>
        <w:sz w:val="20"/>
        <w:szCs w:val="20"/>
      </w:rPr>
    </w:lvl>
    <w:lvl w:ilvl="2">
      <w:start w:val="1"/>
      <w:numFmt w:val="decimal"/>
      <w:suff w:val="space"/>
      <w:lvlText w:val="%1.%2.%3."/>
      <w:lvlJc w:val="left"/>
      <w:pPr>
        <w:ind w:left="3765" w:hanging="504"/>
      </w:pPr>
      <w:rPr>
        <w:rFonts w:hint="default"/>
        <w:b w:val="0"/>
        <w:bCs w:val="0"/>
        <w:sz w:val="20"/>
        <w:szCs w:val="20"/>
      </w:rPr>
    </w:lvl>
    <w:lvl w:ilvl="3">
      <w:start w:val="1"/>
      <w:numFmt w:val="decimal"/>
      <w:lvlText w:val="%1.%2.%3.%4."/>
      <w:lvlJc w:val="left"/>
      <w:pPr>
        <w:ind w:left="5556" w:hanging="648"/>
      </w:pPr>
      <w:rPr>
        <w:rFonts w:hint="default"/>
      </w:rPr>
    </w:lvl>
    <w:lvl w:ilvl="4">
      <w:start w:val="1"/>
      <w:numFmt w:val="decimal"/>
      <w:lvlText w:val="%1.%2.%3.%4.%5."/>
      <w:lvlJc w:val="left"/>
      <w:pPr>
        <w:ind w:left="6060" w:hanging="792"/>
      </w:pPr>
      <w:rPr>
        <w:rFonts w:hint="default"/>
      </w:rPr>
    </w:lvl>
    <w:lvl w:ilvl="5">
      <w:start w:val="1"/>
      <w:numFmt w:val="decimal"/>
      <w:lvlText w:val="%1.%2.%3.%4.%5.%6."/>
      <w:lvlJc w:val="left"/>
      <w:pPr>
        <w:ind w:left="6564" w:hanging="936"/>
      </w:pPr>
      <w:rPr>
        <w:rFonts w:hint="default"/>
      </w:rPr>
    </w:lvl>
    <w:lvl w:ilvl="6">
      <w:start w:val="1"/>
      <w:numFmt w:val="decimal"/>
      <w:lvlText w:val="%1.%2.%3.%4.%5.%6.%7."/>
      <w:lvlJc w:val="left"/>
      <w:pPr>
        <w:ind w:left="7068" w:hanging="1080"/>
      </w:pPr>
      <w:rPr>
        <w:rFonts w:hint="default"/>
      </w:rPr>
    </w:lvl>
    <w:lvl w:ilvl="7">
      <w:start w:val="1"/>
      <w:numFmt w:val="decimal"/>
      <w:lvlText w:val="%1.%2.%3.%4.%5.%6.%7.%8."/>
      <w:lvlJc w:val="left"/>
      <w:pPr>
        <w:ind w:left="7572" w:hanging="1224"/>
      </w:pPr>
      <w:rPr>
        <w:rFonts w:hint="default"/>
      </w:rPr>
    </w:lvl>
    <w:lvl w:ilvl="8">
      <w:start w:val="1"/>
      <w:numFmt w:val="decimal"/>
      <w:lvlText w:val="%1.%2.%3.%4.%5.%6.%7.%8.%9."/>
      <w:lvlJc w:val="left"/>
      <w:pPr>
        <w:ind w:left="8148" w:hanging="1440"/>
      </w:pPr>
      <w:rPr>
        <w:rFonts w:hint="default"/>
      </w:rPr>
    </w:lvl>
  </w:abstractNum>
  <w:abstractNum w:abstractNumId="17" w15:restartNumberingAfterBreak="0">
    <w:nsid w:val="4F0A00FD"/>
    <w:multiLevelType w:val="hybridMultilevel"/>
    <w:tmpl w:val="251CE51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8" w15:restartNumberingAfterBreak="0">
    <w:nsid w:val="53E83E8F"/>
    <w:multiLevelType w:val="multilevel"/>
    <w:tmpl w:val="0A522AF6"/>
    <w:lvl w:ilvl="0">
      <w:start w:val="1"/>
      <w:numFmt w:val="decimal"/>
      <w:lvlText w:val="8.%1."/>
      <w:lvlJc w:val="left"/>
      <w:pPr>
        <w:tabs>
          <w:tab w:val="num" w:pos="540"/>
        </w:tabs>
        <w:ind w:left="540" w:hanging="540"/>
      </w:pPr>
      <w:rPr>
        <w:rFonts w:hint="default"/>
      </w:rPr>
    </w:lvl>
    <w:lvl w:ilvl="1">
      <w:start w:val="8"/>
      <w:numFmt w:val="decimal"/>
      <w:lvlText w:val="%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9" w15:restartNumberingAfterBreak="0">
    <w:nsid w:val="544A58D8"/>
    <w:multiLevelType w:val="multilevel"/>
    <w:tmpl w:val="0A522AF6"/>
    <w:lvl w:ilvl="0">
      <w:start w:val="1"/>
      <w:numFmt w:val="decimal"/>
      <w:lvlText w:val="8.%1."/>
      <w:lvlJc w:val="left"/>
      <w:pPr>
        <w:tabs>
          <w:tab w:val="num" w:pos="540"/>
        </w:tabs>
        <w:ind w:left="540" w:hanging="540"/>
      </w:pPr>
      <w:rPr>
        <w:rFonts w:hint="default"/>
      </w:rPr>
    </w:lvl>
    <w:lvl w:ilvl="1">
      <w:start w:val="8"/>
      <w:numFmt w:val="decimal"/>
      <w:lvlText w:val="%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0" w15:restartNumberingAfterBreak="0">
    <w:nsid w:val="57CD2C0A"/>
    <w:multiLevelType w:val="multilevel"/>
    <w:tmpl w:val="08B8BCCC"/>
    <w:lvl w:ilvl="0">
      <w:start w:val="5"/>
      <w:numFmt w:val="decimal"/>
      <w:lvlText w:val="%1"/>
      <w:lvlJc w:val="left"/>
      <w:pPr>
        <w:tabs>
          <w:tab w:val="num" w:pos="675"/>
        </w:tabs>
        <w:ind w:left="675" w:hanging="675"/>
      </w:pPr>
      <w:rPr>
        <w:rFonts w:hint="default"/>
        <w:sz w:val="20"/>
      </w:rPr>
    </w:lvl>
    <w:lvl w:ilvl="1">
      <w:start w:val="5"/>
      <w:numFmt w:val="decimal"/>
      <w:lvlText w:val="%2."/>
      <w:lvlJc w:val="left"/>
      <w:pPr>
        <w:tabs>
          <w:tab w:val="num" w:pos="675"/>
        </w:tabs>
        <w:ind w:left="675" w:hanging="675"/>
      </w:pPr>
      <w:rPr>
        <w:rFonts w:hint="default"/>
        <w:sz w:val="20"/>
        <w:szCs w:val="20"/>
      </w:rPr>
    </w:lvl>
    <w:lvl w:ilvl="2">
      <w:start w:val="1"/>
      <w:numFmt w:val="decimal"/>
      <w:lvlText w:val="%1.%2.%3"/>
      <w:lvlJc w:val="left"/>
      <w:pPr>
        <w:tabs>
          <w:tab w:val="num" w:pos="720"/>
        </w:tabs>
        <w:ind w:left="720" w:hanging="720"/>
      </w:pPr>
      <w:rPr>
        <w:rFonts w:hint="default"/>
        <w:sz w:val="20"/>
      </w:rPr>
    </w:lvl>
    <w:lvl w:ilvl="3">
      <w:start w:val="1"/>
      <w:numFmt w:val="decimal"/>
      <w:lvlText w:val="%1.%2.%3.%4"/>
      <w:lvlJc w:val="left"/>
      <w:pPr>
        <w:tabs>
          <w:tab w:val="num" w:pos="720"/>
        </w:tabs>
        <w:ind w:left="720" w:hanging="720"/>
      </w:pPr>
      <w:rPr>
        <w:rFonts w:hint="default"/>
        <w:sz w:val="20"/>
      </w:rPr>
    </w:lvl>
    <w:lvl w:ilvl="4">
      <w:start w:val="1"/>
      <w:numFmt w:val="decimal"/>
      <w:lvlText w:val="%1.%2.%3.%4.%5"/>
      <w:lvlJc w:val="left"/>
      <w:pPr>
        <w:tabs>
          <w:tab w:val="num" w:pos="1080"/>
        </w:tabs>
        <w:ind w:left="1080" w:hanging="1080"/>
      </w:pPr>
      <w:rPr>
        <w:rFonts w:hint="default"/>
        <w:sz w:val="20"/>
      </w:rPr>
    </w:lvl>
    <w:lvl w:ilvl="5">
      <w:start w:val="1"/>
      <w:numFmt w:val="decimal"/>
      <w:lvlText w:val="%1.%2.%3.%4.%5.%6"/>
      <w:lvlJc w:val="left"/>
      <w:pPr>
        <w:tabs>
          <w:tab w:val="num" w:pos="1080"/>
        </w:tabs>
        <w:ind w:left="1080" w:hanging="1080"/>
      </w:pPr>
      <w:rPr>
        <w:rFonts w:hint="default"/>
        <w:sz w:val="20"/>
      </w:rPr>
    </w:lvl>
    <w:lvl w:ilvl="6">
      <w:start w:val="1"/>
      <w:numFmt w:val="decimal"/>
      <w:lvlText w:val="%1.%2.%3.%4.%5.%6.%7"/>
      <w:lvlJc w:val="left"/>
      <w:pPr>
        <w:tabs>
          <w:tab w:val="num" w:pos="1440"/>
        </w:tabs>
        <w:ind w:left="1440" w:hanging="1440"/>
      </w:pPr>
      <w:rPr>
        <w:rFonts w:hint="default"/>
        <w:sz w:val="20"/>
      </w:rPr>
    </w:lvl>
    <w:lvl w:ilvl="7">
      <w:start w:val="1"/>
      <w:numFmt w:val="decimal"/>
      <w:lvlText w:val="%1.%2.%3.%4.%5.%6.%7.%8"/>
      <w:lvlJc w:val="left"/>
      <w:pPr>
        <w:tabs>
          <w:tab w:val="num" w:pos="1440"/>
        </w:tabs>
        <w:ind w:left="1440" w:hanging="1440"/>
      </w:pPr>
      <w:rPr>
        <w:rFonts w:hint="default"/>
        <w:sz w:val="20"/>
      </w:rPr>
    </w:lvl>
    <w:lvl w:ilvl="8">
      <w:start w:val="1"/>
      <w:numFmt w:val="decimal"/>
      <w:lvlText w:val="%1.%2.%3.%4.%5.%6.%7.%8.%9"/>
      <w:lvlJc w:val="left"/>
      <w:pPr>
        <w:tabs>
          <w:tab w:val="num" w:pos="1800"/>
        </w:tabs>
        <w:ind w:left="1800" w:hanging="1800"/>
      </w:pPr>
      <w:rPr>
        <w:rFonts w:hint="default"/>
        <w:sz w:val="20"/>
      </w:rPr>
    </w:lvl>
  </w:abstractNum>
  <w:abstractNum w:abstractNumId="21" w15:restartNumberingAfterBreak="0">
    <w:nsid w:val="5CBB3DFC"/>
    <w:multiLevelType w:val="multilevel"/>
    <w:tmpl w:val="BD10BFB4"/>
    <w:lvl w:ilvl="0">
      <w:start w:val="1"/>
      <w:numFmt w:val="decimal"/>
      <w:lvlText w:val="%1."/>
      <w:lvlJc w:val="left"/>
      <w:pPr>
        <w:ind w:left="4188" w:hanging="360"/>
      </w:pPr>
      <w:rPr>
        <w:rFonts w:hint="default"/>
        <w:b/>
        <w:bCs/>
        <w:sz w:val="16"/>
        <w:szCs w:val="16"/>
      </w:rPr>
    </w:lvl>
    <w:lvl w:ilvl="1">
      <w:start w:val="1"/>
      <w:numFmt w:val="decimal"/>
      <w:lvlText w:val="%1.%2."/>
      <w:lvlJc w:val="left"/>
      <w:pPr>
        <w:ind w:left="4620" w:hanging="432"/>
      </w:pPr>
      <w:rPr>
        <w:rFonts w:ascii="Times New Roman" w:hAnsi="Times New Roman" w:cs="Times New Roman" w:hint="default"/>
        <w:b w:val="0"/>
        <w:i w:val="0"/>
        <w:sz w:val="20"/>
        <w:szCs w:val="20"/>
      </w:rPr>
    </w:lvl>
    <w:lvl w:ilvl="2">
      <w:start w:val="1"/>
      <w:numFmt w:val="decimal"/>
      <w:lvlText w:val="%1.%2.%3."/>
      <w:lvlJc w:val="left"/>
      <w:pPr>
        <w:ind w:left="5052" w:hanging="504"/>
      </w:pPr>
      <w:rPr>
        <w:rFonts w:hint="default"/>
      </w:rPr>
    </w:lvl>
    <w:lvl w:ilvl="3">
      <w:start w:val="1"/>
      <w:numFmt w:val="decimal"/>
      <w:lvlText w:val="%1.%2.%3.%4."/>
      <w:lvlJc w:val="left"/>
      <w:pPr>
        <w:ind w:left="5556" w:hanging="648"/>
      </w:pPr>
      <w:rPr>
        <w:rFonts w:hint="default"/>
      </w:rPr>
    </w:lvl>
    <w:lvl w:ilvl="4">
      <w:start w:val="1"/>
      <w:numFmt w:val="decimal"/>
      <w:lvlText w:val="%1.%2.%3.%4.%5."/>
      <w:lvlJc w:val="left"/>
      <w:pPr>
        <w:ind w:left="6060" w:hanging="792"/>
      </w:pPr>
      <w:rPr>
        <w:rFonts w:hint="default"/>
      </w:rPr>
    </w:lvl>
    <w:lvl w:ilvl="5">
      <w:start w:val="1"/>
      <w:numFmt w:val="decimal"/>
      <w:lvlText w:val="%1.%2.%3.%4.%5.%6."/>
      <w:lvlJc w:val="left"/>
      <w:pPr>
        <w:ind w:left="6564" w:hanging="936"/>
      </w:pPr>
      <w:rPr>
        <w:rFonts w:hint="default"/>
      </w:rPr>
    </w:lvl>
    <w:lvl w:ilvl="6">
      <w:start w:val="1"/>
      <w:numFmt w:val="decimal"/>
      <w:lvlText w:val="%1.%2.%3.%4.%5.%6.%7."/>
      <w:lvlJc w:val="left"/>
      <w:pPr>
        <w:ind w:left="7068" w:hanging="1080"/>
      </w:pPr>
      <w:rPr>
        <w:rFonts w:hint="default"/>
      </w:rPr>
    </w:lvl>
    <w:lvl w:ilvl="7">
      <w:start w:val="1"/>
      <w:numFmt w:val="decimal"/>
      <w:lvlText w:val="%1.%2.%3.%4.%5.%6.%7.%8."/>
      <w:lvlJc w:val="left"/>
      <w:pPr>
        <w:ind w:left="7572" w:hanging="1224"/>
      </w:pPr>
      <w:rPr>
        <w:rFonts w:hint="default"/>
      </w:rPr>
    </w:lvl>
    <w:lvl w:ilvl="8">
      <w:start w:val="1"/>
      <w:numFmt w:val="decimal"/>
      <w:lvlText w:val="%1.%2.%3.%4.%5.%6.%7.%8.%9."/>
      <w:lvlJc w:val="left"/>
      <w:pPr>
        <w:ind w:left="8148" w:hanging="1440"/>
      </w:pPr>
      <w:rPr>
        <w:rFonts w:hint="default"/>
      </w:rPr>
    </w:lvl>
  </w:abstractNum>
  <w:abstractNum w:abstractNumId="22" w15:restartNumberingAfterBreak="0">
    <w:nsid w:val="5DAB2527"/>
    <w:multiLevelType w:val="multilevel"/>
    <w:tmpl w:val="8736BDBE"/>
    <w:lvl w:ilvl="0">
      <w:start w:val="4"/>
      <w:numFmt w:val="decimal"/>
      <w:lvlText w:val="%1"/>
      <w:lvlJc w:val="left"/>
      <w:pPr>
        <w:tabs>
          <w:tab w:val="num" w:pos="432"/>
        </w:tabs>
        <w:ind w:left="432" w:hanging="432"/>
      </w:pPr>
      <w:rPr>
        <w:rFonts w:hint="default"/>
      </w:rPr>
    </w:lvl>
    <w:lvl w:ilvl="1">
      <w:start w:val="1"/>
      <w:numFmt w:val="decimal"/>
      <w:lvlText w:val="%1."/>
      <w:lvlJc w:val="left"/>
      <w:pPr>
        <w:tabs>
          <w:tab w:val="num" w:pos="576"/>
        </w:tabs>
        <w:ind w:left="576" w:hanging="576"/>
      </w:pPr>
      <w:rPr>
        <w:rFonts w:hint="default"/>
        <w:sz w:val="20"/>
        <w:szCs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677E295A"/>
    <w:multiLevelType w:val="multilevel"/>
    <w:tmpl w:val="C4D0D400"/>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b w:val="0"/>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693F6FB3"/>
    <w:multiLevelType w:val="multilevel"/>
    <w:tmpl w:val="EEF01112"/>
    <w:lvl w:ilvl="0">
      <w:start w:val="5"/>
      <w:numFmt w:val="decimal"/>
      <w:lvlText w:val="%1"/>
      <w:lvlJc w:val="left"/>
      <w:pPr>
        <w:tabs>
          <w:tab w:val="num" w:pos="675"/>
        </w:tabs>
        <w:ind w:left="675" w:hanging="675"/>
      </w:pPr>
      <w:rPr>
        <w:rFonts w:hint="default"/>
        <w:sz w:val="20"/>
      </w:rPr>
    </w:lvl>
    <w:lvl w:ilvl="1">
      <w:start w:val="7"/>
      <w:numFmt w:val="decimal"/>
      <w:lvlText w:val="%2."/>
      <w:lvlJc w:val="left"/>
      <w:pPr>
        <w:tabs>
          <w:tab w:val="num" w:pos="675"/>
        </w:tabs>
        <w:ind w:left="675" w:hanging="675"/>
      </w:pPr>
      <w:rPr>
        <w:rFonts w:hint="default"/>
        <w:b/>
        <w:i w:val="0"/>
        <w:sz w:val="20"/>
        <w:szCs w:val="20"/>
      </w:rPr>
    </w:lvl>
    <w:lvl w:ilvl="2">
      <w:start w:val="1"/>
      <w:numFmt w:val="decimal"/>
      <w:lvlText w:val="%1.%2.%3"/>
      <w:lvlJc w:val="left"/>
      <w:pPr>
        <w:tabs>
          <w:tab w:val="num" w:pos="720"/>
        </w:tabs>
        <w:ind w:left="720" w:hanging="720"/>
      </w:pPr>
      <w:rPr>
        <w:rFonts w:hint="default"/>
        <w:sz w:val="20"/>
      </w:rPr>
    </w:lvl>
    <w:lvl w:ilvl="3">
      <w:start w:val="1"/>
      <w:numFmt w:val="decimal"/>
      <w:lvlText w:val="%1.%2.%3.%4"/>
      <w:lvlJc w:val="left"/>
      <w:pPr>
        <w:tabs>
          <w:tab w:val="num" w:pos="720"/>
        </w:tabs>
        <w:ind w:left="720" w:hanging="720"/>
      </w:pPr>
      <w:rPr>
        <w:rFonts w:hint="default"/>
        <w:sz w:val="20"/>
      </w:rPr>
    </w:lvl>
    <w:lvl w:ilvl="4">
      <w:start w:val="1"/>
      <w:numFmt w:val="decimal"/>
      <w:lvlText w:val="%1.%2.%3.%4.%5"/>
      <w:lvlJc w:val="left"/>
      <w:pPr>
        <w:tabs>
          <w:tab w:val="num" w:pos="1080"/>
        </w:tabs>
        <w:ind w:left="1080" w:hanging="1080"/>
      </w:pPr>
      <w:rPr>
        <w:rFonts w:hint="default"/>
        <w:sz w:val="20"/>
      </w:rPr>
    </w:lvl>
    <w:lvl w:ilvl="5">
      <w:start w:val="1"/>
      <w:numFmt w:val="decimal"/>
      <w:lvlText w:val="%1.%2.%3.%4.%5.%6"/>
      <w:lvlJc w:val="left"/>
      <w:pPr>
        <w:tabs>
          <w:tab w:val="num" w:pos="1080"/>
        </w:tabs>
        <w:ind w:left="1080" w:hanging="1080"/>
      </w:pPr>
      <w:rPr>
        <w:rFonts w:hint="default"/>
        <w:sz w:val="20"/>
      </w:rPr>
    </w:lvl>
    <w:lvl w:ilvl="6">
      <w:start w:val="1"/>
      <w:numFmt w:val="decimal"/>
      <w:lvlText w:val="%1.%2.%3.%4.%5.%6.%7"/>
      <w:lvlJc w:val="left"/>
      <w:pPr>
        <w:tabs>
          <w:tab w:val="num" w:pos="1440"/>
        </w:tabs>
        <w:ind w:left="1440" w:hanging="1440"/>
      </w:pPr>
      <w:rPr>
        <w:rFonts w:hint="default"/>
        <w:sz w:val="20"/>
      </w:rPr>
    </w:lvl>
    <w:lvl w:ilvl="7">
      <w:start w:val="1"/>
      <w:numFmt w:val="decimal"/>
      <w:lvlText w:val="%1.%2.%3.%4.%5.%6.%7.%8"/>
      <w:lvlJc w:val="left"/>
      <w:pPr>
        <w:tabs>
          <w:tab w:val="num" w:pos="1440"/>
        </w:tabs>
        <w:ind w:left="1440" w:hanging="1440"/>
      </w:pPr>
      <w:rPr>
        <w:rFonts w:hint="default"/>
        <w:sz w:val="20"/>
      </w:rPr>
    </w:lvl>
    <w:lvl w:ilvl="8">
      <w:start w:val="1"/>
      <w:numFmt w:val="decimal"/>
      <w:lvlText w:val="%1.%2.%3.%4.%5.%6.%7.%8.%9"/>
      <w:lvlJc w:val="left"/>
      <w:pPr>
        <w:tabs>
          <w:tab w:val="num" w:pos="1800"/>
        </w:tabs>
        <w:ind w:left="1800" w:hanging="1800"/>
      </w:pPr>
      <w:rPr>
        <w:rFonts w:hint="default"/>
        <w:sz w:val="20"/>
      </w:rPr>
    </w:lvl>
  </w:abstractNum>
  <w:abstractNum w:abstractNumId="25" w15:restartNumberingAfterBreak="0">
    <w:nsid w:val="6B5B4B89"/>
    <w:multiLevelType w:val="multilevel"/>
    <w:tmpl w:val="28CC6400"/>
    <w:lvl w:ilvl="0">
      <w:start w:val="1"/>
      <w:numFmt w:val="decimal"/>
      <w:lvlText w:val="2.2.%1"/>
      <w:lvlJc w:val="left"/>
      <w:rPr>
        <w:rFonts w:ascii="Trebuchet MS" w:eastAsia="Trebuchet MS" w:hAnsi="Trebuchet MS" w:cs="Trebuchet MS"/>
        <w:b w:val="0"/>
        <w:bCs w:val="0"/>
        <w:i/>
        <w:iCs/>
        <w:smallCaps w:val="0"/>
        <w:strike w:val="0"/>
        <w:color w:val="000000"/>
        <w:spacing w:val="0"/>
        <w:w w:val="100"/>
        <w:position w:val="0"/>
        <w:sz w:val="14"/>
        <w:szCs w:val="14"/>
        <w:u w:val="none"/>
        <w:lang w:val="ru-RU" w:eastAsia="ru-RU" w:bidi="ru-RU"/>
      </w:rPr>
    </w:lvl>
    <w:lvl w:ilvl="1">
      <w:start w:val="2"/>
      <w:numFmt w:val="decimal"/>
      <w:lvlText w:val="%1.%2"/>
      <w:lvlJc w:val="left"/>
      <w:rPr>
        <w:rFonts w:ascii="Trebuchet MS" w:eastAsia="Trebuchet MS" w:hAnsi="Trebuchet MS" w:cs="Trebuchet MS"/>
        <w:b w:val="0"/>
        <w:bCs w:val="0"/>
        <w:i w:val="0"/>
        <w:iCs w:val="0"/>
        <w:smallCaps w:val="0"/>
        <w:strike w:val="0"/>
        <w:color w:val="000000"/>
        <w:spacing w:val="0"/>
        <w:w w:val="100"/>
        <w:position w:val="0"/>
        <w:sz w:val="14"/>
        <w:szCs w:val="14"/>
        <w:u w:val="none"/>
        <w:lang w:val="ru-RU" w:eastAsia="ru-RU" w:bidi="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6D1E58F1"/>
    <w:multiLevelType w:val="hybridMultilevel"/>
    <w:tmpl w:val="DB82B0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71546557"/>
    <w:multiLevelType w:val="multilevel"/>
    <w:tmpl w:val="988CDF46"/>
    <w:lvl w:ilvl="0">
      <w:start w:val="5"/>
      <w:numFmt w:val="decimal"/>
      <w:lvlText w:val="%1"/>
      <w:lvlJc w:val="left"/>
      <w:pPr>
        <w:tabs>
          <w:tab w:val="num" w:pos="675"/>
        </w:tabs>
        <w:ind w:left="675" w:hanging="675"/>
      </w:pPr>
      <w:rPr>
        <w:rFonts w:hint="default"/>
        <w:sz w:val="20"/>
      </w:rPr>
    </w:lvl>
    <w:lvl w:ilvl="1">
      <w:start w:val="1"/>
      <w:numFmt w:val="decimal"/>
      <w:suff w:val="space"/>
      <w:lvlText w:val="9.%2."/>
      <w:lvlJc w:val="left"/>
      <w:pPr>
        <w:ind w:left="959" w:hanging="675"/>
      </w:pPr>
      <w:rPr>
        <w:rFonts w:ascii="Times New Roman" w:hAnsi="Times New Roman" w:hint="default"/>
        <w:b w:val="0"/>
        <w:i w:val="0"/>
        <w:caps w:val="0"/>
        <w:strike w:val="0"/>
        <w:dstrike w:val="0"/>
        <w:vanish w:val="0"/>
        <w:color w:val="000000"/>
        <w:sz w:val="20"/>
        <w:szCs w:val="20"/>
        <w:vertAlign w:val="baseline"/>
      </w:rPr>
    </w:lvl>
    <w:lvl w:ilvl="2">
      <w:start w:val="1"/>
      <w:numFmt w:val="decimal"/>
      <w:lvlText w:val="%1.%2.%3"/>
      <w:lvlJc w:val="left"/>
      <w:pPr>
        <w:tabs>
          <w:tab w:val="num" w:pos="720"/>
        </w:tabs>
        <w:ind w:left="720" w:hanging="720"/>
      </w:pPr>
      <w:rPr>
        <w:rFonts w:hint="default"/>
        <w:sz w:val="20"/>
      </w:rPr>
    </w:lvl>
    <w:lvl w:ilvl="3">
      <w:start w:val="1"/>
      <w:numFmt w:val="decimal"/>
      <w:lvlText w:val="%1.%2.%3.%4"/>
      <w:lvlJc w:val="left"/>
      <w:pPr>
        <w:tabs>
          <w:tab w:val="num" w:pos="720"/>
        </w:tabs>
        <w:ind w:left="720" w:hanging="720"/>
      </w:pPr>
      <w:rPr>
        <w:rFonts w:hint="default"/>
        <w:sz w:val="20"/>
      </w:rPr>
    </w:lvl>
    <w:lvl w:ilvl="4">
      <w:start w:val="1"/>
      <w:numFmt w:val="decimal"/>
      <w:lvlText w:val="%1.%2.%3.%4.%5"/>
      <w:lvlJc w:val="left"/>
      <w:pPr>
        <w:tabs>
          <w:tab w:val="num" w:pos="1080"/>
        </w:tabs>
        <w:ind w:left="1080" w:hanging="1080"/>
      </w:pPr>
      <w:rPr>
        <w:rFonts w:hint="default"/>
        <w:sz w:val="20"/>
      </w:rPr>
    </w:lvl>
    <w:lvl w:ilvl="5">
      <w:start w:val="1"/>
      <w:numFmt w:val="decimal"/>
      <w:lvlText w:val="%1.%2.%3.%4.%5.%6"/>
      <w:lvlJc w:val="left"/>
      <w:pPr>
        <w:tabs>
          <w:tab w:val="num" w:pos="1080"/>
        </w:tabs>
        <w:ind w:left="1080" w:hanging="1080"/>
      </w:pPr>
      <w:rPr>
        <w:rFonts w:hint="default"/>
        <w:sz w:val="20"/>
      </w:rPr>
    </w:lvl>
    <w:lvl w:ilvl="6">
      <w:start w:val="1"/>
      <w:numFmt w:val="decimal"/>
      <w:lvlText w:val="%1.%2.%3.%4.%5.%6.%7"/>
      <w:lvlJc w:val="left"/>
      <w:pPr>
        <w:tabs>
          <w:tab w:val="num" w:pos="1440"/>
        </w:tabs>
        <w:ind w:left="1440" w:hanging="1440"/>
      </w:pPr>
      <w:rPr>
        <w:rFonts w:hint="default"/>
        <w:sz w:val="20"/>
      </w:rPr>
    </w:lvl>
    <w:lvl w:ilvl="7">
      <w:start w:val="1"/>
      <w:numFmt w:val="decimal"/>
      <w:lvlText w:val="%1.%2.%3.%4.%5.%6.%7.%8"/>
      <w:lvlJc w:val="left"/>
      <w:pPr>
        <w:tabs>
          <w:tab w:val="num" w:pos="1440"/>
        </w:tabs>
        <w:ind w:left="1440" w:hanging="1440"/>
      </w:pPr>
      <w:rPr>
        <w:rFonts w:hint="default"/>
        <w:sz w:val="20"/>
      </w:rPr>
    </w:lvl>
    <w:lvl w:ilvl="8">
      <w:start w:val="1"/>
      <w:numFmt w:val="decimal"/>
      <w:lvlText w:val="%1.%2.%3.%4.%5.%6.%7.%8.%9"/>
      <w:lvlJc w:val="left"/>
      <w:pPr>
        <w:tabs>
          <w:tab w:val="num" w:pos="1800"/>
        </w:tabs>
        <w:ind w:left="1800" w:hanging="1800"/>
      </w:pPr>
      <w:rPr>
        <w:rFonts w:hint="default"/>
        <w:sz w:val="20"/>
      </w:rPr>
    </w:lvl>
  </w:abstractNum>
  <w:abstractNum w:abstractNumId="28" w15:restartNumberingAfterBreak="0">
    <w:nsid w:val="7A8D4526"/>
    <w:multiLevelType w:val="multilevel"/>
    <w:tmpl w:val="C82E0000"/>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7BFC408E"/>
    <w:multiLevelType w:val="hybridMultilevel"/>
    <w:tmpl w:val="B0DC712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0" w15:restartNumberingAfterBreak="0">
    <w:nsid w:val="7F6178EC"/>
    <w:multiLevelType w:val="hybridMultilevel"/>
    <w:tmpl w:val="B68820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7FC8658B"/>
    <w:multiLevelType w:val="hybridMultilevel"/>
    <w:tmpl w:val="0AE2E1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873180764">
    <w:abstractNumId w:val="22"/>
  </w:num>
  <w:num w:numId="2" w16cid:durableId="1425150080">
    <w:abstractNumId w:val="23"/>
  </w:num>
  <w:num w:numId="3" w16cid:durableId="1907181787">
    <w:abstractNumId w:val="8"/>
  </w:num>
  <w:num w:numId="4" w16cid:durableId="633561808">
    <w:abstractNumId w:val="28"/>
  </w:num>
  <w:num w:numId="5" w16cid:durableId="984356870">
    <w:abstractNumId w:val="20"/>
  </w:num>
  <w:num w:numId="6" w16cid:durableId="2081632904">
    <w:abstractNumId w:val="24"/>
  </w:num>
  <w:num w:numId="7" w16cid:durableId="1288318214">
    <w:abstractNumId w:val="14"/>
  </w:num>
  <w:num w:numId="8" w16cid:durableId="346173594">
    <w:abstractNumId w:val="11"/>
  </w:num>
  <w:num w:numId="9" w16cid:durableId="928393238">
    <w:abstractNumId w:val="19"/>
  </w:num>
  <w:num w:numId="10" w16cid:durableId="1341813922">
    <w:abstractNumId w:val="10"/>
  </w:num>
  <w:num w:numId="11" w16cid:durableId="1546212033">
    <w:abstractNumId w:val="27"/>
  </w:num>
  <w:num w:numId="12" w16cid:durableId="1406877544">
    <w:abstractNumId w:val="2"/>
  </w:num>
  <w:num w:numId="13" w16cid:durableId="1636763069">
    <w:abstractNumId w:val="3"/>
  </w:num>
  <w:num w:numId="14" w16cid:durableId="1421755156">
    <w:abstractNumId w:val="6"/>
  </w:num>
  <w:num w:numId="15" w16cid:durableId="1804076403">
    <w:abstractNumId w:val="31"/>
  </w:num>
  <w:num w:numId="16" w16cid:durableId="1210723155">
    <w:abstractNumId w:val="12"/>
  </w:num>
  <w:num w:numId="17" w16cid:durableId="754743433">
    <w:abstractNumId w:val="1"/>
  </w:num>
  <w:num w:numId="18" w16cid:durableId="752897415">
    <w:abstractNumId w:val="4"/>
  </w:num>
  <w:num w:numId="19" w16cid:durableId="121189486">
    <w:abstractNumId w:val="25"/>
  </w:num>
  <w:num w:numId="20" w16cid:durableId="1619489523">
    <w:abstractNumId w:val="21"/>
  </w:num>
  <w:num w:numId="21" w16cid:durableId="2139295964">
    <w:abstractNumId w:val="30"/>
  </w:num>
  <w:num w:numId="22" w16cid:durableId="273023429">
    <w:abstractNumId w:val="0"/>
  </w:num>
  <w:num w:numId="23" w16cid:durableId="920911978">
    <w:abstractNumId w:val="5"/>
  </w:num>
  <w:num w:numId="24" w16cid:durableId="1288462827">
    <w:abstractNumId w:val="16"/>
  </w:num>
  <w:num w:numId="25" w16cid:durableId="892959623">
    <w:abstractNumId w:val="18"/>
  </w:num>
  <w:num w:numId="26" w16cid:durableId="2064327858">
    <w:abstractNumId w:val="26"/>
  </w:num>
  <w:num w:numId="27" w16cid:durableId="440148004">
    <w:abstractNumId w:val="13"/>
  </w:num>
  <w:num w:numId="28" w16cid:durableId="901598781">
    <w:abstractNumId w:val="7"/>
  </w:num>
  <w:num w:numId="29" w16cid:durableId="712998638">
    <w:abstractNumId w:val="15"/>
  </w:num>
  <w:num w:numId="30" w16cid:durableId="533541060">
    <w:abstractNumId w:val="29"/>
  </w:num>
  <w:num w:numId="31" w16cid:durableId="1135754080">
    <w:abstractNumId w:val="9"/>
  </w:num>
  <w:num w:numId="32" w16cid:durableId="1507861854">
    <w:abstractNumId w:val="1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97"/>
  <w:evenAndOddHeaders/>
  <w:drawingGridHorizontalSpacing w:val="12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F60"/>
    <w:rsid w:val="00003158"/>
    <w:rsid w:val="0000527E"/>
    <w:rsid w:val="00007ED9"/>
    <w:rsid w:val="00010CE5"/>
    <w:rsid w:val="00011239"/>
    <w:rsid w:val="00022B11"/>
    <w:rsid w:val="00024F51"/>
    <w:rsid w:val="00025647"/>
    <w:rsid w:val="000269EE"/>
    <w:rsid w:val="00030EAE"/>
    <w:rsid w:val="00031205"/>
    <w:rsid w:val="0003538F"/>
    <w:rsid w:val="0003617C"/>
    <w:rsid w:val="0004076D"/>
    <w:rsid w:val="00043DA3"/>
    <w:rsid w:val="0004738D"/>
    <w:rsid w:val="000540CC"/>
    <w:rsid w:val="00054F15"/>
    <w:rsid w:val="00056F9B"/>
    <w:rsid w:val="00057BD4"/>
    <w:rsid w:val="000617C1"/>
    <w:rsid w:val="00062A76"/>
    <w:rsid w:val="00074158"/>
    <w:rsid w:val="00076BD2"/>
    <w:rsid w:val="00084598"/>
    <w:rsid w:val="0008605C"/>
    <w:rsid w:val="000869CB"/>
    <w:rsid w:val="00086FBE"/>
    <w:rsid w:val="00087339"/>
    <w:rsid w:val="00092CCF"/>
    <w:rsid w:val="00094397"/>
    <w:rsid w:val="000A100A"/>
    <w:rsid w:val="000A42B4"/>
    <w:rsid w:val="000A5E49"/>
    <w:rsid w:val="000B05CB"/>
    <w:rsid w:val="000B1A11"/>
    <w:rsid w:val="000B2C86"/>
    <w:rsid w:val="000B3861"/>
    <w:rsid w:val="000B3ED9"/>
    <w:rsid w:val="000B5D2D"/>
    <w:rsid w:val="000B6549"/>
    <w:rsid w:val="000C54A2"/>
    <w:rsid w:val="000D3880"/>
    <w:rsid w:val="000D4BEB"/>
    <w:rsid w:val="000D77DF"/>
    <w:rsid w:val="000E002E"/>
    <w:rsid w:val="000E6464"/>
    <w:rsid w:val="000F3435"/>
    <w:rsid w:val="000F388B"/>
    <w:rsid w:val="001059EA"/>
    <w:rsid w:val="0011032F"/>
    <w:rsid w:val="001158D7"/>
    <w:rsid w:val="001175DA"/>
    <w:rsid w:val="0012435F"/>
    <w:rsid w:val="00130005"/>
    <w:rsid w:val="001369B1"/>
    <w:rsid w:val="00152DD3"/>
    <w:rsid w:val="001552FC"/>
    <w:rsid w:val="00160229"/>
    <w:rsid w:val="00167DEF"/>
    <w:rsid w:val="00174D8B"/>
    <w:rsid w:val="00175D56"/>
    <w:rsid w:val="00182A6E"/>
    <w:rsid w:val="00182F94"/>
    <w:rsid w:val="001838E1"/>
    <w:rsid w:val="00184E13"/>
    <w:rsid w:val="00187B37"/>
    <w:rsid w:val="00191921"/>
    <w:rsid w:val="001A40ED"/>
    <w:rsid w:val="001A7CF2"/>
    <w:rsid w:val="001B2C4D"/>
    <w:rsid w:val="001B79D6"/>
    <w:rsid w:val="001C48FE"/>
    <w:rsid w:val="001C4A21"/>
    <w:rsid w:val="001C6AEB"/>
    <w:rsid w:val="001E046E"/>
    <w:rsid w:val="001E0799"/>
    <w:rsid w:val="001E2377"/>
    <w:rsid w:val="001E315F"/>
    <w:rsid w:val="001F0FE3"/>
    <w:rsid w:val="001F21F5"/>
    <w:rsid w:val="001F6094"/>
    <w:rsid w:val="001F641F"/>
    <w:rsid w:val="00210D8D"/>
    <w:rsid w:val="00211D4E"/>
    <w:rsid w:val="00213EF2"/>
    <w:rsid w:val="00223010"/>
    <w:rsid w:val="002319AA"/>
    <w:rsid w:val="002347C5"/>
    <w:rsid w:val="002404F4"/>
    <w:rsid w:val="002474A9"/>
    <w:rsid w:val="00256CFD"/>
    <w:rsid w:val="002578AF"/>
    <w:rsid w:val="00260900"/>
    <w:rsid w:val="002659E6"/>
    <w:rsid w:val="0027236F"/>
    <w:rsid w:val="0027406B"/>
    <w:rsid w:val="0027768E"/>
    <w:rsid w:val="00281A1C"/>
    <w:rsid w:val="00281F49"/>
    <w:rsid w:val="00284437"/>
    <w:rsid w:val="002866D9"/>
    <w:rsid w:val="002939D6"/>
    <w:rsid w:val="002965F5"/>
    <w:rsid w:val="002A03C2"/>
    <w:rsid w:val="002A12CF"/>
    <w:rsid w:val="002A4B95"/>
    <w:rsid w:val="002B2C81"/>
    <w:rsid w:val="002C1FBF"/>
    <w:rsid w:val="002C3E36"/>
    <w:rsid w:val="002C52A7"/>
    <w:rsid w:val="002C6291"/>
    <w:rsid w:val="002D7FF6"/>
    <w:rsid w:val="002E3AB2"/>
    <w:rsid w:val="002E59E8"/>
    <w:rsid w:val="003014E5"/>
    <w:rsid w:val="00302A08"/>
    <w:rsid w:val="00313FA4"/>
    <w:rsid w:val="0031764B"/>
    <w:rsid w:val="00333543"/>
    <w:rsid w:val="00335EEB"/>
    <w:rsid w:val="00342B7C"/>
    <w:rsid w:val="00343DE2"/>
    <w:rsid w:val="003506F7"/>
    <w:rsid w:val="00353F58"/>
    <w:rsid w:val="003568E8"/>
    <w:rsid w:val="003616F0"/>
    <w:rsid w:val="003635BB"/>
    <w:rsid w:val="00372334"/>
    <w:rsid w:val="00380E3D"/>
    <w:rsid w:val="003A0A9F"/>
    <w:rsid w:val="003A5411"/>
    <w:rsid w:val="003B5929"/>
    <w:rsid w:val="003C18D6"/>
    <w:rsid w:val="003C36EB"/>
    <w:rsid w:val="003C65C1"/>
    <w:rsid w:val="003D69C4"/>
    <w:rsid w:val="003E0B0E"/>
    <w:rsid w:val="003E48AB"/>
    <w:rsid w:val="003F6971"/>
    <w:rsid w:val="00401254"/>
    <w:rsid w:val="00415389"/>
    <w:rsid w:val="0041783C"/>
    <w:rsid w:val="0042005F"/>
    <w:rsid w:val="004241A7"/>
    <w:rsid w:val="00430059"/>
    <w:rsid w:val="0044403C"/>
    <w:rsid w:val="00466FDE"/>
    <w:rsid w:val="004678E7"/>
    <w:rsid w:val="004679C2"/>
    <w:rsid w:val="00470E26"/>
    <w:rsid w:val="0047275A"/>
    <w:rsid w:val="00474886"/>
    <w:rsid w:val="004769C2"/>
    <w:rsid w:val="00485424"/>
    <w:rsid w:val="004875CF"/>
    <w:rsid w:val="00487FAB"/>
    <w:rsid w:val="00497E44"/>
    <w:rsid w:val="00497EEB"/>
    <w:rsid w:val="004A173F"/>
    <w:rsid w:val="004A26BA"/>
    <w:rsid w:val="004A29D9"/>
    <w:rsid w:val="004A2C09"/>
    <w:rsid w:val="004A5D04"/>
    <w:rsid w:val="004A6247"/>
    <w:rsid w:val="004A6567"/>
    <w:rsid w:val="004A7A06"/>
    <w:rsid w:val="004B1A6D"/>
    <w:rsid w:val="004B2233"/>
    <w:rsid w:val="004B2C87"/>
    <w:rsid w:val="004C0D05"/>
    <w:rsid w:val="004C1831"/>
    <w:rsid w:val="004C2CBB"/>
    <w:rsid w:val="004C4AF9"/>
    <w:rsid w:val="004D1243"/>
    <w:rsid w:val="004D1B34"/>
    <w:rsid w:val="004E1169"/>
    <w:rsid w:val="004E2ED3"/>
    <w:rsid w:val="004F04A6"/>
    <w:rsid w:val="004F6016"/>
    <w:rsid w:val="005041B7"/>
    <w:rsid w:val="00505E77"/>
    <w:rsid w:val="0050700A"/>
    <w:rsid w:val="00517C78"/>
    <w:rsid w:val="00522EF2"/>
    <w:rsid w:val="00525ABC"/>
    <w:rsid w:val="00531387"/>
    <w:rsid w:val="00531D67"/>
    <w:rsid w:val="005333EA"/>
    <w:rsid w:val="00542124"/>
    <w:rsid w:val="0054288E"/>
    <w:rsid w:val="00542E12"/>
    <w:rsid w:val="00550822"/>
    <w:rsid w:val="00551E33"/>
    <w:rsid w:val="00562F03"/>
    <w:rsid w:val="00570C20"/>
    <w:rsid w:val="005812C1"/>
    <w:rsid w:val="005824F5"/>
    <w:rsid w:val="00585EE8"/>
    <w:rsid w:val="0058653E"/>
    <w:rsid w:val="00587C41"/>
    <w:rsid w:val="00591132"/>
    <w:rsid w:val="00594367"/>
    <w:rsid w:val="00594713"/>
    <w:rsid w:val="005A0529"/>
    <w:rsid w:val="005A0A8B"/>
    <w:rsid w:val="005A1EAF"/>
    <w:rsid w:val="005A3E91"/>
    <w:rsid w:val="005A6726"/>
    <w:rsid w:val="005A7C86"/>
    <w:rsid w:val="005B0BB0"/>
    <w:rsid w:val="005B2EC7"/>
    <w:rsid w:val="005B7C38"/>
    <w:rsid w:val="005C14B1"/>
    <w:rsid w:val="005C2060"/>
    <w:rsid w:val="005C5528"/>
    <w:rsid w:val="005C6FA5"/>
    <w:rsid w:val="005D27B2"/>
    <w:rsid w:val="005D3059"/>
    <w:rsid w:val="005E163A"/>
    <w:rsid w:val="005E60F7"/>
    <w:rsid w:val="005F039D"/>
    <w:rsid w:val="005F49D0"/>
    <w:rsid w:val="005F5CA2"/>
    <w:rsid w:val="00601E54"/>
    <w:rsid w:val="00605FF1"/>
    <w:rsid w:val="00612928"/>
    <w:rsid w:val="0061338F"/>
    <w:rsid w:val="0061363A"/>
    <w:rsid w:val="006161CA"/>
    <w:rsid w:val="00617749"/>
    <w:rsid w:val="00625C19"/>
    <w:rsid w:val="00626DB6"/>
    <w:rsid w:val="00630BC5"/>
    <w:rsid w:val="00631532"/>
    <w:rsid w:val="00633759"/>
    <w:rsid w:val="006344B1"/>
    <w:rsid w:val="006346E3"/>
    <w:rsid w:val="00636477"/>
    <w:rsid w:val="00641904"/>
    <w:rsid w:val="00641E87"/>
    <w:rsid w:val="00643229"/>
    <w:rsid w:val="006608C6"/>
    <w:rsid w:val="006755DF"/>
    <w:rsid w:val="00676015"/>
    <w:rsid w:val="0068555D"/>
    <w:rsid w:val="00696306"/>
    <w:rsid w:val="006A2FD6"/>
    <w:rsid w:val="006B13F0"/>
    <w:rsid w:val="006B3E24"/>
    <w:rsid w:val="006C5B36"/>
    <w:rsid w:val="006E464E"/>
    <w:rsid w:val="006E5E50"/>
    <w:rsid w:val="006F03B1"/>
    <w:rsid w:val="006F508A"/>
    <w:rsid w:val="006F5115"/>
    <w:rsid w:val="006F7AC2"/>
    <w:rsid w:val="00706674"/>
    <w:rsid w:val="00711730"/>
    <w:rsid w:val="0071272C"/>
    <w:rsid w:val="00717A04"/>
    <w:rsid w:val="0072007F"/>
    <w:rsid w:val="007273C6"/>
    <w:rsid w:val="00730FFB"/>
    <w:rsid w:val="007424B5"/>
    <w:rsid w:val="00744A25"/>
    <w:rsid w:val="00747C8B"/>
    <w:rsid w:val="00751EE5"/>
    <w:rsid w:val="007534AD"/>
    <w:rsid w:val="007541DA"/>
    <w:rsid w:val="00755AAF"/>
    <w:rsid w:val="007569E7"/>
    <w:rsid w:val="0076437F"/>
    <w:rsid w:val="00767E88"/>
    <w:rsid w:val="0077115B"/>
    <w:rsid w:val="00775714"/>
    <w:rsid w:val="00784B8D"/>
    <w:rsid w:val="007861EC"/>
    <w:rsid w:val="00792ADD"/>
    <w:rsid w:val="00793BD8"/>
    <w:rsid w:val="00794C9E"/>
    <w:rsid w:val="0079720B"/>
    <w:rsid w:val="007A76BE"/>
    <w:rsid w:val="007B362E"/>
    <w:rsid w:val="007B6EC8"/>
    <w:rsid w:val="007C6509"/>
    <w:rsid w:val="007D0432"/>
    <w:rsid w:val="007D19DE"/>
    <w:rsid w:val="007D5DF1"/>
    <w:rsid w:val="007E0CE3"/>
    <w:rsid w:val="007E1830"/>
    <w:rsid w:val="007E348E"/>
    <w:rsid w:val="007E41E5"/>
    <w:rsid w:val="007E5F5F"/>
    <w:rsid w:val="007F19E0"/>
    <w:rsid w:val="007F61A4"/>
    <w:rsid w:val="00801BD0"/>
    <w:rsid w:val="00803BA8"/>
    <w:rsid w:val="008041EF"/>
    <w:rsid w:val="00804411"/>
    <w:rsid w:val="00816631"/>
    <w:rsid w:val="00826461"/>
    <w:rsid w:val="00840616"/>
    <w:rsid w:val="0085086B"/>
    <w:rsid w:val="008521F6"/>
    <w:rsid w:val="0085616C"/>
    <w:rsid w:val="00861676"/>
    <w:rsid w:val="00863A04"/>
    <w:rsid w:val="00867F50"/>
    <w:rsid w:val="0087714C"/>
    <w:rsid w:val="00890F89"/>
    <w:rsid w:val="00895115"/>
    <w:rsid w:val="00896C68"/>
    <w:rsid w:val="008978C4"/>
    <w:rsid w:val="008A08EC"/>
    <w:rsid w:val="008A5921"/>
    <w:rsid w:val="008A7C63"/>
    <w:rsid w:val="008B0E6B"/>
    <w:rsid w:val="008B1341"/>
    <w:rsid w:val="008B5094"/>
    <w:rsid w:val="008B540B"/>
    <w:rsid w:val="008C2702"/>
    <w:rsid w:val="008C487C"/>
    <w:rsid w:val="008E3424"/>
    <w:rsid w:val="008F5C86"/>
    <w:rsid w:val="008F72B0"/>
    <w:rsid w:val="008F7AA5"/>
    <w:rsid w:val="00903B38"/>
    <w:rsid w:val="00905A93"/>
    <w:rsid w:val="0091093C"/>
    <w:rsid w:val="009171E3"/>
    <w:rsid w:val="009219D2"/>
    <w:rsid w:val="009244D6"/>
    <w:rsid w:val="009323A2"/>
    <w:rsid w:val="00942A04"/>
    <w:rsid w:val="00942E68"/>
    <w:rsid w:val="00946255"/>
    <w:rsid w:val="00946517"/>
    <w:rsid w:val="00946E82"/>
    <w:rsid w:val="00960140"/>
    <w:rsid w:val="009636A9"/>
    <w:rsid w:val="009651BA"/>
    <w:rsid w:val="00972193"/>
    <w:rsid w:val="00974053"/>
    <w:rsid w:val="0097656E"/>
    <w:rsid w:val="009768A1"/>
    <w:rsid w:val="00993C94"/>
    <w:rsid w:val="00995815"/>
    <w:rsid w:val="00996BBF"/>
    <w:rsid w:val="009A17AF"/>
    <w:rsid w:val="009A1F69"/>
    <w:rsid w:val="009A3883"/>
    <w:rsid w:val="009A3AE3"/>
    <w:rsid w:val="009A5C35"/>
    <w:rsid w:val="009A6C48"/>
    <w:rsid w:val="009C37B2"/>
    <w:rsid w:val="009C3EA3"/>
    <w:rsid w:val="009C75EA"/>
    <w:rsid w:val="009D014E"/>
    <w:rsid w:val="009D5F7D"/>
    <w:rsid w:val="009E56E7"/>
    <w:rsid w:val="009E685E"/>
    <w:rsid w:val="009F61EE"/>
    <w:rsid w:val="009F74D5"/>
    <w:rsid w:val="00A01AB1"/>
    <w:rsid w:val="00A01F23"/>
    <w:rsid w:val="00A11461"/>
    <w:rsid w:val="00A124A9"/>
    <w:rsid w:val="00A14371"/>
    <w:rsid w:val="00A23ABB"/>
    <w:rsid w:val="00A25481"/>
    <w:rsid w:val="00A25C2D"/>
    <w:rsid w:val="00A26515"/>
    <w:rsid w:val="00A303DC"/>
    <w:rsid w:val="00A341B4"/>
    <w:rsid w:val="00A34500"/>
    <w:rsid w:val="00A3460C"/>
    <w:rsid w:val="00A366CF"/>
    <w:rsid w:val="00A36B8E"/>
    <w:rsid w:val="00A42E1E"/>
    <w:rsid w:val="00A54DA2"/>
    <w:rsid w:val="00A54E6C"/>
    <w:rsid w:val="00A615A0"/>
    <w:rsid w:val="00A6540E"/>
    <w:rsid w:val="00A73866"/>
    <w:rsid w:val="00A75089"/>
    <w:rsid w:val="00A7580A"/>
    <w:rsid w:val="00A80061"/>
    <w:rsid w:val="00A841FA"/>
    <w:rsid w:val="00A85528"/>
    <w:rsid w:val="00A8584F"/>
    <w:rsid w:val="00A92049"/>
    <w:rsid w:val="00A92338"/>
    <w:rsid w:val="00A93EE0"/>
    <w:rsid w:val="00A972E9"/>
    <w:rsid w:val="00A97E44"/>
    <w:rsid w:val="00AA01D1"/>
    <w:rsid w:val="00AA0682"/>
    <w:rsid w:val="00AA0A3F"/>
    <w:rsid w:val="00AA1CFD"/>
    <w:rsid w:val="00AA2106"/>
    <w:rsid w:val="00AB3586"/>
    <w:rsid w:val="00AB7BE5"/>
    <w:rsid w:val="00AC1BD1"/>
    <w:rsid w:val="00AC3C9E"/>
    <w:rsid w:val="00AD02BE"/>
    <w:rsid w:val="00AD3174"/>
    <w:rsid w:val="00AD4952"/>
    <w:rsid w:val="00AD7AE2"/>
    <w:rsid w:val="00AE6DB7"/>
    <w:rsid w:val="00B0379C"/>
    <w:rsid w:val="00B03EF5"/>
    <w:rsid w:val="00B07CFA"/>
    <w:rsid w:val="00B16A56"/>
    <w:rsid w:val="00B17942"/>
    <w:rsid w:val="00B20193"/>
    <w:rsid w:val="00B24C42"/>
    <w:rsid w:val="00B258D7"/>
    <w:rsid w:val="00B26EAC"/>
    <w:rsid w:val="00B32A8B"/>
    <w:rsid w:val="00B356D8"/>
    <w:rsid w:val="00B35DC0"/>
    <w:rsid w:val="00B36053"/>
    <w:rsid w:val="00B36264"/>
    <w:rsid w:val="00B3699C"/>
    <w:rsid w:val="00B36CD6"/>
    <w:rsid w:val="00B457E3"/>
    <w:rsid w:val="00B46943"/>
    <w:rsid w:val="00B5125A"/>
    <w:rsid w:val="00B6136E"/>
    <w:rsid w:val="00B640BC"/>
    <w:rsid w:val="00B67705"/>
    <w:rsid w:val="00B70E7B"/>
    <w:rsid w:val="00B741FF"/>
    <w:rsid w:val="00B75E73"/>
    <w:rsid w:val="00B76335"/>
    <w:rsid w:val="00B7645E"/>
    <w:rsid w:val="00B7654E"/>
    <w:rsid w:val="00B90BBB"/>
    <w:rsid w:val="00B944FF"/>
    <w:rsid w:val="00B9603D"/>
    <w:rsid w:val="00BA0F45"/>
    <w:rsid w:val="00BC1324"/>
    <w:rsid w:val="00BC15AE"/>
    <w:rsid w:val="00BC2F1A"/>
    <w:rsid w:val="00BD10E8"/>
    <w:rsid w:val="00BD24BE"/>
    <w:rsid w:val="00BD2916"/>
    <w:rsid w:val="00BE2702"/>
    <w:rsid w:val="00BE3D83"/>
    <w:rsid w:val="00BE7997"/>
    <w:rsid w:val="00BE7B4D"/>
    <w:rsid w:val="00BF0217"/>
    <w:rsid w:val="00C03221"/>
    <w:rsid w:val="00C16B84"/>
    <w:rsid w:val="00C217E6"/>
    <w:rsid w:val="00C2343B"/>
    <w:rsid w:val="00C242C2"/>
    <w:rsid w:val="00C3402C"/>
    <w:rsid w:val="00C36A4A"/>
    <w:rsid w:val="00C40CF0"/>
    <w:rsid w:val="00C41396"/>
    <w:rsid w:val="00C51958"/>
    <w:rsid w:val="00C52277"/>
    <w:rsid w:val="00C566E2"/>
    <w:rsid w:val="00C641CA"/>
    <w:rsid w:val="00C7076C"/>
    <w:rsid w:val="00C70ACF"/>
    <w:rsid w:val="00C81F54"/>
    <w:rsid w:val="00C82B66"/>
    <w:rsid w:val="00C83500"/>
    <w:rsid w:val="00C87F9E"/>
    <w:rsid w:val="00C927EC"/>
    <w:rsid w:val="00C95CF7"/>
    <w:rsid w:val="00C967F1"/>
    <w:rsid w:val="00C979D6"/>
    <w:rsid w:val="00CA5298"/>
    <w:rsid w:val="00CA7BBD"/>
    <w:rsid w:val="00CB3BF8"/>
    <w:rsid w:val="00CD1F23"/>
    <w:rsid w:val="00CD3846"/>
    <w:rsid w:val="00CE0980"/>
    <w:rsid w:val="00CF0091"/>
    <w:rsid w:val="00CF0FC7"/>
    <w:rsid w:val="00CF478D"/>
    <w:rsid w:val="00D079D8"/>
    <w:rsid w:val="00D1082E"/>
    <w:rsid w:val="00D109CD"/>
    <w:rsid w:val="00D11F6F"/>
    <w:rsid w:val="00D15B3C"/>
    <w:rsid w:val="00D1762F"/>
    <w:rsid w:val="00D17AFC"/>
    <w:rsid w:val="00D3107B"/>
    <w:rsid w:val="00D33353"/>
    <w:rsid w:val="00D34A7E"/>
    <w:rsid w:val="00D35214"/>
    <w:rsid w:val="00D356D2"/>
    <w:rsid w:val="00D427AE"/>
    <w:rsid w:val="00D44527"/>
    <w:rsid w:val="00D724E9"/>
    <w:rsid w:val="00D81A1D"/>
    <w:rsid w:val="00D91EF8"/>
    <w:rsid w:val="00DB137F"/>
    <w:rsid w:val="00DB21C7"/>
    <w:rsid w:val="00DB41C4"/>
    <w:rsid w:val="00DC5795"/>
    <w:rsid w:val="00DC6C03"/>
    <w:rsid w:val="00DC7522"/>
    <w:rsid w:val="00DD149B"/>
    <w:rsid w:val="00DD24ED"/>
    <w:rsid w:val="00DD2E11"/>
    <w:rsid w:val="00DD660F"/>
    <w:rsid w:val="00DE62E6"/>
    <w:rsid w:val="00DF4B3A"/>
    <w:rsid w:val="00E016AE"/>
    <w:rsid w:val="00E3790D"/>
    <w:rsid w:val="00E41A95"/>
    <w:rsid w:val="00E46286"/>
    <w:rsid w:val="00E555F6"/>
    <w:rsid w:val="00E6201A"/>
    <w:rsid w:val="00E65F86"/>
    <w:rsid w:val="00E67AB6"/>
    <w:rsid w:val="00E700F0"/>
    <w:rsid w:val="00E71522"/>
    <w:rsid w:val="00E805F7"/>
    <w:rsid w:val="00E87C69"/>
    <w:rsid w:val="00E90AB5"/>
    <w:rsid w:val="00E92105"/>
    <w:rsid w:val="00E95A73"/>
    <w:rsid w:val="00EA24EC"/>
    <w:rsid w:val="00EA5CA8"/>
    <w:rsid w:val="00EB07A1"/>
    <w:rsid w:val="00EB0844"/>
    <w:rsid w:val="00EB4335"/>
    <w:rsid w:val="00EB48D1"/>
    <w:rsid w:val="00EB4FF3"/>
    <w:rsid w:val="00EB634E"/>
    <w:rsid w:val="00EC0D30"/>
    <w:rsid w:val="00EC1602"/>
    <w:rsid w:val="00ED0058"/>
    <w:rsid w:val="00ED182B"/>
    <w:rsid w:val="00EE12E4"/>
    <w:rsid w:val="00EE537F"/>
    <w:rsid w:val="00EE5818"/>
    <w:rsid w:val="00EE6230"/>
    <w:rsid w:val="00EF12D2"/>
    <w:rsid w:val="00EF56FF"/>
    <w:rsid w:val="00EF6F38"/>
    <w:rsid w:val="00F04706"/>
    <w:rsid w:val="00F104BC"/>
    <w:rsid w:val="00F147C9"/>
    <w:rsid w:val="00F20C6A"/>
    <w:rsid w:val="00F20EE4"/>
    <w:rsid w:val="00F21DC4"/>
    <w:rsid w:val="00F22F60"/>
    <w:rsid w:val="00F30448"/>
    <w:rsid w:val="00F3552E"/>
    <w:rsid w:val="00F367D6"/>
    <w:rsid w:val="00F36FEF"/>
    <w:rsid w:val="00F41A2F"/>
    <w:rsid w:val="00F4259F"/>
    <w:rsid w:val="00F428A4"/>
    <w:rsid w:val="00F54F52"/>
    <w:rsid w:val="00F64ABE"/>
    <w:rsid w:val="00F66040"/>
    <w:rsid w:val="00F662A1"/>
    <w:rsid w:val="00F70EC7"/>
    <w:rsid w:val="00F75EA6"/>
    <w:rsid w:val="00F77068"/>
    <w:rsid w:val="00F829C7"/>
    <w:rsid w:val="00F8380B"/>
    <w:rsid w:val="00F84924"/>
    <w:rsid w:val="00F855C4"/>
    <w:rsid w:val="00F87BFB"/>
    <w:rsid w:val="00F92839"/>
    <w:rsid w:val="00F9320D"/>
    <w:rsid w:val="00F93725"/>
    <w:rsid w:val="00FA6399"/>
    <w:rsid w:val="00FA6C69"/>
    <w:rsid w:val="00FA6E44"/>
    <w:rsid w:val="00FA782F"/>
    <w:rsid w:val="00FB4FA9"/>
    <w:rsid w:val="00FC1829"/>
    <w:rsid w:val="00FC7A05"/>
    <w:rsid w:val="00FD594B"/>
    <w:rsid w:val="00FE6A2D"/>
    <w:rsid w:val="00FF2526"/>
    <w:rsid w:val="00FF59EC"/>
    <w:rsid w:val="00FF5E8A"/>
    <w:rsid w:val="00FF646E"/>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2EE7E1"/>
  <w15:docId w15:val="{D40D1F1D-A1FA-472F-B3FE-44E8835C6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C1FBF"/>
    <w:rPr>
      <w:sz w:val="24"/>
      <w:szCs w:val="24"/>
    </w:rPr>
  </w:style>
  <w:style w:type="paragraph" w:styleId="2">
    <w:name w:val="heading 2"/>
    <w:basedOn w:val="a"/>
    <w:next w:val="a"/>
    <w:link w:val="20"/>
    <w:unhideWhenUsed/>
    <w:qFormat/>
    <w:rsid w:val="00CB3BF8"/>
    <w:pPr>
      <w:keepNext/>
      <w:spacing w:before="240" w:after="60"/>
      <w:outlineLvl w:val="1"/>
    </w:pPr>
    <w:rPr>
      <w:rFonts w:ascii="Cambria" w:hAnsi="Cambria"/>
      <w:b/>
      <w:bCs/>
      <w:i/>
      <w:iCs/>
      <w:sz w:val="28"/>
      <w:szCs w:val="28"/>
    </w:rPr>
  </w:style>
  <w:style w:type="paragraph" w:styleId="3">
    <w:name w:val="heading 3"/>
    <w:basedOn w:val="a"/>
    <w:next w:val="a"/>
    <w:qFormat/>
    <w:rsid w:val="001552FC"/>
    <w:pPr>
      <w:keepNext/>
      <w:ind w:left="-567" w:firstLine="567"/>
      <w:jc w:val="center"/>
      <w:outlineLvl w:val="2"/>
    </w:pPr>
    <w:rPr>
      <w:b/>
      <w:bCs/>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rsid w:val="001552FC"/>
    <w:pPr>
      <w:ind w:left="-567" w:firstLine="567"/>
      <w:jc w:val="both"/>
    </w:pPr>
    <w:rPr>
      <w:szCs w:val="20"/>
    </w:rPr>
  </w:style>
  <w:style w:type="paragraph" w:styleId="a4">
    <w:name w:val="Balloon Text"/>
    <w:basedOn w:val="a"/>
    <w:semiHidden/>
    <w:rsid w:val="00C242C2"/>
    <w:rPr>
      <w:rFonts w:ascii="Tahoma" w:hAnsi="Tahoma" w:cs="Tahoma"/>
      <w:sz w:val="16"/>
      <w:szCs w:val="16"/>
    </w:rPr>
  </w:style>
  <w:style w:type="character" w:styleId="a5">
    <w:name w:val="annotation reference"/>
    <w:rsid w:val="00EB4335"/>
    <w:rPr>
      <w:sz w:val="16"/>
      <w:szCs w:val="16"/>
    </w:rPr>
  </w:style>
  <w:style w:type="paragraph" w:styleId="a6">
    <w:name w:val="annotation text"/>
    <w:basedOn w:val="a"/>
    <w:link w:val="a7"/>
    <w:rsid w:val="00EB4335"/>
    <w:rPr>
      <w:sz w:val="20"/>
      <w:szCs w:val="20"/>
    </w:rPr>
  </w:style>
  <w:style w:type="character" w:customStyle="1" w:styleId="a7">
    <w:name w:val="Текст примечания Знак"/>
    <w:basedOn w:val="a0"/>
    <w:link w:val="a6"/>
    <w:rsid w:val="00EB4335"/>
  </w:style>
  <w:style w:type="paragraph" w:styleId="a8">
    <w:name w:val="annotation subject"/>
    <w:basedOn w:val="a6"/>
    <w:next w:val="a6"/>
    <w:link w:val="a9"/>
    <w:rsid w:val="00EB4335"/>
    <w:rPr>
      <w:b/>
      <w:bCs/>
    </w:rPr>
  </w:style>
  <w:style w:type="character" w:customStyle="1" w:styleId="a9">
    <w:name w:val="Тема примечания Знак"/>
    <w:link w:val="a8"/>
    <w:rsid w:val="00EB4335"/>
    <w:rPr>
      <w:b/>
      <w:bCs/>
    </w:rPr>
  </w:style>
  <w:style w:type="paragraph" w:styleId="aa">
    <w:name w:val="List Paragraph"/>
    <w:basedOn w:val="a"/>
    <w:uiPriority w:val="34"/>
    <w:qFormat/>
    <w:rsid w:val="00DB21C7"/>
    <w:pPr>
      <w:ind w:left="720"/>
    </w:pPr>
    <w:rPr>
      <w:rFonts w:ascii="Calibri" w:eastAsia="Calibri" w:hAnsi="Calibri"/>
      <w:sz w:val="22"/>
      <w:szCs w:val="22"/>
    </w:rPr>
  </w:style>
  <w:style w:type="character" w:customStyle="1" w:styleId="20">
    <w:name w:val="Заголовок 2 Знак"/>
    <w:link w:val="2"/>
    <w:rsid w:val="00CB3BF8"/>
    <w:rPr>
      <w:rFonts w:ascii="Cambria" w:eastAsia="Times New Roman" w:hAnsi="Cambria" w:cs="Times New Roman"/>
      <w:b/>
      <w:bCs/>
      <w:i/>
      <w:iCs/>
      <w:sz w:val="28"/>
      <w:szCs w:val="28"/>
    </w:rPr>
  </w:style>
  <w:style w:type="paragraph" w:styleId="30">
    <w:name w:val="Body Text 3"/>
    <w:basedOn w:val="a"/>
    <w:link w:val="31"/>
    <w:rsid w:val="00CB3BF8"/>
    <w:pPr>
      <w:spacing w:after="120"/>
    </w:pPr>
    <w:rPr>
      <w:sz w:val="16"/>
      <w:szCs w:val="16"/>
    </w:rPr>
  </w:style>
  <w:style w:type="character" w:customStyle="1" w:styleId="31">
    <w:name w:val="Основной текст 3 Знак"/>
    <w:link w:val="30"/>
    <w:rsid w:val="00CB3BF8"/>
    <w:rPr>
      <w:sz w:val="16"/>
      <w:szCs w:val="16"/>
    </w:rPr>
  </w:style>
  <w:style w:type="paragraph" w:styleId="32">
    <w:name w:val="Body Text Indent 3"/>
    <w:basedOn w:val="a"/>
    <w:link w:val="33"/>
    <w:rsid w:val="00CB3BF8"/>
    <w:pPr>
      <w:spacing w:after="120"/>
      <w:ind w:left="283"/>
    </w:pPr>
    <w:rPr>
      <w:sz w:val="16"/>
      <w:szCs w:val="16"/>
    </w:rPr>
  </w:style>
  <w:style w:type="character" w:customStyle="1" w:styleId="33">
    <w:name w:val="Основной текст с отступом 3 Знак"/>
    <w:link w:val="32"/>
    <w:rsid w:val="00CB3BF8"/>
    <w:rPr>
      <w:sz w:val="16"/>
      <w:szCs w:val="16"/>
    </w:rPr>
  </w:style>
  <w:style w:type="paragraph" w:styleId="ab">
    <w:name w:val="Body Text"/>
    <w:basedOn w:val="a"/>
    <w:link w:val="ac"/>
    <w:rsid w:val="00CB3BF8"/>
    <w:pPr>
      <w:spacing w:after="120"/>
    </w:pPr>
  </w:style>
  <w:style w:type="character" w:customStyle="1" w:styleId="ac">
    <w:name w:val="Основной текст Знак"/>
    <w:link w:val="ab"/>
    <w:rsid w:val="00CB3BF8"/>
    <w:rPr>
      <w:sz w:val="24"/>
      <w:szCs w:val="24"/>
    </w:rPr>
  </w:style>
  <w:style w:type="paragraph" w:styleId="ad">
    <w:name w:val="footer"/>
    <w:basedOn w:val="a"/>
    <w:link w:val="ae"/>
    <w:rsid w:val="00CB3BF8"/>
    <w:pPr>
      <w:tabs>
        <w:tab w:val="center" w:pos="4677"/>
        <w:tab w:val="right" w:pos="9355"/>
      </w:tabs>
    </w:pPr>
  </w:style>
  <w:style w:type="character" w:customStyle="1" w:styleId="ae">
    <w:name w:val="Нижний колонтитул Знак"/>
    <w:link w:val="ad"/>
    <w:rsid w:val="00CB3BF8"/>
    <w:rPr>
      <w:sz w:val="24"/>
      <w:szCs w:val="24"/>
    </w:rPr>
  </w:style>
  <w:style w:type="paragraph" w:customStyle="1" w:styleId="af">
    <w:name w:val="Реквизиты"/>
    <w:basedOn w:val="a"/>
    <w:autoRedefine/>
    <w:rsid w:val="00CB3BF8"/>
    <w:pPr>
      <w:widowControl w:val="0"/>
    </w:pPr>
    <w:rPr>
      <w:noProof/>
      <w:sz w:val="17"/>
      <w:szCs w:val="20"/>
    </w:rPr>
  </w:style>
  <w:style w:type="paragraph" w:styleId="af0">
    <w:name w:val="footnote text"/>
    <w:basedOn w:val="a"/>
    <w:link w:val="af1"/>
    <w:rsid w:val="00CB3BF8"/>
    <w:rPr>
      <w:sz w:val="20"/>
      <w:szCs w:val="20"/>
    </w:rPr>
  </w:style>
  <w:style w:type="character" w:customStyle="1" w:styleId="af1">
    <w:name w:val="Текст сноски Знак"/>
    <w:basedOn w:val="a0"/>
    <w:link w:val="af0"/>
    <w:rsid w:val="00CB3BF8"/>
  </w:style>
  <w:style w:type="paragraph" w:styleId="af2">
    <w:name w:val="No Spacing"/>
    <w:uiPriority w:val="1"/>
    <w:qFormat/>
    <w:rsid w:val="00CB3BF8"/>
    <w:rPr>
      <w:sz w:val="24"/>
    </w:rPr>
  </w:style>
  <w:style w:type="paragraph" w:styleId="af3">
    <w:name w:val="header"/>
    <w:basedOn w:val="a"/>
    <w:link w:val="af4"/>
    <w:uiPriority w:val="99"/>
    <w:rsid w:val="00CB3BF8"/>
    <w:pPr>
      <w:tabs>
        <w:tab w:val="center" w:pos="4677"/>
        <w:tab w:val="right" w:pos="9355"/>
      </w:tabs>
    </w:pPr>
  </w:style>
  <w:style w:type="character" w:customStyle="1" w:styleId="af4">
    <w:name w:val="Верхний колонтитул Знак"/>
    <w:link w:val="af3"/>
    <w:uiPriority w:val="99"/>
    <w:rsid w:val="00CB3BF8"/>
    <w:rPr>
      <w:sz w:val="24"/>
      <w:szCs w:val="24"/>
    </w:rPr>
  </w:style>
  <w:style w:type="table" w:styleId="af5">
    <w:name w:val="Table Grid"/>
    <w:basedOn w:val="a1"/>
    <w:rsid w:val="005C20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6">
    <w:name w:val="Гипертекстовая ссылка"/>
    <w:rsid w:val="005C2060"/>
    <w:rPr>
      <w:rFonts w:ascii="Times New Roman" w:hAnsi="Times New Roman" w:cs="Times New Roman" w:hint="default"/>
      <w:color w:val="008000"/>
    </w:rPr>
  </w:style>
  <w:style w:type="paragraph" w:customStyle="1" w:styleId="ConsPlusNormal">
    <w:name w:val="ConsPlusNormal"/>
    <w:basedOn w:val="a"/>
    <w:rsid w:val="0085086B"/>
    <w:pPr>
      <w:autoSpaceDE w:val="0"/>
      <w:autoSpaceDN w:val="0"/>
    </w:pPr>
    <w:rPr>
      <w:rFonts w:ascii="Arial" w:eastAsia="Calibri" w:hAnsi="Arial" w:cs="Arial"/>
      <w:sz w:val="20"/>
      <w:szCs w:val="20"/>
    </w:rPr>
  </w:style>
  <w:style w:type="paragraph" w:styleId="af7">
    <w:name w:val="Revision"/>
    <w:hidden/>
    <w:uiPriority w:val="99"/>
    <w:semiHidden/>
    <w:rsid w:val="00043DA3"/>
    <w:rPr>
      <w:sz w:val="24"/>
      <w:szCs w:val="24"/>
    </w:rPr>
  </w:style>
  <w:style w:type="character" w:styleId="af8">
    <w:name w:val="Emphasis"/>
    <w:basedOn w:val="a0"/>
    <w:uiPriority w:val="20"/>
    <w:qFormat/>
    <w:rsid w:val="00605FF1"/>
    <w:rPr>
      <w:i/>
      <w:iCs/>
    </w:rPr>
  </w:style>
  <w:style w:type="character" w:styleId="af9">
    <w:name w:val="Hyperlink"/>
    <w:basedOn w:val="a0"/>
    <w:rsid w:val="002C1FBF"/>
    <w:rPr>
      <w:color w:val="0066CC"/>
      <w:u w:val="single"/>
    </w:rPr>
  </w:style>
  <w:style w:type="character" w:customStyle="1" w:styleId="2Exact">
    <w:name w:val="Основной текст (2) Exact"/>
    <w:basedOn w:val="a0"/>
    <w:rsid w:val="002C1FBF"/>
    <w:rPr>
      <w:rFonts w:ascii="Trebuchet MS" w:eastAsia="Trebuchet MS" w:hAnsi="Trebuchet MS" w:cs="Trebuchet MS"/>
      <w:b w:val="0"/>
      <w:bCs w:val="0"/>
      <w:i w:val="0"/>
      <w:iCs w:val="0"/>
      <w:smallCaps w:val="0"/>
      <w:strike w:val="0"/>
      <w:sz w:val="14"/>
      <w:szCs w:val="14"/>
      <w:u w:val="none"/>
    </w:rPr>
  </w:style>
  <w:style w:type="character" w:customStyle="1" w:styleId="15Exact">
    <w:name w:val="Основной текст (15) Exact"/>
    <w:basedOn w:val="a0"/>
    <w:link w:val="15"/>
    <w:rsid w:val="002C1FBF"/>
    <w:rPr>
      <w:rFonts w:ascii="Trebuchet MS" w:eastAsia="Trebuchet MS" w:hAnsi="Trebuchet MS" w:cs="Trebuchet MS"/>
      <w:sz w:val="15"/>
      <w:szCs w:val="15"/>
      <w:shd w:val="clear" w:color="auto" w:fill="FFFFFF"/>
    </w:rPr>
  </w:style>
  <w:style w:type="character" w:customStyle="1" w:styleId="275ptExact">
    <w:name w:val="Основной текст (2) + 7;5 pt Exact"/>
    <w:basedOn w:val="21"/>
    <w:rsid w:val="002C1FBF"/>
    <w:rPr>
      <w:rFonts w:ascii="Trebuchet MS" w:eastAsia="Trebuchet MS" w:hAnsi="Trebuchet MS" w:cs="Trebuchet MS"/>
      <w:b w:val="0"/>
      <w:bCs w:val="0"/>
      <w:i w:val="0"/>
      <w:iCs w:val="0"/>
      <w:smallCaps w:val="0"/>
      <w:strike w:val="0"/>
      <w:sz w:val="15"/>
      <w:szCs w:val="15"/>
      <w:u w:val="none"/>
    </w:rPr>
  </w:style>
  <w:style w:type="character" w:customStyle="1" w:styleId="16Exact">
    <w:name w:val="Основной текст (16) Exact"/>
    <w:basedOn w:val="a0"/>
    <w:link w:val="16"/>
    <w:rsid w:val="002C1FBF"/>
    <w:rPr>
      <w:rFonts w:ascii="Trebuchet MS" w:eastAsia="Trebuchet MS" w:hAnsi="Trebuchet MS" w:cs="Trebuchet MS"/>
      <w:sz w:val="15"/>
      <w:szCs w:val="15"/>
      <w:shd w:val="clear" w:color="auto" w:fill="FFFFFF"/>
    </w:rPr>
  </w:style>
  <w:style w:type="character" w:customStyle="1" w:styleId="17Exact">
    <w:name w:val="Основной текст (17) Exact"/>
    <w:basedOn w:val="a0"/>
    <w:link w:val="17"/>
    <w:rsid w:val="002C1FBF"/>
    <w:rPr>
      <w:rFonts w:ascii="Calibri" w:eastAsia="Calibri" w:hAnsi="Calibri" w:cs="Calibri"/>
      <w:sz w:val="18"/>
      <w:szCs w:val="18"/>
      <w:shd w:val="clear" w:color="auto" w:fill="FFFFFF"/>
    </w:rPr>
  </w:style>
  <w:style w:type="character" w:customStyle="1" w:styleId="18Exact">
    <w:name w:val="Основной текст (18) Exact"/>
    <w:basedOn w:val="a0"/>
    <w:link w:val="18"/>
    <w:rsid w:val="002C1FBF"/>
    <w:rPr>
      <w:rFonts w:ascii="Trebuchet MS" w:eastAsia="Trebuchet MS" w:hAnsi="Trebuchet MS" w:cs="Trebuchet MS"/>
      <w:sz w:val="14"/>
      <w:szCs w:val="14"/>
      <w:shd w:val="clear" w:color="auto" w:fill="FFFFFF"/>
    </w:rPr>
  </w:style>
  <w:style w:type="character" w:customStyle="1" w:styleId="2Exact0">
    <w:name w:val="Подпись к картинке (2) Exact"/>
    <w:basedOn w:val="a0"/>
    <w:link w:val="22"/>
    <w:rsid w:val="002C1FBF"/>
    <w:rPr>
      <w:rFonts w:ascii="Trebuchet MS" w:eastAsia="Trebuchet MS" w:hAnsi="Trebuchet MS" w:cs="Trebuchet MS"/>
      <w:sz w:val="14"/>
      <w:szCs w:val="14"/>
      <w:shd w:val="clear" w:color="auto" w:fill="FFFFFF"/>
    </w:rPr>
  </w:style>
  <w:style w:type="character" w:customStyle="1" w:styleId="12Exact">
    <w:name w:val="Основной текст (12) Exact"/>
    <w:basedOn w:val="a0"/>
    <w:rsid w:val="002C1FBF"/>
    <w:rPr>
      <w:rFonts w:ascii="Trebuchet MS" w:eastAsia="Trebuchet MS" w:hAnsi="Trebuchet MS" w:cs="Trebuchet MS"/>
      <w:b w:val="0"/>
      <w:bCs w:val="0"/>
      <w:i/>
      <w:iCs/>
      <w:smallCaps w:val="0"/>
      <w:strike w:val="0"/>
      <w:sz w:val="14"/>
      <w:szCs w:val="14"/>
      <w:u w:val="none"/>
    </w:rPr>
  </w:style>
  <w:style w:type="character" w:customStyle="1" w:styleId="2Exact1">
    <w:name w:val="Основной текст (2) + Курсив Exact"/>
    <w:basedOn w:val="21"/>
    <w:rsid w:val="002C1FBF"/>
    <w:rPr>
      <w:rFonts w:ascii="Trebuchet MS" w:eastAsia="Trebuchet MS" w:hAnsi="Trebuchet MS" w:cs="Trebuchet MS"/>
      <w:b w:val="0"/>
      <w:bCs w:val="0"/>
      <w:i/>
      <w:iCs/>
      <w:smallCaps w:val="0"/>
      <w:strike w:val="0"/>
      <w:sz w:val="14"/>
      <w:szCs w:val="14"/>
      <w:u w:val="none"/>
    </w:rPr>
  </w:style>
  <w:style w:type="character" w:customStyle="1" w:styleId="19Exact">
    <w:name w:val="Основной текст (19) Exact"/>
    <w:basedOn w:val="a0"/>
    <w:link w:val="19"/>
    <w:rsid w:val="002C1FBF"/>
    <w:rPr>
      <w:rFonts w:ascii="Franklin Gothic Book" w:eastAsia="Franklin Gothic Book" w:hAnsi="Franklin Gothic Book" w:cs="Franklin Gothic Book"/>
      <w:sz w:val="17"/>
      <w:szCs w:val="17"/>
      <w:shd w:val="clear" w:color="auto" w:fill="FFFFFF"/>
    </w:rPr>
  </w:style>
  <w:style w:type="character" w:customStyle="1" w:styleId="13Exact">
    <w:name w:val="Основной текст (13) Exact"/>
    <w:basedOn w:val="a0"/>
    <w:link w:val="13"/>
    <w:rsid w:val="002C1FBF"/>
    <w:rPr>
      <w:rFonts w:ascii="Trebuchet MS" w:eastAsia="Trebuchet MS" w:hAnsi="Trebuchet MS" w:cs="Trebuchet MS"/>
      <w:i/>
      <w:iCs/>
      <w:sz w:val="13"/>
      <w:szCs w:val="13"/>
      <w:shd w:val="clear" w:color="auto" w:fill="FFFFFF"/>
    </w:rPr>
  </w:style>
  <w:style w:type="character" w:customStyle="1" w:styleId="130ptExact">
    <w:name w:val="Основной текст (13) + Интервал 0 pt Exact"/>
    <w:basedOn w:val="13Exact"/>
    <w:rsid w:val="002C1FBF"/>
    <w:rPr>
      <w:rFonts w:ascii="Trebuchet MS" w:eastAsia="Trebuchet MS" w:hAnsi="Trebuchet MS" w:cs="Trebuchet MS"/>
      <w:i/>
      <w:iCs/>
      <w:color w:val="000000"/>
      <w:spacing w:val="-10"/>
      <w:w w:val="100"/>
      <w:position w:val="0"/>
      <w:sz w:val="13"/>
      <w:szCs w:val="13"/>
      <w:shd w:val="clear" w:color="auto" w:fill="FFFFFF"/>
      <w:lang w:val="ru-RU" w:eastAsia="ru-RU" w:bidi="ru-RU"/>
    </w:rPr>
  </w:style>
  <w:style w:type="character" w:customStyle="1" w:styleId="12">
    <w:name w:val="Основной текст (12)_"/>
    <w:basedOn w:val="a0"/>
    <w:link w:val="120"/>
    <w:rsid w:val="002C1FBF"/>
    <w:rPr>
      <w:rFonts w:ascii="Trebuchet MS" w:eastAsia="Trebuchet MS" w:hAnsi="Trebuchet MS" w:cs="Trebuchet MS"/>
      <w:i/>
      <w:iCs/>
      <w:sz w:val="14"/>
      <w:szCs w:val="14"/>
      <w:shd w:val="clear" w:color="auto" w:fill="FFFFFF"/>
    </w:rPr>
  </w:style>
  <w:style w:type="character" w:customStyle="1" w:styleId="12-1pt">
    <w:name w:val="Основной текст (12) + Интервал -1 pt"/>
    <w:basedOn w:val="12"/>
    <w:rsid w:val="002C1FBF"/>
    <w:rPr>
      <w:rFonts w:ascii="Trebuchet MS" w:eastAsia="Trebuchet MS" w:hAnsi="Trebuchet MS" w:cs="Trebuchet MS"/>
      <w:i/>
      <w:iCs/>
      <w:color w:val="000000"/>
      <w:spacing w:val="-30"/>
      <w:w w:val="100"/>
      <w:position w:val="0"/>
      <w:sz w:val="14"/>
      <w:szCs w:val="14"/>
      <w:shd w:val="clear" w:color="auto" w:fill="FFFFFF"/>
      <w:lang w:val="ru-RU" w:eastAsia="ru-RU" w:bidi="ru-RU"/>
    </w:rPr>
  </w:style>
  <w:style w:type="character" w:customStyle="1" w:styleId="121pt">
    <w:name w:val="Основной текст (12) + Интервал 1 pt"/>
    <w:basedOn w:val="12"/>
    <w:rsid w:val="002C1FBF"/>
    <w:rPr>
      <w:rFonts w:ascii="Trebuchet MS" w:eastAsia="Trebuchet MS" w:hAnsi="Trebuchet MS" w:cs="Trebuchet MS"/>
      <w:i/>
      <w:iCs/>
      <w:color w:val="000000"/>
      <w:spacing w:val="30"/>
      <w:w w:val="100"/>
      <w:position w:val="0"/>
      <w:sz w:val="14"/>
      <w:szCs w:val="14"/>
      <w:shd w:val="clear" w:color="auto" w:fill="FFFFFF"/>
      <w:lang w:val="ru-RU" w:eastAsia="ru-RU" w:bidi="ru-RU"/>
    </w:rPr>
  </w:style>
  <w:style w:type="character" w:customStyle="1" w:styleId="121">
    <w:name w:val="Основной текст (12) + Не курсив"/>
    <w:basedOn w:val="12"/>
    <w:rsid w:val="002C1FBF"/>
    <w:rPr>
      <w:rFonts w:ascii="Trebuchet MS" w:eastAsia="Trebuchet MS" w:hAnsi="Trebuchet MS" w:cs="Trebuchet MS"/>
      <w:i/>
      <w:iCs/>
      <w:color w:val="000000"/>
      <w:spacing w:val="0"/>
      <w:w w:val="100"/>
      <w:position w:val="0"/>
      <w:sz w:val="14"/>
      <w:szCs w:val="14"/>
      <w:shd w:val="clear" w:color="auto" w:fill="FFFFFF"/>
      <w:lang w:val="ru-RU" w:eastAsia="ru-RU" w:bidi="ru-RU"/>
    </w:rPr>
  </w:style>
  <w:style w:type="character" w:customStyle="1" w:styleId="afa">
    <w:name w:val="Колонтитул_"/>
    <w:basedOn w:val="a0"/>
    <w:rsid w:val="002C1FBF"/>
    <w:rPr>
      <w:rFonts w:ascii="Calibri" w:eastAsia="Calibri" w:hAnsi="Calibri" w:cs="Calibri"/>
      <w:b w:val="0"/>
      <w:bCs w:val="0"/>
      <w:i/>
      <w:iCs/>
      <w:smallCaps w:val="0"/>
      <w:strike w:val="0"/>
      <w:sz w:val="18"/>
      <w:szCs w:val="18"/>
      <w:u w:val="none"/>
    </w:rPr>
  </w:style>
  <w:style w:type="character" w:customStyle="1" w:styleId="afb">
    <w:name w:val="Колонтитул"/>
    <w:basedOn w:val="afa"/>
    <w:rsid w:val="002C1FBF"/>
    <w:rPr>
      <w:rFonts w:ascii="Calibri" w:eastAsia="Calibri" w:hAnsi="Calibri" w:cs="Calibri"/>
      <w:b w:val="0"/>
      <w:bCs w:val="0"/>
      <w:i/>
      <w:iCs/>
      <w:smallCaps w:val="0"/>
      <w:strike w:val="0"/>
      <w:color w:val="000000"/>
      <w:spacing w:val="0"/>
      <w:w w:val="100"/>
      <w:position w:val="0"/>
      <w:sz w:val="18"/>
      <w:szCs w:val="18"/>
      <w:u w:val="none"/>
      <w:lang w:val="ru-RU" w:eastAsia="ru-RU" w:bidi="ru-RU"/>
    </w:rPr>
  </w:style>
  <w:style w:type="character" w:customStyle="1" w:styleId="5">
    <w:name w:val="Основной текст (5)_"/>
    <w:basedOn w:val="a0"/>
    <w:link w:val="50"/>
    <w:rsid w:val="002C1FBF"/>
    <w:rPr>
      <w:rFonts w:ascii="Trebuchet MS" w:eastAsia="Trebuchet MS" w:hAnsi="Trebuchet MS" w:cs="Trebuchet MS"/>
      <w:b/>
      <w:bCs/>
      <w:sz w:val="14"/>
      <w:szCs w:val="14"/>
      <w:shd w:val="clear" w:color="auto" w:fill="FFFFFF"/>
    </w:rPr>
  </w:style>
  <w:style w:type="character" w:customStyle="1" w:styleId="21">
    <w:name w:val="Основной текст (2)_"/>
    <w:basedOn w:val="a0"/>
    <w:rsid w:val="002C1FBF"/>
    <w:rPr>
      <w:rFonts w:ascii="Trebuchet MS" w:eastAsia="Trebuchet MS" w:hAnsi="Trebuchet MS" w:cs="Trebuchet MS"/>
      <w:b w:val="0"/>
      <w:bCs w:val="0"/>
      <w:i w:val="0"/>
      <w:iCs w:val="0"/>
      <w:smallCaps w:val="0"/>
      <w:strike w:val="0"/>
      <w:sz w:val="14"/>
      <w:szCs w:val="14"/>
      <w:u w:val="none"/>
    </w:rPr>
  </w:style>
  <w:style w:type="character" w:customStyle="1" w:styleId="23">
    <w:name w:val="Основной текст (2) + Курсив"/>
    <w:basedOn w:val="21"/>
    <w:rsid w:val="002C1FBF"/>
    <w:rPr>
      <w:rFonts w:ascii="Trebuchet MS" w:eastAsia="Trebuchet MS" w:hAnsi="Trebuchet MS" w:cs="Trebuchet MS"/>
      <w:b w:val="0"/>
      <w:bCs w:val="0"/>
      <w:i/>
      <w:iCs/>
      <w:smallCaps w:val="0"/>
      <w:strike w:val="0"/>
      <w:color w:val="000000"/>
      <w:spacing w:val="0"/>
      <w:w w:val="100"/>
      <w:position w:val="0"/>
      <w:sz w:val="14"/>
      <w:szCs w:val="14"/>
      <w:u w:val="none"/>
      <w:lang w:val="ru-RU" w:eastAsia="ru-RU" w:bidi="ru-RU"/>
    </w:rPr>
  </w:style>
  <w:style w:type="character" w:customStyle="1" w:styleId="24">
    <w:name w:val="Основной текст (2) + Малые прописные"/>
    <w:basedOn w:val="21"/>
    <w:rsid w:val="002C1FBF"/>
    <w:rPr>
      <w:rFonts w:ascii="Trebuchet MS" w:eastAsia="Trebuchet MS" w:hAnsi="Trebuchet MS" w:cs="Trebuchet MS"/>
      <w:b w:val="0"/>
      <w:bCs w:val="0"/>
      <w:i w:val="0"/>
      <w:iCs w:val="0"/>
      <w:smallCaps/>
      <w:strike w:val="0"/>
      <w:color w:val="000000"/>
      <w:spacing w:val="0"/>
      <w:w w:val="100"/>
      <w:position w:val="0"/>
      <w:sz w:val="14"/>
      <w:szCs w:val="14"/>
      <w:u w:val="none"/>
      <w:lang w:val="en-US" w:eastAsia="en-US" w:bidi="en-US"/>
    </w:rPr>
  </w:style>
  <w:style w:type="character" w:customStyle="1" w:styleId="25">
    <w:name w:val="Основной текст (2)"/>
    <w:basedOn w:val="21"/>
    <w:rsid w:val="002C1FBF"/>
    <w:rPr>
      <w:rFonts w:ascii="Trebuchet MS" w:eastAsia="Trebuchet MS" w:hAnsi="Trebuchet MS" w:cs="Trebuchet MS"/>
      <w:b w:val="0"/>
      <w:bCs w:val="0"/>
      <w:i w:val="0"/>
      <w:iCs w:val="0"/>
      <w:smallCaps w:val="0"/>
      <w:strike w:val="0"/>
      <w:color w:val="000000"/>
      <w:spacing w:val="0"/>
      <w:w w:val="100"/>
      <w:position w:val="0"/>
      <w:sz w:val="14"/>
      <w:szCs w:val="14"/>
      <w:u w:val="none"/>
      <w:lang w:val="ru-RU" w:eastAsia="ru-RU" w:bidi="ru-RU"/>
    </w:rPr>
  </w:style>
  <w:style w:type="character" w:customStyle="1" w:styleId="25pt0pt">
    <w:name w:val="Основной текст (2) + 5 pt;Интервал 0 pt"/>
    <w:basedOn w:val="21"/>
    <w:rsid w:val="002C1FBF"/>
    <w:rPr>
      <w:rFonts w:ascii="Trebuchet MS" w:eastAsia="Trebuchet MS" w:hAnsi="Trebuchet MS" w:cs="Trebuchet MS"/>
      <w:b w:val="0"/>
      <w:bCs w:val="0"/>
      <w:i w:val="0"/>
      <w:iCs w:val="0"/>
      <w:smallCaps w:val="0"/>
      <w:strike w:val="0"/>
      <w:color w:val="000000"/>
      <w:spacing w:val="-10"/>
      <w:w w:val="100"/>
      <w:position w:val="0"/>
      <w:sz w:val="10"/>
      <w:szCs w:val="10"/>
      <w:u w:val="none"/>
      <w:lang w:val="ru-RU" w:eastAsia="ru-RU" w:bidi="ru-RU"/>
    </w:rPr>
  </w:style>
  <w:style w:type="character" w:customStyle="1" w:styleId="26">
    <w:name w:val="Основной текст (2) + Курсив;Малые прописные"/>
    <w:basedOn w:val="21"/>
    <w:rsid w:val="002C1FBF"/>
    <w:rPr>
      <w:rFonts w:ascii="Trebuchet MS" w:eastAsia="Trebuchet MS" w:hAnsi="Trebuchet MS" w:cs="Trebuchet MS"/>
      <w:b w:val="0"/>
      <w:bCs w:val="0"/>
      <w:i/>
      <w:iCs/>
      <w:smallCaps/>
      <w:strike w:val="0"/>
      <w:color w:val="000000"/>
      <w:spacing w:val="0"/>
      <w:w w:val="100"/>
      <w:position w:val="0"/>
      <w:sz w:val="14"/>
      <w:szCs w:val="14"/>
      <w:u w:val="none"/>
      <w:lang w:val="ru-RU" w:eastAsia="ru-RU" w:bidi="ru-RU"/>
    </w:rPr>
  </w:style>
  <w:style w:type="character" w:customStyle="1" w:styleId="275pt">
    <w:name w:val="Основной текст (2) + 7;5 pt"/>
    <w:basedOn w:val="21"/>
    <w:rsid w:val="002C1FBF"/>
    <w:rPr>
      <w:rFonts w:ascii="Trebuchet MS" w:eastAsia="Trebuchet MS" w:hAnsi="Trebuchet MS" w:cs="Trebuchet MS"/>
      <w:b w:val="0"/>
      <w:bCs w:val="0"/>
      <w:i w:val="0"/>
      <w:iCs w:val="0"/>
      <w:smallCaps w:val="0"/>
      <w:strike w:val="0"/>
      <w:color w:val="000000"/>
      <w:spacing w:val="0"/>
      <w:w w:val="100"/>
      <w:position w:val="0"/>
      <w:sz w:val="15"/>
      <w:szCs w:val="15"/>
      <w:u w:val="none"/>
      <w:lang w:val="ru-RU" w:eastAsia="ru-RU" w:bidi="ru-RU"/>
    </w:rPr>
  </w:style>
  <w:style w:type="paragraph" w:customStyle="1" w:styleId="15">
    <w:name w:val="Основной текст (15)"/>
    <w:basedOn w:val="a"/>
    <w:link w:val="15Exact"/>
    <w:rsid w:val="002C1FBF"/>
    <w:pPr>
      <w:widowControl w:val="0"/>
      <w:shd w:val="clear" w:color="auto" w:fill="FFFFFF"/>
      <w:spacing w:line="182" w:lineRule="exact"/>
    </w:pPr>
    <w:rPr>
      <w:rFonts w:ascii="Trebuchet MS" w:eastAsia="Trebuchet MS" w:hAnsi="Trebuchet MS" w:cs="Trebuchet MS"/>
      <w:sz w:val="15"/>
      <w:szCs w:val="15"/>
    </w:rPr>
  </w:style>
  <w:style w:type="paragraph" w:customStyle="1" w:styleId="16">
    <w:name w:val="Основной текст (16)"/>
    <w:basedOn w:val="a"/>
    <w:link w:val="16Exact"/>
    <w:rsid w:val="002C1FBF"/>
    <w:pPr>
      <w:widowControl w:val="0"/>
      <w:shd w:val="clear" w:color="auto" w:fill="FFFFFF"/>
      <w:spacing w:line="182" w:lineRule="exact"/>
    </w:pPr>
    <w:rPr>
      <w:rFonts w:ascii="Trebuchet MS" w:eastAsia="Trebuchet MS" w:hAnsi="Trebuchet MS" w:cs="Trebuchet MS"/>
      <w:sz w:val="15"/>
      <w:szCs w:val="15"/>
    </w:rPr>
  </w:style>
  <w:style w:type="paragraph" w:customStyle="1" w:styleId="17">
    <w:name w:val="Основной текст (17)"/>
    <w:basedOn w:val="a"/>
    <w:link w:val="17Exact"/>
    <w:rsid w:val="002C1FBF"/>
    <w:pPr>
      <w:widowControl w:val="0"/>
      <w:shd w:val="clear" w:color="auto" w:fill="FFFFFF"/>
      <w:spacing w:line="182" w:lineRule="exact"/>
    </w:pPr>
    <w:rPr>
      <w:rFonts w:ascii="Calibri" w:eastAsia="Calibri" w:hAnsi="Calibri" w:cs="Calibri"/>
      <w:sz w:val="18"/>
      <w:szCs w:val="18"/>
    </w:rPr>
  </w:style>
  <w:style w:type="paragraph" w:customStyle="1" w:styleId="18">
    <w:name w:val="Основной текст (18)"/>
    <w:basedOn w:val="a"/>
    <w:link w:val="18Exact"/>
    <w:rsid w:val="002C1FBF"/>
    <w:pPr>
      <w:widowControl w:val="0"/>
      <w:shd w:val="clear" w:color="auto" w:fill="FFFFFF"/>
      <w:spacing w:line="182" w:lineRule="exact"/>
    </w:pPr>
    <w:rPr>
      <w:rFonts w:ascii="Trebuchet MS" w:eastAsia="Trebuchet MS" w:hAnsi="Trebuchet MS" w:cs="Trebuchet MS"/>
      <w:sz w:val="14"/>
      <w:szCs w:val="14"/>
    </w:rPr>
  </w:style>
  <w:style w:type="paragraph" w:customStyle="1" w:styleId="22">
    <w:name w:val="Подпись к картинке (2)"/>
    <w:basedOn w:val="a"/>
    <w:link w:val="2Exact0"/>
    <w:rsid w:val="002C1FBF"/>
    <w:pPr>
      <w:widowControl w:val="0"/>
      <w:shd w:val="clear" w:color="auto" w:fill="FFFFFF"/>
      <w:spacing w:line="0" w:lineRule="atLeast"/>
    </w:pPr>
    <w:rPr>
      <w:rFonts w:ascii="Trebuchet MS" w:eastAsia="Trebuchet MS" w:hAnsi="Trebuchet MS" w:cs="Trebuchet MS"/>
      <w:sz w:val="14"/>
      <w:szCs w:val="14"/>
    </w:rPr>
  </w:style>
  <w:style w:type="paragraph" w:customStyle="1" w:styleId="120">
    <w:name w:val="Основной текст (12)"/>
    <w:basedOn w:val="a"/>
    <w:link w:val="12"/>
    <w:rsid w:val="002C1FBF"/>
    <w:pPr>
      <w:widowControl w:val="0"/>
      <w:shd w:val="clear" w:color="auto" w:fill="FFFFFF"/>
      <w:spacing w:line="211" w:lineRule="exact"/>
    </w:pPr>
    <w:rPr>
      <w:rFonts w:ascii="Trebuchet MS" w:eastAsia="Trebuchet MS" w:hAnsi="Trebuchet MS" w:cs="Trebuchet MS"/>
      <w:i/>
      <w:iCs/>
      <w:sz w:val="14"/>
      <w:szCs w:val="14"/>
    </w:rPr>
  </w:style>
  <w:style w:type="paragraph" w:customStyle="1" w:styleId="19">
    <w:name w:val="Основной текст (19)"/>
    <w:basedOn w:val="a"/>
    <w:link w:val="19Exact"/>
    <w:rsid w:val="002C1FBF"/>
    <w:pPr>
      <w:widowControl w:val="0"/>
      <w:shd w:val="clear" w:color="auto" w:fill="FFFFFF"/>
      <w:spacing w:line="216" w:lineRule="exact"/>
    </w:pPr>
    <w:rPr>
      <w:rFonts w:ascii="Franklin Gothic Book" w:eastAsia="Franklin Gothic Book" w:hAnsi="Franklin Gothic Book" w:cs="Franklin Gothic Book"/>
      <w:sz w:val="17"/>
      <w:szCs w:val="17"/>
    </w:rPr>
  </w:style>
  <w:style w:type="paragraph" w:customStyle="1" w:styleId="13">
    <w:name w:val="Основной текст (13)"/>
    <w:basedOn w:val="a"/>
    <w:link w:val="13Exact"/>
    <w:rsid w:val="002C1FBF"/>
    <w:pPr>
      <w:widowControl w:val="0"/>
      <w:shd w:val="clear" w:color="auto" w:fill="FFFFFF"/>
      <w:spacing w:after="180" w:line="211" w:lineRule="exact"/>
      <w:jc w:val="right"/>
    </w:pPr>
    <w:rPr>
      <w:rFonts w:ascii="Trebuchet MS" w:eastAsia="Trebuchet MS" w:hAnsi="Trebuchet MS" w:cs="Trebuchet MS"/>
      <w:i/>
      <w:iCs/>
      <w:sz w:val="13"/>
      <w:szCs w:val="13"/>
    </w:rPr>
  </w:style>
  <w:style w:type="paragraph" w:customStyle="1" w:styleId="50">
    <w:name w:val="Основной текст (5)"/>
    <w:basedOn w:val="a"/>
    <w:link w:val="5"/>
    <w:rsid w:val="002C1FBF"/>
    <w:pPr>
      <w:widowControl w:val="0"/>
      <w:shd w:val="clear" w:color="auto" w:fill="FFFFFF"/>
      <w:spacing w:line="182" w:lineRule="exact"/>
      <w:jc w:val="both"/>
    </w:pPr>
    <w:rPr>
      <w:rFonts w:ascii="Trebuchet MS" w:eastAsia="Trebuchet MS" w:hAnsi="Trebuchet MS" w:cs="Trebuchet MS"/>
      <w:b/>
      <w:bCs/>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34527">
      <w:bodyDiv w:val="1"/>
      <w:marLeft w:val="0"/>
      <w:marRight w:val="0"/>
      <w:marTop w:val="0"/>
      <w:marBottom w:val="0"/>
      <w:divBdr>
        <w:top w:val="none" w:sz="0" w:space="0" w:color="auto"/>
        <w:left w:val="none" w:sz="0" w:space="0" w:color="auto"/>
        <w:bottom w:val="none" w:sz="0" w:space="0" w:color="auto"/>
        <w:right w:val="none" w:sz="0" w:space="0" w:color="auto"/>
      </w:divBdr>
    </w:div>
    <w:div w:id="317421215">
      <w:bodyDiv w:val="1"/>
      <w:marLeft w:val="0"/>
      <w:marRight w:val="0"/>
      <w:marTop w:val="0"/>
      <w:marBottom w:val="0"/>
      <w:divBdr>
        <w:top w:val="none" w:sz="0" w:space="0" w:color="auto"/>
        <w:left w:val="none" w:sz="0" w:space="0" w:color="auto"/>
        <w:bottom w:val="none" w:sz="0" w:space="0" w:color="auto"/>
        <w:right w:val="none" w:sz="0" w:space="0" w:color="auto"/>
      </w:divBdr>
    </w:div>
    <w:div w:id="1065370042">
      <w:bodyDiv w:val="1"/>
      <w:marLeft w:val="0"/>
      <w:marRight w:val="0"/>
      <w:marTop w:val="0"/>
      <w:marBottom w:val="0"/>
      <w:divBdr>
        <w:top w:val="none" w:sz="0" w:space="0" w:color="auto"/>
        <w:left w:val="none" w:sz="0" w:space="0" w:color="auto"/>
        <w:bottom w:val="none" w:sz="0" w:space="0" w:color="auto"/>
        <w:right w:val="none" w:sz="0" w:space="0" w:color="auto"/>
      </w:divBdr>
    </w:div>
    <w:div w:id="1322268625">
      <w:bodyDiv w:val="1"/>
      <w:marLeft w:val="0"/>
      <w:marRight w:val="0"/>
      <w:marTop w:val="0"/>
      <w:marBottom w:val="0"/>
      <w:divBdr>
        <w:top w:val="none" w:sz="0" w:space="0" w:color="auto"/>
        <w:left w:val="none" w:sz="0" w:space="0" w:color="auto"/>
        <w:bottom w:val="none" w:sz="0" w:space="0" w:color="auto"/>
        <w:right w:val="none" w:sz="0" w:space="0" w:color="auto"/>
      </w:divBdr>
    </w:div>
    <w:div w:id="1343051918">
      <w:bodyDiv w:val="1"/>
      <w:marLeft w:val="0"/>
      <w:marRight w:val="0"/>
      <w:marTop w:val="0"/>
      <w:marBottom w:val="0"/>
      <w:divBdr>
        <w:top w:val="none" w:sz="0" w:space="0" w:color="auto"/>
        <w:left w:val="none" w:sz="0" w:space="0" w:color="auto"/>
        <w:bottom w:val="none" w:sz="0" w:space="0" w:color="auto"/>
        <w:right w:val="none" w:sz="0" w:space="0" w:color="auto"/>
      </w:divBdr>
    </w:div>
    <w:div w:id="1743520999">
      <w:bodyDiv w:val="1"/>
      <w:marLeft w:val="0"/>
      <w:marRight w:val="0"/>
      <w:marTop w:val="0"/>
      <w:marBottom w:val="0"/>
      <w:divBdr>
        <w:top w:val="none" w:sz="0" w:space="0" w:color="auto"/>
        <w:left w:val="none" w:sz="0" w:space="0" w:color="auto"/>
        <w:bottom w:val="none" w:sz="0" w:space="0" w:color="auto"/>
        <w:right w:val="none" w:sz="0" w:space="0" w:color="auto"/>
      </w:divBdr>
    </w:div>
    <w:div w:id="1942646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2EF9AF-3774-43E9-838D-02BAB0B24C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1022</TotalTime>
  <Pages>5</Pages>
  <Words>2694</Words>
  <Characters>19121</Characters>
  <Application>Microsoft Office Word</Application>
  <DocSecurity>0</DocSecurity>
  <Lines>159</Lines>
  <Paragraphs>43</Paragraphs>
  <ScaleCrop>false</ScaleCrop>
  <HeadingPairs>
    <vt:vector size="2" baseType="variant">
      <vt:variant>
        <vt:lpstr>Название</vt:lpstr>
      </vt:variant>
      <vt:variant>
        <vt:i4>1</vt:i4>
      </vt:variant>
    </vt:vector>
  </HeadingPairs>
  <TitlesOfParts>
    <vt:vector size="1" baseType="lpstr">
      <vt:lpstr>ХАНТЫ-МАНСИЙСКИЙ</vt:lpstr>
    </vt:vector>
  </TitlesOfParts>
  <Company>***</Company>
  <LinksUpToDate>false</LinksUpToDate>
  <CharactersWithSpaces>21772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ХАНТЫ-МАНСИЙСКИЙ</dc:title>
  <dc:creator>zvv</dc:creator>
  <cp:lastModifiedBy>Бортник Виктор Евгеньевич</cp:lastModifiedBy>
  <cp:revision>13</cp:revision>
  <cp:lastPrinted>2025-09-30T10:11:00Z</cp:lastPrinted>
  <dcterms:created xsi:type="dcterms:W3CDTF">2025-09-26T06:50:00Z</dcterms:created>
  <dcterms:modified xsi:type="dcterms:W3CDTF">2025-10-01T06:30:00Z</dcterms:modified>
</cp:coreProperties>
</file>