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Лекция №8 Корреляционный анализ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лекции: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Познакомиться с понятием корреляции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Научиться рассчитывать и интерпретировать коэффициент корреляции Пирсона.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Изучить ковариацию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Рассчитать и интерпретируем коэффициент корреляции Спирмена.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Рассмотреть реальный пример применения коэффициента корреляции Спирмена.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Материал прошлого урока: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На прошлых занятиях мы рассматривали тестирования гипотез и построение доверительных интервалов. На этом уроке и следующем уроках  мы познакомимся с корреляционным и регрессионным анализами, которые позволяют оценить тесноту линейной связи и показать, как изменяется зависимая переменная при изменении независимой переменной.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План урока: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Корреляция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Интерпретация коэффициента корреляции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Слабые стороны корреляционного анализа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Ковариация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Коэффициент корреляции Спирмена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Корреляция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В реальной жизни перед нами часто встает задача, где надо понять,  а есть ли взаимосвязь между двумя и более случайными величинами (СВ). И здесь на помощь приходит корреляционный и регрессионный анализы. Начнем изучение с корреляционного анализа.  Так что же такое корреляция?</w:t>
      </w:r>
    </w:p>
    <w:p w:rsidR="00000000" w:rsidDel="00000000" w:rsidP="00000000" w:rsidRDefault="00000000" w:rsidRPr="00000000" w14:paraId="00000014">
      <w:pPr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Корреляция – это математический показатель, по которому можно судить о наличии статистической взаимосвязи между двумя и более случайными величинами.</w:t>
      </w:r>
    </w:p>
    <w:p w:rsidR="00000000" w:rsidDel="00000000" w:rsidP="00000000" w:rsidRDefault="00000000" w:rsidRPr="00000000" w14:paraId="0000001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Но чтобы нам оценить в цифрах, насколько тесна линейная взаимосвязь, мы используем для расчета коэффициент корреляции. Иными словами, коэффициент корреляции – это коэффициент, который показывает, насколько велика линейная зависимость между случайными величинами.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Давайте взглянем на таблицу ниже: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0" distT="0" distL="0" distR="0">
            <wp:extent cx="1892283" cy="1259512"/>
            <wp:effectExtent b="0" l="0" r="0" t="0"/>
            <wp:docPr id="102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283" cy="125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Здесь видим две переменные, площадь и цена квартиры. Мы расположили площадь по возрастанию и видим, что с ростом этой СВ в целом растет и  цена. Лучше всего оценивать с помощью графика, который позволяет взглянуть на СВ целиком.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0" distT="0" distL="0" distR="0">
            <wp:extent cx="2572260" cy="1703088"/>
            <wp:effectExtent b="0" l="0" r="0" t="0"/>
            <wp:docPr id="102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260" cy="170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По графику также видим, что расположение данных напоминает прямую, что свидетельствует о наличии линейной зависимости. Но как же понять, насколько велика эта линейная взаимосвязь. И вот здесь приходит на помощь коэффициент корреляции.</w:t>
      </w:r>
    </w:p>
    <w:p w:rsidR="00000000" w:rsidDel="00000000" w:rsidP="00000000" w:rsidRDefault="00000000" w:rsidRPr="00000000" w14:paraId="0000001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С помощью функции corrcoef () из пакета numpy  рассчитаем коэффициент корреляции между ценой(p) и площадью (s).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0" distT="0" distL="0" distR="0">
            <wp:extent cx="5149081" cy="2607224"/>
            <wp:effectExtent b="0" l="0" r="0" t="0"/>
            <wp:docPr id="102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081" cy="2607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Коэффициент корреляции 0.978. Единицы в этом массиве показывают корреляцию величины с самой собой.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Интерпретация коэффициента корреляции</w:t>
      </w:r>
    </w:p>
    <w:p w:rsidR="00000000" w:rsidDel="00000000" w:rsidP="00000000" w:rsidRDefault="00000000" w:rsidRPr="00000000" w14:paraId="0000002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Коэффициент корреляции обозначается r или R и принимает значения [-1, 1]. Теснота линейной взаимосвязи определяется по модулю, чем ближе по модулю к 1, тем сильнее линейная взаимосвязь. Знак показывает  прямая или обратная взаимосвязь между случайными величинами. </w:t>
      </w:r>
    </w:p>
    <w:p w:rsidR="00000000" w:rsidDel="00000000" w:rsidP="00000000" w:rsidRDefault="00000000" w:rsidRPr="00000000" w14:paraId="00000021">
      <w:pPr>
        <w:ind w:firstLine="708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60.0" w:type="dxa"/>
        <w:jc w:val="left"/>
        <w:tblInd w:w="-108.0" w:type="dxa"/>
        <w:tblLayout w:type="fixed"/>
        <w:tblLook w:val="0400"/>
      </w:tblPr>
      <w:tblGrid>
        <w:gridCol w:w="1637"/>
        <w:gridCol w:w="4223"/>
        <w:tblGridChange w:id="0">
          <w:tblGrid>
            <w:gridCol w:w="1637"/>
            <w:gridCol w:w="4223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Значение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Интерпретация линейной зависимости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0 - 0.1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нет линейной зависимости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очень слабая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0.3 - 0.5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слабая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0.5 - 0.7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средняя (заметная)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0.7 - 0.9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сильная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0.9 –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очень сильная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Т.е. коэффициент корреляции -1 и 1 показывают одинаково сильную линейную зависимость. Только одна из них будет обратная (-1), а другая прямая зависимость (1).</w:t>
      </w:r>
    </w:p>
    <w:p w:rsidR="00000000" w:rsidDel="00000000" w:rsidP="00000000" w:rsidRDefault="00000000" w:rsidRPr="00000000" w14:paraId="0000003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Прямая зависимость означает, что рост одной случайной величины сопровождается ростом другой случайной величины. Например, с увеличением расстояния возрастает стоимость билета.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/>
        <w:drawing>
          <wp:inline distB="0" distT="0" distL="0" distR="0">
            <wp:extent cx="1873050" cy="1572524"/>
            <wp:effectExtent b="0" l="0" r="0" t="0"/>
            <wp:docPr id="102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050" cy="157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Обратная зависимость означает, что с увеличением одной случайной величины уменьшается другая случайная величина. Например, выше температура, меньше времени занимает растопить лед.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0" distT="0" distL="0" distR="0">
            <wp:extent cx="2083216" cy="1783297"/>
            <wp:effectExtent b="0" l="0" r="0" t="0"/>
            <wp:docPr id="102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3216" cy="178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И если коэффициент корреляции равен или близок к нулю, то это говорит лишь о том, что между СВ нет линейной зависимости, но возможна какая - то другая зависимость, поэтому в таком случае рекомендуется построить график.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0" distT="0" distL="0" distR="0">
            <wp:extent cx="2286000" cy="2000250"/>
            <wp:effectExtent b="0" l="0" r="0" t="0"/>
            <wp:docPr id="102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Одним из самых распространенных примеров из книг по статистики, который иллюстрирует справедливость вышеупомянутого факта, является квадратичная зависимость </w:t>
      </w:r>
      <m:oMath>
        <m:r>
          <w:rPr>
            <w:rFonts w:ascii="Cambria Math" w:cs="Cambria Math" w:eastAsia="Cambria Math" w:hAnsi="Cambria Math"/>
          </w:rPr>
          <m:t xml:space="preserve">y= 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. На графике четко видна параболла, но коэффициент корреляции показывает ноль.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0" distT="0" distL="0" distR="0">
            <wp:extent cx="5908675" cy="1861185"/>
            <wp:effectExtent b="0" l="0" r="0" t="0"/>
            <wp:docPr id="102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86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Слабые стороны корреляционного анализа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То, что коэффициент корреляции показывает ноль при наличии, например, квадратичной зависимости можно уже отнести к недостаткам корреляционного анализа.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одним недостатком может служить то, что случайные величины  могут коррелировать по случайности. Проиллюстрируем это.</w:t>
      </w:r>
    </w:p>
    <w:p w:rsidR="00000000" w:rsidDel="00000000" w:rsidP="00000000" w:rsidRDefault="00000000" w:rsidRPr="00000000" w14:paraId="00000040">
      <w:pPr>
        <w:ind w:left="360" w:firstLine="348"/>
        <w:jc w:val="both"/>
        <w:rPr/>
      </w:pPr>
      <w:r w:rsidDel="00000000" w:rsidR="00000000" w:rsidRPr="00000000">
        <w:rPr>
          <w:rtl w:val="0"/>
        </w:rPr>
        <w:t xml:space="preserve">Мы возьмем одинаковой длины массив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tl w:val="0"/>
        </w:rPr>
        <w:t xml:space="preserve"> и массив 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tl w:val="0"/>
        </w:rPr>
        <w:t xml:space="preserve"> и будем случайным образом изменять только массив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tl w:val="0"/>
        </w:rPr>
        <w:t xml:space="preserve">. Посмотрим, что показывает коэффициент корреляции.</w:t>
      </w:r>
    </w:p>
    <w:p w:rsidR="00000000" w:rsidDel="00000000" w:rsidP="00000000" w:rsidRDefault="00000000" w:rsidRPr="00000000" w14:paraId="00000041">
      <w:pPr>
        <w:ind w:left="360" w:firstLine="348"/>
        <w:jc w:val="both"/>
        <w:rPr/>
      </w:pPr>
      <w:r w:rsidDel="00000000" w:rsidR="00000000" w:rsidRPr="00000000">
        <w:rPr>
          <w:rtl w:val="0"/>
        </w:rPr>
        <w:t xml:space="preserve">В первом случае коэффициент </w:t>
      </w:r>
      <m:oMath>
        <m:r>
          <w:rPr>
            <w:rFonts w:ascii="Cambria Math" w:cs="Cambria Math" w:eastAsia="Cambria Math" w:hAnsi="Cambria Math"/>
          </w:rPr>
          <m:t xml:space="preserve">-0.416</m:t>
        </m:r>
      </m:oMath>
      <w:r w:rsidDel="00000000" w:rsidR="00000000" w:rsidRPr="00000000">
        <w:rPr>
          <w:rtl w:val="0"/>
        </w:rPr>
        <w:t xml:space="preserve"> – слабая обратная зависимость, во втором случае </w:t>
      </w:r>
      <m:oMath>
        <m:r>
          <w:rPr>
            <w:rFonts w:ascii="Cambria Math" w:cs="Cambria Math" w:eastAsia="Cambria Math" w:hAnsi="Cambria Math"/>
          </w:rPr>
          <m:t xml:space="preserve">– 0.68 </m:t>
        </m:r>
      </m:oMath>
      <w:r w:rsidDel="00000000" w:rsidR="00000000" w:rsidRPr="00000000">
        <w:rPr>
          <w:rtl w:val="0"/>
        </w:rPr>
        <w:t xml:space="preserve">– заметная обратная зависимость. А последний вариант массива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tl w:val="0"/>
        </w:rPr>
        <w:t xml:space="preserve"> был набран неслучайным образом. Случайная величина </w:t>
      </w:r>
      <m:oMath>
        <m:r>
          <w:rPr>
            <w:rFonts w:ascii="Cambria Math" w:cs="Cambria Math" w:eastAsia="Cambria Math" w:hAnsi="Cambria Math"/>
          </w:rPr>
          <m:t xml:space="preserve">a</m:t>
        </m:r>
      </m:oMath>
      <w:r w:rsidDel="00000000" w:rsidR="00000000" w:rsidRPr="00000000">
        <w:rPr>
          <w:rtl w:val="0"/>
        </w:rPr>
        <w:t xml:space="preserve"> росла  и случайную величину </w:t>
      </w:r>
      <m:oMath>
        <m:r>
          <w:rPr>
            <w:rFonts w:ascii="Cambria Math" w:cs="Cambria Math" w:eastAsia="Cambria Math" w:hAnsi="Cambria Math"/>
          </w:rPr>
          <m:t xml:space="preserve">b</m:t>
        </m:r>
      </m:oMath>
      <w:r w:rsidDel="00000000" w:rsidR="00000000" w:rsidRPr="00000000">
        <w:rPr>
          <w:rtl w:val="0"/>
        </w:rPr>
        <w:t xml:space="preserve"> я набрала таким образом, что почти все значения тоже растут. И получили коэффициент корреляции 0.9 – сильная прямая линейная взаимосвязь. Но тем не менее и в предыдущих СВ линейная зависимость прослеживалась, хотя это были абсолютно случайные СВ.</w:t>
      </w:r>
    </w:p>
    <w:p w:rsidR="00000000" w:rsidDel="00000000" w:rsidP="00000000" w:rsidRDefault="00000000" w:rsidRPr="00000000" w14:paraId="00000042">
      <w:pPr>
        <w:ind w:left="36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768512" cy="3708400"/>
            <wp:effectExtent b="0" l="0" r="0" t="0"/>
            <wp:docPr id="1025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512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Высокая корреляции двух величин может свидетельствовать о том, что есть третья скрытая переменная. Например, с увеличением, числа кафе в городе, растет и число больниц. На самом же деле между СВ нет никакой зависимости, но есть третья скрытая переменная, плотность населения. Чем больше город, тем больше кафе и больниц.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к последнему недостатку можно отнести то, что можно перепутать причинно- следственную связи, т.е. что является причиной, а что следствием. Т.к.  мы не всегда работаем с такими очевидными переменными, как, к примеру, температура и скорость таяния льда, то подобный недостаток тоже нужно держать в памяти.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Ковариация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Ковариация – это величина, определяющая зависимость  двух случайных величин.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Найти ее можно по формуле:</w:t>
      </w:r>
    </w:p>
    <w:p w:rsidR="00000000" w:rsidDel="00000000" w:rsidP="00000000" w:rsidRDefault="00000000" w:rsidRPr="00000000" w14:paraId="0000004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cov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-M 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*M(Y)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М -  математическое ожидание</w:t>
      </w:r>
    </w:p>
    <w:p w:rsidR="00000000" w:rsidDel="00000000" w:rsidP="00000000" w:rsidRDefault="00000000" w:rsidRPr="00000000" w14:paraId="0000004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Масштаб ковариации зависит от дисперсии, поэтому  по ковариации нельзя судить о силе взаимосвязи СВ, но ее можно нормировать, поместив значения в [-1; 1]. Таким образом, мы получим коэффициент корреляции Пирсона, который мы уже сегодня рассчитывали с помощью функции corrcoef().</w:t>
      </w:r>
    </w:p>
    <w:p w:rsidR="00000000" w:rsidDel="00000000" w:rsidP="00000000" w:rsidRDefault="00000000" w:rsidRPr="00000000" w14:paraId="0000004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cov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xy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Давайте рассчитаем ковариацию для цены и площади – случайных величин, с которыми мы сегодня уже работали.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/>
        <w:drawing>
          <wp:inline distB="0" distT="0" distL="0" distR="0">
            <wp:extent cx="4280933" cy="2174947"/>
            <wp:effectExtent b="0" l="0" r="0" t="0"/>
            <wp:docPr id="102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933" cy="2174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Ковариация, рассчитанная функцией отличается от значения ковариации, рассчитанной по формуле (11.66 и 13.28). Дело в том, что ковариация может быть как смещенная, так и несмещенная.</w:t>
      </w:r>
    </w:p>
    <w:p w:rsidR="00000000" w:rsidDel="00000000" w:rsidP="00000000" w:rsidRDefault="00000000" w:rsidRPr="00000000" w14:paraId="0000005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Давайте рассчитаем коэффициент корреляции Пирсона через смещенную и несмещенную ковариацию. Мы должны получить коэффициент корреляции Пирсона 0.978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0" distT="0" distL="0" distR="0">
            <wp:extent cx="2504934" cy="564788"/>
            <wp:effectExtent b="0" l="0" r="0" t="0"/>
            <wp:docPr id="102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934" cy="56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Согласно формуле для расчета коэффициента корреляции мы должны ковариацию разделить на произведение стандартных отклонений. Т.е. если мы рассчитаем несмещенную ковариацию, то и делить мы должны на произведение несмещенных стандартных отклонений.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w:drawing>
          <wp:inline distB="0" distT="0" distL="0" distR="0">
            <wp:extent cx="3919392" cy="2155334"/>
            <wp:effectExtent b="0" l="0" r="0" t="0"/>
            <wp:docPr id="102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392" cy="2155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Если же мы используем смещенную ковариацию, то и делить ее будем на произведение смещенных стандартных отклонений.</w:t>
      </w:r>
    </w:p>
    <w:p w:rsidR="00000000" w:rsidDel="00000000" w:rsidP="00000000" w:rsidRDefault="00000000" w:rsidRPr="00000000" w14:paraId="0000005B">
      <w:pPr>
        <w:ind w:firstLine="708"/>
        <w:jc w:val="both"/>
        <w:rPr/>
      </w:pPr>
      <w:r w:rsidDel="00000000" w:rsidR="00000000" w:rsidRPr="00000000">
        <w:rPr/>
        <w:drawing>
          <wp:inline distB="0" distT="0" distL="0" distR="0">
            <wp:extent cx="3654718" cy="2008751"/>
            <wp:effectExtent b="0" l="0" r="0" t="0"/>
            <wp:docPr id="102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718" cy="2008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 Мы видим, что значения коэффициента корреляции совпадают между собой и равны тому значению, которое мы получили через функцию corrcoef.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Коэффициент корреляции Спирмена</w:t>
      </w:r>
    </w:p>
    <w:p w:rsidR="00000000" w:rsidDel="00000000" w:rsidP="00000000" w:rsidRDefault="00000000" w:rsidRPr="00000000" w14:paraId="0000005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Коэффициент корреляции Спирмена называют ранговым коэффициентом корреляции. Он также показывает тесноту линейной связи, но в отличии от коэффициента корреляции Пирсона не требует нормальности распределений случайных величин и применяется для количественных и  порядковых данных.</w:t>
      </w:r>
    </w:p>
    <w:p w:rsidR="00000000" w:rsidDel="00000000" w:rsidP="00000000" w:rsidRDefault="00000000" w:rsidRPr="00000000" w14:paraId="0000005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Рассчитаем коэффициент корреляции Спирмена в Python помощью функции spearmanr().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0425" cy="2550777"/>
            <wp:effectExtent b="0" l="0" r="0" t="0"/>
            <wp:docPr id="102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Коэффициент корреляции Спирмена  0.97 Сильная корреляция.</w:t>
      </w:r>
    </w:p>
    <w:p w:rsidR="00000000" w:rsidDel="00000000" w:rsidP="00000000" w:rsidRDefault="00000000" w:rsidRPr="00000000" w14:paraId="0000006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Как рассчитывается коэффициент корреляции Спирмена?</w:t>
      </w:r>
    </w:p>
    <w:p w:rsidR="00000000" w:rsidDel="00000000" w:rsidP="00000000" w:rsidRDefault="00000000" w:rsidRPr="00000000" w14:paraId="0000006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Возьмем уже знакомые нам СВ площадь и цену , а затем присвоим им ранги в порядке возрастания. Т.е. самая маленькая площадь 27 – ранг 1, а самой большой площади 80 – ранг 8.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Как присваивать ранги, если значения повторяются, как, например, в массиве p, где два раза встречается цена 1.8? Расположив цены по возрастанию, величины 1.8 стоят на 3 и 4 местах. Тогда присваиваем им среднее арифметическое номеров элементов. Т.е.(3+4)/2 =3.5 Для каждого значения 1.8 будет ранг 3.5. И назовем эти СВ (сами значения рангов)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  <w:t xml:space="preserve"> и </w:t>
      </w:r>
      <m:oMath>
        <m:r>
          <w:rPr>
            <w:rFonts w:ascii="Cambria Math" w:cs="Cambria Math" w:eastAsia="Cambria Math" w:hAnsi="Cambria Math"/>
          </w:rPr>
          <m:t xml:space="preserve">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И уже к ним применим коэффициент корреляции Пирсона.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Условия применимости коэффициентов корреляции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Коэффициент корреляции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Пирсона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Коэффициент корреляции Спирмена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параметрический метод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непараметрический метод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нормальность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распределение может быть отличным от нормального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количественные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количественные и порядковые признаки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сделать проверку на U- образную кривую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сделать проверку на U- образную кривую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Рассмотрим интересный пример из книги Стентона Гланца «Медико- биологическая статистика».</w:t>
      </w:r>
    </w:p>
    <w:p w:rsidR="00000000" w:rsidDel="00000000" w:rsidP="00000000" w:rsidRDefault="00000000" w:rsidRPr="00000000" w14:paraId="00000073">
      <w:pPr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В качестве примера автор книги берет реальное исследование*, в котором проводят корреляционный анализ между квалификацией врача и затратами на анализы, которые врач прописал при госпитализации пациента.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Врачи прошли аттестационную комиссию и получили оценки от 1  до 21 (ранги), где 21 – худшая квалификация. При анализе получился коэффициент корреляции Спирмена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=-0.13</m:t>
        </m:r>
      </m:oMath>
      <w:r w:rsidDel="00000000" w:rsidR="00000000" w:rsidRPr="00000000">
        <w:rPr>
          <w:rtl w:val="0"/>
        </w:rPr>
        <w:t xml:space="preserve">, что показывает очень слабую зависимости.</w:t>
      </w:r>
    </w:p>
    <w:p w:rsidR="00000000" w:rsidDel="00000000" w:rsidP="00000000" w:rsidRDefault="00000000" w:rsidRPr="00000000" w14:paraId="00000075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Но если мы посмотрим на график из этой книги, то увидим квадратичную зависимость. По графику видно, что меньше всего затрат на анализы у пациентов врачей с лучшей и худшей категорией, соответственно и количество назначаемых исследований этими врачами наименьшее.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/>
        <w:drawing>
          <wp:inline distB="0" distT="0" distL="0" distR="0">
            <wp:extent cx="2854325" cy="2612805"/>
            <wp:effectExtent b="0" l="0" r="0" t="0"/>
            <wp:docPr id="102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61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Мы можем сделать выводы по графику, мы видим зависимость, но коэффициент корреляции Спирмена нам ничего не показал.  Это говорит о том, что подобную U-образную зависимость никакой коэффициент корреляции не уловит.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* S. A. Schroeder, A. Schliftman, Т. Е. Piemine. Variation among physicians in use of laboratory tests: relation to quality of care. Med. Care, 12: 709–713, 1974</w:t>
      </w:r>
    </w:p>
    <w:p w:rsidR="00000000" w:rsidDel="00000000" w:rsidP="00000000" w:rsidRDefault="00000000" w:rsidRPr="00000000" w14:paraId="0000007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Есть еще один недостаток, который мы не обсудили. Посмотрите на схематичные рисунки.</w:t>
      </w:r>
    </w:p>
    <w:p w:rsidR="00000000" w:rsidDel="00000000" w:rsidP="00000000" w:rsidRDefault="00000000" w:rsidRPr="00000000" w14:paraId="0000007B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обоих графиках коэффициент корреляции равен 1, но на левом графике зависимая переменная </w:t>
      </w: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 растет быстрее, чем на правом. Т.е. коэффициент корреляции не показывает, как быстро изменяется зависимая переменная </w:t>
      </w: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 при изменении независимой переменной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tl w:val="0"/>
        </w:rPr>
        <w:t xml:space="preserve">. Ответить на этот вопрос сможет нам регрессионный анализ, которым мы займемся на следующем уроке.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/>
        <w:drawing>
          <wp:inline distB="0" distT="0" distL="0" distR="0">
            <wp:extent cx="3531178" cy="1910004"/>
            <wp:effectExtent b="0" l="0" r="0" t="0"/>
            <wp:docPr id="102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178" cy="1910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decimal"/>
      <w:lvlText w:val="%1"/>
      <w:lvlJc w:val="left"/>
      <w:pPr>
        <w:ind w:left="360" w:hanging="360"/>
      </w:pPr>
      <w:rPr>
        <w:rFonts w:ascii="Calibri" w:cs="Calibri" w:eastAsia="Calibri" w:hAnsi="Calibri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cs="Calibri" w:eastAsia="Calibri" w:hAnsi="Calibri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cs="Calibri" w:eastAsia="Calibri" w:hAnsi="Calibri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cs="Calibri" w:eastAsia="Calibri" w:hAnsi="Calibri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cs="Calibri" w:eastAsia="Calibri" w:hAnsi="Calibri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cs="Calibri" w:eastAsia="Calibri" w:hAnsi="Calibri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cs="Calibri" w:eastAsia="Calibri" w:hAnsi="Calibri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cs="Calibri" w:eastAsia="Calibri" w:hAnsi="Calibri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cs="Calibri" w:eastAsia="Calibri" w:hAnsi="Calibri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 w:val="1"/>
    <w:unhideWhenUsed w:val="1"/>
    <w:rsid w:val="00DA48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A4843"/>
    <w:rPr>
      <w:rFonts w:ascii="Tahoma" w:cs="Tahoma" w:hAnsi="Tahoma"/>
      <w:sz w:val="16"/>
      <w:szCs w:val="16"/>
    </w:rPr>
  </w:style>
  <w:style w:type="paragraph" w:styleId="a6">
    <w:name w:val="Normal (Web)"/>
    <w:basedOn w:val="a"/>
    <w:uiPriority w:val="99"/>
    <w:unhideWhenUsed w:val="1"/>
    <w:rsid w:val="00D00E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 w:val="1"/>
    <w:rsid w:val="00222CB0"/>
    <w:pPr>
      <w:ind w:left="720"/>
      <w:contextualSpacing w:val="1"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unhideWhenUsed w:val="1"/>
    <w:rsid w:val="00CE445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9EsFmkkLsEG91fG8Z4VrLyqwTQ==">AMUW2mV7D7lWUzUz4WToSW+HXgvaZiKDV0kL6P/aQDv5IcYU2XVPmSuRORHN1KR2aWOJtlqwQARa9VwV4geK/wjIpytlBgdXJin9v1c6nuoKXyoe+F6IkP9KeYhi6w/YsBAM9mZ9wjv1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2022-06-27T06:22:00Z</dcterms:created>
  <dc:creator>RePack by Diakov</dc:creator>
</cp:coreProperties>
</file>