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11E50" w14:textId="64746242" w:rsidR="009842F1" w:rsidRPr="001E0E86" w:rsidRDefault="00D805E6" w:rsidP="003B7C0C">
      <w:pPr>
        <w:pStyle w:val="ListParagraph"/>
        <w:numPr>
          <w:ilvl w:val="0"/>
          <w:numId w:val="1"/>
        </w:numPr>
        <w:spacing w:line="360" w:lineRule="auto"/>
        <w:ind w:left="630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0B7739">
        <w:rPr>
          <w:rFonts w:cs="Times New Roman"/>
          <w:szCs w:val="28"/>
        </w:rPr>
        <w:t xml:space="preserve">оброго дня </w:t>
      </w:r>
      <w:r w:rsidR="0095492D">
        <w:rPr>
          <w:rFonts w:cs="Times New Roman"/>
          <w:szCs w:val="28"/>
        </w:rPr>
        <w:t xml:space="preserve">Шановні члени </w:t>
      </w:r>
      <w:r w:rsidR="00897E65" w:rsidRPr="00E852EF">
        <w:rPr>
          <w:rFonts w:cs="Times New Roman"/>
          <w:szCs w:val="28"/>
        </w:rPr>
        <w:t xml:space="preserve"> </w:t>
      </w:r>
      <w:r w:rsidR="0095492D">
        <w:rPr>
          <w:rFonts w:cs="Times New Roman"/>
          <w:szCs w:val="28"/>
        </w:rPr>
        <w:t>вченої ради</w:t>
      </w:r>
      <w:r w:rsidR="000B7739">
        <w:rPr>
          <w:rFonts w:cs="Times New Roman"/>
          <w:szCs w:val="28"/>
        </w:rPr>
        <w:t xml:space="preserve"> і всі присутні</w:t>
      </w:r>
    </w:p>
    <w:p w14:paraId="5644B3D6" w14:textId="725099DA" w:rsidR="001E0E86" w:rsidRDefault="00811DE1" w:rsidP="003B7C0C">
      <w:pPr>
        <w:pStyle w:val="ListParagraph"/>
        <w:numPr>
          <w:ilvl w:val="3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(1) </w:t>
      </w:r>
      <w:r w:rsidR="001E0E86" w:rsidRPr="001E0E86">
        <w:rPr>
          <w:rFonts w:cs="Times New Roman"/>
          <w:szCs w:val="28"/>
        </w:rPr>
        <w:t>Представ</w:t>
      </w:r>
      <w:r w:rsidR="00EA1670">
        <w:rPr>
          <w:rFonts w:cs="Times New Roman"/>
          <w:szCs w:val="28"/>
        </w:rPr>
        <w:t xml:space="preserve">ляю Вашій увазі дисертацію </w:t>
      </w:r>
      <w:r w:rsidR="001E0E86" w:rsidRPr="001E0E86">
        <w:rPr>
          <w:rFonts w:cs="Times New Roman"/>
          <w:szCs w:val="28"/>
        </w:rPr>
        <w:t xml:space="preserve">на тему «Вплив олова на формування нанокристалів кремнію </w:t>
      </w:r>
      <w:r w:rsidR="00327F55">
        <w:rPr>
          <w:rFonts w:cs="Times New Roman"/>
          <w:szCs w:val="28"/>
        </w:rPr>
        <w:t xml:space="preserve">в </w:t>
      </w:r>
      <w:r w:rsidR="001E0E86" w:rsidRPr="001E0E86">
        <w:rPr>
          <w:rFonts w:cs="Times New Roman"/>
          <w:szCs w:val="28"/>
        </w:rPr>
        <w:t xml:space="preserve">плівкових сплавах кремній-олово та </w:t>
      </w:r>
      <w:r w:rsidR="00327F55">
        <w:rPr>
          <w:rFonts w:cs="Times New Roman"/>
          <w:szCs w:val="28"/>
        </w:rPr>
        <w:t xml:space="preserve">шаруватих </w:t>
      </w:r>
      <w:r w:rsidR="001E0E86" w:rsidRPr="001E0E86">
        <w:rPr>
          <w:rFonts w:cs="Times New Roman"/>
          <w:szCs w:val="28"/>
        </w:rPr>
        <w:t>структурах кремній олово»</w:t>
      </w:r>
      <w:r w:rsidR="001E0E86">
        <w:rPr>
          <w:rFonts w:cs="Times New Roman"/>
          <w:szCs w:val="28"/>
        </w:rPr>
        <w:t xml:space="preserve">. Робота виконувалась </w:t>
      </w:r>
      <w:r w:rsidR="0095492D">
        <w:rPr>
          <w:rFonts w:cs="Times New Roman"/>
          <w:szCs w:val="28"/>
        </w:rPr>
        <w:t xml:space="preserve">в ЛРТ </w:t>
      </w:r>
      <w:r w:rsidR="001E0E86">
        <w:rPr>
          <w:rFonts w:cs="Times New Roman"/>
          <w:szCs w:val="28"/>
        </w:rPr>
        <w:t>під керівництвом доктора фіз.-мат наук Неймаша Володимира Борисовича.</w:t>
      </w:r>
    </w:p>
    <w:p w14:paraId="24B3EB3D" w14:textId="77777777" w:rsidR="00042D30" w:rsidRPr="00042D30" w:rsidRDefault="00811DE1" w:rsidP="003B7C0C">
      <w:pPr>
        <w:pStyle w:val="ListParagraph"/>
        <w:numPr>
          <w:ilvl w:val="3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(2) </w:t>
      </w:r>
      <w:r w:rsidR="00042D30" w:rsidRPr="00042D30">
        <w:rPr>
          <w:rFonts w:cs="Times New Roman"/>
          <w:szCs w:val="28"/>
        </w:rPr>
        <w:t xml:space="preserve">Дисертація </w:t>
      </w:r>
      <w:r w:rsidR="00042D30">
        <w:rPr>
          <w:rFonts w:cs="Times New Roman"/>
          <w:szCs w:val="28"/>
        </w:rPr>
        <w:t xml:space="preserve">має класичну структуру і </w:t>
      </w:r>
      <w:r w:rsidR="00042D30" w:rsidRPr="00042D30">
        <w:rPr>
          <w:rFonts w:cs="Times New Roman"/>
          <w:szCs w:val="28"/>
        </w:rPr>
        <w:t>складається із вступу і 5-ти розділів, а саме: літературного огляду, опису методик експерименту і трьох розділів з результатами досліджень.</w:t>
      </w:r>
    </w:p>
    <w:p w14:paraId="25545C7A" w14:textId="77777777" w:rsidR="00E46200" w:rsidRPr="00E852EF" w:rsidRDefault="00811DE1" w:rsidP="003B7C0C">
      <w:pPr>
        <w:pStyle w:val="ListParagraph"/>
        <w:numPr>
          <w:ilvl w:val="0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(3) </w:t>
      </w:r>
      <w:r w:rsidR="001E0E86">
        <w:rPr>
          <w:rFonts w:cs="Times New Roman"/>
          <w:szCs w:val="28"/>
        </w:rPr>
        <w:t>Актуальність теми дисертації зумовлено перспективністю плівкового</w:t>
      </w:r>
      <w:r w:rsidR="003C011A" w:rsidRPr="00E852EF">
        <w:rPr>
          <w:rFonts w:cs="Times New Roman"/>
          <w:szCs w:val="28"/>
        </w:rPr>
        <w:t xml:space="preserve"> </w:t>
      </w:r>
      <w:r w:rsidR="001E0E86">
        <w:rPr>
          <w:rFonts w:cs="Times New Roman"/>
          <w:szCs w:val="28"/>
        </w:rPr>
        <w:t xml:space="preserve">нанокристалічного кремнію </w:t>
      </w:r>
      <w:r w:rsidR="003C011A" w:rsidRPr="00E852EF">
        <w:rPr>
          <w:rFonts w:cs="Times New Roman"/>
          <w:szCs w:val="28"/>
        </w:rPr>
        <w:t xml:space="preserve">для наступного </w:t>
      </w:r>
      <w:r w:rsidR="00E852EF" w:rsidRPr="00E852EF">
        <w:rPr>
          <w:rFonts w:cs="Times New Roman"/>
          <w:szCs w:val="28"/>
        </w:rPr>
        <w:t>покоління</w:t>
      </w:r>
      <w:r w:rsidR="003C011A" w:rsidRPr="00E852EF">
        <w:rPr>
          <w:rFonts w:cs="Times New Roman"/>
          <w:szCs w:val="28"/>
        </w:rPr>
        <w:t xml:space="preserve"> сонячних </w:t>
      </w:r>
      <w:r w:rsidR="00E852EF" w:rsidRPr="00E852EF">
        <w:rPr>
          <w:rFonts w:cs="Times New Roman"/>
          <w:szCs w:val="28"/>
        </w:rPr>
        <w:t>елементів</w:t>
      </w:r>
      <w:r w:rsidR="003C011A" w:rsidRPr="00E852EF">
        <w:rPr>
          <w:rFonts w:cs="Times New Roman"/>
          <w:szCs w:val="28"/>
        </w:rPr>
        <w:t xml:space="preserve"> на квантових точках</w:t>
      </w:r>
      <w:r w:rsidR="001966BF" w:rsidRPr="001966BF">
        <w:rPr>
          <w:rFonts w:cs="Times New Roman"/>
          <w:szCs w:val="28"/>
        </w:rPr>
        <w:t xml:space="preserve">. </w:t>
      </w:r>
      <w:r w:rsidR="000A06DA">
        <w:rPr>
          <w:rFonts w:cs="Times New Roman"/>
          <w:szCs w:val="28"/>
        </w:rPr>
        <w:t>Це зв’язано з тим, що н</w:t>
      </w:r>
      <w:r w:rsidR="001E0E86">
        <w:rPr>
          <w:rFonts w:cs="Times New Roman"/>
          <w:szCs w:val="28"/>
        </w:rPr>
        <w:t xml:space="preserve">анокристалічний кремній </w:t>
      </w:r>
      <w:r w:rsidR="003C011A" w:rsidRPr="00E852EF">
        <w:rPr>
          <w:rFonts w:cs="Times New Roman"/>
          <w:szCs w:val="28"/>
        </w:rPr>
        <w:t xml:space="preserve">поглинає світло по квазі-прямозонному </w:t>
      </w:r>
      <w:r w:rsidR="00E852EF" w:rsidRPr="00E852EF">
        <w:rPr>
          <w:rFonts w:cs="Times New Roman"/>
          <w:szCs w:val="28"/>
        </w:rPr>
        <w:t>механізму</w:t>
      </w:r>
      <w:r w:rsidR="00042D30">
        <w:rPr>
          <w:rFonts w:cs="Times New Roman"/>
          <w:szCs w:val="28"/>
        </w:rPr>
        <w:t>, тому достатньо плівки товщиною 1 мікрон</w:t>
      </w:r>
      <w:r w:rsidR="000A06DA">
        <w:rPr>
          <w:rFonts w:cs="Times New Roman"/>
          <w:szCs w:val="28"/>
        </w:rPr>
        <w:t xml:space="preserve"> </w:t>
      </w:r>
      <w:r w:rsidR="00042D30">
        <w:rPr>
          <w:rFonts w:cs="Times New Roman"/>
          <w:szCs w:val="28"/>
        </w:rPr>
        <w:t>що б повністю поглинути світло</w:t>
      </w:r>
      <w:r w:rsidR="000A06DA">
        <w:rPr>
          <w:rFonts w:cs="Times New Roman"/>
          <w:szCs w:val="28"/>
        </w:rPr>
        <w:t>.</w:t>
      </w:r>
      <w:r w:rsidR="003C011A" w:rsidRPr="00E852EF">
        <w:rPr>
          <w:rFonts w:cs="Times New Roman"/>
          <w:szCs w:val="28"/>
        </w:rPr>
        <w:t xml:space="preserve"> Більше того, ширина забороненої зони для нанокристалічного кремнію залежить від розмірів нанокристалів в ді</w:t>
      </w:r>
      <w:r w:rsidR="000A06DA">
        <w:rPr>
          <w:rFonts w:cs="Times New Roman"/>
          <w:szCs w:val="28"/>
        </w:rPr>
        <w:t>апазоні розмірів від 1 до 10 нм</w:t>
      </w:r>
      <w:r w:rsidR="00042D30">
        <w:rPr>
          <w:rFonts w:cs="Times New Roman"/>
          <w:szCs w:val="28"/>
        </w:rPr>
        <w:t>.</w:t>
      </w:r>
      <w:r w:rsidR="000A06DA">
        <w:rPr>
          <w:rFonts w:cs="Times New Roman"/>
          <w:szCs w:val="28"/>
        </w:rPr>
        <w:t xml:space="preserve"> </w:t>
      </w:r>
      <w:r w:rsidR="00042D30">
        <w:rPr>
          <w:rFonts w:cs="Times New Roman"/>
          <w:szCs w:val="28"/>
        </w:rPr>
        <w:t xml:space="preserve">Це </w:t>
      </w:r>
      <w:r w:rsidR="000A06DA" w:rsidRPr="00042D30">
        <w:rPr>
          <w:rFonts w:cs="Times New Roman"/>
          <w:szCs w:val="28"/>
        </w:rPr>
        <w:t xml:space="preserve">дає </w:t>
      </w:r>
      <w:r w:rsidR="00A24C1C" w:rsidRPr="00042D30">
        <w:rPr>
          <w:rFonts w:cs="Times New Roman"/>
          <w:szCs w:val="28"/>
        </w:rPr>
        <w:t xml:space="preserve">принципову </w:t>
      </w:r>
      <w:r w:rsidR="000A06DA" w:rsidRPr="00042D30">
        <w:rPr>
          <w:rFonts w:cs="Times New Roman"/>
          <w:szCs w:val="28"/>
        </w:rPr>
        <w:t xml:space="preserve">можливість реалізувати </w:t>
      </w:r>
      <w:r w:rsidR="00042D30" w:rsidRPr="00042D30">
        <w:rPr>
          <w:rFonts w:cs="Times New Roman"/>
          <w:szCs w:val="28"/>
        </w:rPr>
        <w:t>багатошарові сонячні елементи</w:t>
      </w:r>
      <w:r w:rsidR="00042D30">
        <w:rPr>
          <w:rFonts w:cs="Times New Roman"/>
          <w:szCs w:val="28"/>
        </w:rPr>
        <w:t>, теретична межа ефективності яких 87%.</w:t>
      </w:r>
    </w:p>
    <w:p w14:paraId="306C7B94" w14:textId="77777777" w:rsidR="00C87817" w:rsidRPr="00F10569" w:rsidRDefault="00811DE1" w:rsidP="003B7C0C">
      <w:pPr>
        <w:pStyle w:val="ListParagraph"/>
        <w:numPr>
          <w:ilvl w:val="0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E852EF">
        <w:rPr>
          <w:rFonts w:cs="Times New Roman"/>
          <w:szCs w:val="28"/>
        </w:rPr>
        <w:t>Однак</w:t>
      </w:r>
      <w:r w:rsidR="00E852EF" w:rsidRPr="00FC7D16">
        <w:t xml:space="preserve">, </w:t>
      </w:r>
      <w:r w:rsidR="00FC7D16">
        <w:t xml:space="preserve">сучасні технології виробництва </w:t>
      </w:r>
      <w:r w:rsidR="00E852EF" w:rsidRPr="00FC7D16">
        <w:t>не дозволяють достатньо точно керувати розмір</w:t>
      </w:r>
      <w:r w:rsidR="007864CF">
        <w:t>а</w:t>
      </w:r>
      <w:r w:rsidR="00E852EF" w:rsidRPr="00FC7D16">
        <w:t>м</w:t>
      </w:r>
      <w:r w:rsidR="007864CF">
        <w:t>и</w:t>
      </w:r>
      <w:r w:rsidR="00E852EF" w:rsidRPr="00FC7D16">
        <w:t xml:space="preserve"> нанокристалів </w:t>
      </w:r>
      <w:r w:rsidR="00FC7D16">
        <w:t xml:space="preserve">в діапазоні </w:t>
      </w:r>
      <w:r w:rsidR="00272114">
        <w:t>одиниць нанометрів</w:t>
      </w:r>
      <w:r w:rsidR="00FC7D16">
        <w:t>.</w:t>
      </w:r>
    </w:p>
    <w:p w14:paraId="4CCDACA4" w14:textId="77777777" w:rsidR="00F10569" w:rsidRPr="00E852EF" w:rsidRDefault="00811DE1" w:rsidP="003B7C0C">
      <w:pPr>
        <w:pStyle w:val="ListParagraph"/>
        <w:numPr>
          <w:ilvl w:val="0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>
        <w:t xml:space="preserve">(4) </w:t>
      </w:r>
      <w:r w:rsidR="00F10569">
        <w:t xml:space="preserve">Одним із способів </w:t>
      </w:r>
      <w:r w:rsidR="00287360">
        <w:t xml:space="preserve">вирішення цієї проблеми може бути </w:t>
      </w:r>
      <w:r w:rsidR="00F10569" w:rsidRPr="00981479">
        <w:rPr>
          <w:rFonts w:cs="Times New Roman"/>
          <w:szCs w:val="28"/>
        </w:rPr>
        <w:t xml:space="preserve">виготовлення </w:t>
      </w:r>
      <w:r w:rsidR="00287360">
        <w:t xml:space="preserve">нанокристалічного кремнію з використанням  індукованої </w:t>
      </w:r>
      <w:r w:rsidR="00A24C1C">
        <w:t>металом</w:t>
      </w:r>
      <w:r w:rsidR="00287360">
        <w:t xml:space="preserve"> кристалізації</w:t>
      </w:r>
      <w:r w:rsidR="00F10569">
        <w:t xml:space="preserve"> аморфного кремнію.</w:t>
      </w:r>
      <w:r w:rsidR="00A24C1C">
        <w:t xml:space="preserve"> Причому</w:t>
      </w:r>
      <w:r>
        <w:t>,</w:t>
      </w:r>
      <w:r w:rsidR="00A24C1C">
        <w:t xml:space="preserve"> саме олово викликає </w:t>
      </w:r>
      <w:r w:rsidR="00272114">
        <w:t xml:space="preserve">практичний </w:t>
      </w:r>
      <w:r w:rsidR="00A24C1C">
        <w:t>інтерес.</w:t>
      </w:r>
    </w:p>
    <w:p w14:paraId="0964DB2F" w14:textId="77777777" w:rsidR="0095414E" w:rsidRDefault="00085F2F" w:rsidP="003B7C0C">
      <w:pPr>
        <w:pStyle w:val="ListParagraph"/>
        <w:numPr>
          <w:ilvl w:val="0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 w:rsidRPr="00F10569">
        <w:rPr>
          <w:rFonts w:cs="Times New Roman"/>
          <w:szCs w:val="28"/>
        </w:rPr>
        <w:t xml:space="preserve">Ізовалентна домішка </w:t>
      </w:r>
      <w:r w:rsidR="00F10569" w:rsidRPr="00F10569">
        <w:rPr>
          <w:rFonts w:cs="Times New Roman"/>
          <w:szCs w:val="28"/>
        </w:rPr>
        <w:t>олова</w:t>
      </w:r>
      <w:r w:rsidRPr="00F10569">
        <w:rPr>
          <w:rFonts w:cs="Times New Roman"/>
          <w:szCs w:val="28"/>
          <w:lang w:val="ru-RU"/>
        </w:rPr>
        <w:t xml:space="preserve"> </w:t>
      </w:r>
      <w:r w:rsidRPr="00F10569">
        <w:rPr>
          <w:rFonts w:cs="Times New Roman"/>
          <w:szCs w:val="28"/>
        </w:rPr>
        <w:t>не впливає на електричні властивості</w:t>
      </w:r>
      <w:r w:rsidR="00F10569" w:rsidRPr="00F10569">
        <w:rPr>
          <w:rFonts w:cs="Times New Roman"/>
          <w:szCs w:val="28"/>
        </w:rPr>
        <w:t xml:space="preserve"> кремнію</w:t>
      </w:r>
      <w:r w:rsidR="00A24C1C">
        <w:rPr>
          <w:rFonts w:cs="Times New Roman"/>
          <w:szCs w:val="28"/>
        </w:rPr>
        <w:t>.</w:t>
      </w:r>
      <w:r w:rsidR="00F10569" w:rsidRPr="00F10569">
        <w:rPr>
          <w:rFonts w:cs="Times New Roman"/>
          <w:szCs w:val="28"/>
        </w:rPr>
        <w:t xml:space="preserve"> Також існують данні про зниження на кілька сотень градусів температури кристалізації </w:t>
      </w:r>
      <w:r w:rsidR="00F10569">
        <w:rPr>
          <w:rFonts w:cs="Times New Roman"/>
          <w:szCs w:val="28"/>
        </w:rPr>
        <w:t>аморфного кремнію</w:t>
      </w:r>
      <w:r w:rsidR="00F10569" w:rsidRPr="00F10569">
        <w:rPr>
          <w:rFonts w:cs="Times New Roman"/>
          <w:szCs w:val="28"/>
        </w:rPr>
        <w:t xml:space="preserve"> при легуванні </w:t>
      </w:r>
      <w:r w:rsidR="00F10569">
        <w:rPr>
          <w:rFonts w:cs="Times New Roman"/>
          <w:szCs w:val="28"/>
        </w:rPr>
        <w:t xml:space="preserve">його </w:t>
      </w:r>
      <w:r w:rsidR="00F10569" w:rsidRPr="00F10569">
        <w:rPr>
          <w:rFonts w:cs="Times New Roman"/>
          <w:szCs w:val="28"/>
        </w:rPr>
        <w:t>оловом</w:t>
      </w:r>
      <w:r w:rsidR="00F10569">
        <w:rPr>
          <w:rFonts w:cs="Times New Roman"/>
          <w:szCs w:val="28"/>
        </w:rPr>
        <w:t>.</w:t>
      </w:r>
    </w:p>
    <w:p w14:paraId="7D39581D" w14:textId="77777777" w:rsidR="00922E85" w:rsidRPr="00327F55" w:rsidRDefault="00922E85" w:rsidP="003B7C0C">
      <w:pPr>
        <w:pStyle w:val="ListParagraph"/>
        <w:numPr>
          <w:ilvl w:val="0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 w:rsidRPr="00327F55">
        <w:rPr>
          <w:rFonts w:cs="Times New Roman"/>
          <w:szCs w:val="28"/>
        </w:rPr>
        <w:t xml:space="preserve">Тому метою роботи було </w:t>
      </w:r>
      <w:r w:rsidRPr="00327F55">
        <w:rPr>
          <w:rStyle w:val="10"/>
          <w:sz w:val="28"/>
          <w:szCs w:val="28"/>
        </w:rPr>
        <w:t>експериментально встановити механізм впливу олова на термічну кристалізацію аморфного кремнію у плівкових сплавах</w:t>
      </w:r>
      <w:r w:rsidRPr="00327F55">
        <w:rPr>
          <w:szCs w:val="28"/>
        </w:rPr>
        <w:t xml:space="preserve"> і шаруватих структурах </w:t>
      </w:r>
      <w:r w:rsidR="00272114" w:rsidRPr="00327F55">
        <w:rPr>
          <w:szCs w:val="28"/>
        </w:rPr>
        <w:t>кремній-олово</w:t>
      </w:r>
      <w:r w:rsidRPr="00327F55">
        <w:rPr>
          <w:rStyle w:val="10"/>
          <w:sz w:val="28"/>
          <w:szCs w:val="28"/>
        </w:rPr>
        <w:t xml:space="preserve"> та оцінити можливості його використання для управління розмірами нанокристалів</w:t>
      </w:r>
      <w:r w:rsidRPr="00327F55">
        <w:rPr>
          <w:bCs/>
          <w:szCs w:val="28"/>
        </w:rPr>
        <w:t>.</w:t>
      </w:r>
    </w:p>
    <w:p w14:paraId="1BF639A9" w14:textId="77777777" w:rsidR="00085F2F" w:rsidRPr="00FF21E4" w:rsidRDefault="00922E85" w:rsidP="003B7C0C">
      <w:pPr>
        <w:pStyle w:val="ListParagraph"/>
        <w:numPr>
          <w:ilvl w:val="0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 w:rsidRPr="00843EA4">
        <w:rPr>
          <w:bCs/>
          <w:szCs w:val="28"/>
        </w:rPr>
        <w:t xml:space="preserve">Для досягнення мети </w:t>
      </w:r>
      <w:r w:rsidR="00272114">
        <w:rPr>
          <w:bCs/>
          <w:szCs w:val="28"/>
        </w:rPr>
        <w:t xml:space="preserve">вирішувались </w:t>
      </w:r>
      <w:r w:rsidRPr="00843EA4">
        <w:rPr>
          <w:bCs/>
          <w:szCs w:val="28"/>
        </w:rPr>
        <w:t xml:space="preserve">наступні </w:t>
      </w:r>
      <w:r w:rsidRPr="00843EA4">
        <w:rPr>
          <w:b/>
          <w:bCs/>
          <w:szCs w:val="28"/>
        </w:rPr>
        <w:t>завдання</w:t>
      </w:r>
      <w:r w:rsidRPr="00843EA4">
        <w:rPr>
          <w:bCs/>
          <w:szCs w:val="28"/>
        </w:rPr>
        <w:t>:</w:t>
      </w:r>
    </w:p>
    <w:p w14:paraId="500EDC3D" w14:textId="77777777" w:rsidR="00922E85" w:rsidRPr="00922E85" w:rsidRDefault="00922E85" w:rsidP="003B7C0C">
      <w:pPr>
        <w:pStyle w:val="ListParagraph"/>
        <w:numPr>
          <w:ilvl w:val="4"/>
          <w:numId w:val="3"/>
        </w:numPr>
        <w:spacing w:line="360" w:lineRule="auto"/>
        <w:ind w:left="630" w:hanging="283"/>
        <w:rPr>
          <w:szCs w:val="28"/>
          <w:lang w:val="ru-RU"/>
        </w:rPr>
      </w:pPr>
      <w:r w:rsidRPr="00922E85">
        <w:rPr>
          <w:szCs w:val="28"/>
          <w:lang w:val="ru-RU"/>
        </w:rPr>
        <w:t>Дослідити вплив легування оловом на термічну кристалізацію а-</w:t>
      </w:r>
      <w:r w:rsidRPr="00922E85">
        <w:rPr>
          <w:szCs w:val="28"/>
          <w:lang w:val="en-US"/>
        </w:rPr>
        <w:t>Si</w:t>
      </w:r>
    </w:p>
    <w:p w14:paraId="6523F3D0" w14:textId="77777777" w:rsidR="00085F2F" w:rsidRDefault="00922E85" w:rsidP="003B7C0C">
      <w:pPr>
        <w:pStyle w:val="ListParagraph"/>
        <w:numPr>
          <w:ilvl w:val="4"/>
          <w:numId w:val="3"/>
        </w:numPr>
        <w:spacing w:line="360" w:lineRule="auto"/>
        <w:ind w:left="630" w:hanging="283"/>
        <w:rPr>
          <w:rFonts w:cs="Times New Roman"/>
          <w:szCs w:val="28"/>
        </w:rPr>
      </w:pPr>
      <w:r w:rsidRPr="00922E85">
        <w:rPr>
          <w:rFonts w:cs="Times New Roman"/>
          <w:szCs w:val="28"/>
        </w:rPr>
        <w:t>Дослідити механізм формування нанокристалів в шаруватих структурах 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>Sn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>Si</w:t>
      </w:r>
    </w:p>
    <w:p w14:paraId="2F4D62BB" w14:textId="77777777" w:rsidR="00085F2F" w:rsidRDefault="00922E85" w:rsidP="003B7C0C">
      <w:pPr>
        <w:pStyle w:val="ListParagraph"/>
        <w:numPr>
          <w:ilvl w:val="4"/>
          <w:numId w:val="3"/>
        </w:numPr>
        <w:spacing w:line="360" w:lineRule="auto"/>
        <w:ind w:left="630" w:hanging="283"/>
        <w:rPr>
          <w:rFonts w:cs="Times New Roman"/>
          <w:szCs w:val="28"/>
        </w:rPr>
      </w:pPr>
      <w:r w:rsidRPr="00922E85">
        <w:rPr>
          <w:rFonts w:cs="Times New Roman"/>
          <w:szCs w:val="28"/>
        </w:rPr>
        <w:lastRenderedPageBreak/>
        <w:t>Досл</w:t>
      </w:r>
      <w:r w:rsidR="00146E52">
        <w:rPr>
          <w:rFonts w:cs="Times New Roman"/>
          <w:szCs w:val="28"/>
        </w:rPr>
        <w:t xml:space="preserve">ідити вплив лазерного світла  </w:t>
      </w:r>
      <w:r w:rsidRPr="00922E85">
        <w:rPr>
          <w:rFonts w:cs="Times New Roman"/>
          <w:szCs w:val="28"/>
        </w:rPr>
        <w:t>на формування нанокристалів кремнію в плівкових структурах 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</w:rPr>
        <w:t xml:space="preserve">Sn та </w:t>
      </w:r>
      <w:r w:rsidRPr="00922E85">
        <w:rPr>
          <w:rFonts w:cs="Times New Roman"/>
          <w:szCs w:val="28"/>
          <w:lang w:val="en-US"/>
        </w:rPr>
        <w:t>Si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  <w:lang w:val="en-US"/>
        </w:rPr>
        <w:t>Sn</w:t>
      </w:r>
      <w:r w:rsidRPr="00922E85">
        <w:rPr>
          <w:rFonts w:cs="Times New Roman"/>
          <w:szCs w:val="28"/>
          <w:lang w:val="ru-RU"/>
        </w:rPr>
        <w:t>/</w:t>
      </w:r>
      <w:r w:rsidRPr="00922E85">
        <w:rPr>
          <w:rFonts w:cs="Times New Roman"/>
          <w:szCs w:val="28"/>
          <w:lang w:val="en-US"/>
        </w:rPr>
        <w:t>Si</w:t>
      </w:r>
    </w:p>
    <w:p w14:paraId="46D1768D" w14:textId="77777777" w:rsidR="00146E52" w:rsidRDefault="00146E52" w:rsidP="003B7C0C">
      <w:pPr>
        <w:pStyle w:val="ListParagraph"/>
        <w:numPr>
          <w:ilvl w:val="3"/>
          <w:numId w:val="2"/>
        </w:numPr>
        <w:spacing w:line="360" w:lineRule="auto"/>
        <w:ind w:left="630" w:hanging="284"/>
        <w:rPr>
          <w:rFonts w:cs="Times New Roman"/>
          <w:szCs w:val="28"/>
        </w:rPr>
      </w:pPr>
      <w:r>
        <w:rPr>
          <w:rFonts w:cs="Times New Roman"/>
          <w:szCs w:val="28"/>
        </w:rPr>
        <w:t>Кожній із задач присвячено розділ дисертації</w:t>
      </w:r>
    </w:p>
    <w:p w14:paraId="6CBDD829" w14:textId="77777777" w:rsidR="0095414E" w:rsidRDefault="0095414E" w:rsidP="003B7C0C">
      <w:pPr>
        <w:pStyle w:val="ListParagraph"/>
        <w:numPr>
          <w:ilvl w:val="0"/>
          <w:numId w:val="1"/>
        </w:numPr>
        <w:spacing w:line="360" w:lineRule="auto"/>
        <w:ind w:left="630"/>
        <w:rPr>
          <w:rFonts w:cs="Times New Roman"/>
          <w:szCs w:val="28"/>
        </w:rPr>
      </w:pPr>
      <w:r>
        <w:rPr>
          <w:rFonts w:cs="Times New Roman"/>
          <w:szCs w:val="28"/>
        </w:rPr>
        <w:t>Експеримент</w:t>
      </w:r>
    </w:p>
    <w:p w14:paraId="4A1A8E09" w14:textId="77777777" w:rsidR="0095414E" w:rsidRDefault="004463AC" w:rsidP="003B7C0C">
      <w:pPr>
        <w:pStyle w:val="ListParagraph"/>
        <w:numPr>
          <w:ilvl w:val="2"/>
          <w:numId w:val="11"/>
        </w:numPr>
        <w:spacing w:line="360" w:lineRule="auto"/>
        <w:ind w:left="63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(5) </w:t>
      </w:r>
      <w:r w:rsidR="003374AF">
        <w:rPr>
          <w:rFonts w:cs="Times New Roman"/>
          <w:szCs w:val="28"/>
        </w:rPr>
        <w:t>Об’єктом</w:t>
      </w:r>
      <w:r w:rsidR="0095414E">
        <w:rPr>
          <w:rFonts w:cs="Times New Roman"/>
          <w:szCs w:val="28"/>
        </w:rPr>
        <w:t xml:space="preserve"> досліджен</w:t>
      </w:r>
      <w:r w:rsidR="00B140FB">
        <w:rPr>
          <w:rFonts w:cs="Times New Roman"/>
          <w:szCs w:val="28"/>
        </w:rPr>
        <w:t xml:space="preserve">ня були плівкові сплави </w:t>
      </w:r>
      <w:r w:rsidR="0095414E">
        <w:rPr>
          <w:rFonts w:cs="Times New Roman"/>
          <w:szCs w:val="28"/>
        </w:rPr>
        <w:t xml:space="preserve">та </w:t>
      </w:r>
      <w:r w:rsidR="003374AF">
        <w:rPr>
          <w:rFonts w:cs="Times New Roman"/>
          <w:szCs w:val="28"/>
        </w:rPr>
        <w:t>шаруваті</w:t>
      </w:r>
      <w:r w:rsidR="0095414E">
        <w:rPr>
          <w:rFonts w:cs="Times New Roman"/>
          <w:szCs w:val="28"/>
        </w:rPr>
        <w:t xml:space="preserve"> структури </w:t>
      </w:r>
      <w:r w:rsidR="00B140FB">
        <w:rPr>
          <w:rFonts w:cs="Times New Roman"/>
          <w:szCs w:val="28"/>
        </w:rPr>
        <w:t>кремній-</w:t>
      </w:r>
      <w:r w:rsidR="0095414E">
        <w:rPr>
          <w:rFonts w:cs="Times New Roman"/>
          <w:szCs w:val="28"/>
        </w:rPr>
        <w:t>олов</w:t>
      </w:r>
      <w:r w:rsidR="00B140FB">
        <w:rPr>
          <w:rFonts w:cs="Times New Roman"/>
          <w:szCs w:val="28"/>
        </w:rPr>
        <w:t>о</w:t>
      </w:r>
      <w:r w:rsidR="0095414E">
        <w:rPr>
          <w:rFonts w:cs="Times New Roman"/>
          <w:szCs w:val="28"/>
        </w:rPr>
        <w:t xml:space="preserve">. Зразки виготовлялись шляхом термічного випаровування і осадження з газової фази </w:t>
      </w:r>
      <w:r w:rsidR="00B140FB">
        <w:rPr>
          <w:rFonts w:cs="Times New Roman"/>
          <w:szCs w:val="28"/>
        </w:rPr>
        <w:t>порошків кремнію і олова або їх суміші</w:t>
      </w:r>
      <w:r w:rsidR="001435B1">
        <w:rPr>
          <w:rFonts w:cs="Times New Roman"/>
          <w:szCs w:val="28"/>
        </w:rPr>
        <w:t>.</w:t>
      </w:r>
    </w:p>
    <w:p w14:paraId="77C7D3E5" w14:textId="39158C2A" w:rsidR="001435B1" w:rsidRDefault="001435B1" w:rsidP="003B7C0C">
      <w:pPr>
        <w:pStyle w:val="ListParagraph"/>
        <w:numPr>
          <w:ilvl w:val="2"/>
          <w:numId w:val="11"/>
        </w:numPr>
        <w:spacing w:line="360" w:lineRule="auto"/>
        <w:ind w:left="630"/>
        <w:rPr>
          <w:rFonts w:cs="Times New Roman"/>
          <w:szCs w:val="28"/>
        </w:rPr>
      </w:pPr>
      <w:r>
        <w:rPr>
          <w:rFonts w:cs="Times New Roman"/>
          <w:szCs w:val="28"/>
        </w:rPr>
        <w:t>Зразки піддавались термообробкам при температурах до 400 градусів або впливу імпульсного чи неперервного лазара. Характеристик</w:t>
      </w:r>
      <w:r w:rsidR="00327F5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лазерів приведен</w:t>
      </w:r>
      <w:r w:rsidR="00327F5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на слайді</w:t>
      </w:r>
    </w:p>
    <w:p w14:paraId="4818F638" w14:textId="6496BDC7" w:rsidR="00B140FB" w:rsidRDefault="004463AC" w:rsidP="003B7C0C">
      <w:pPr>
        <w:pStyle w:val="ListParagraph"/>
        <w:numPr>
          <w:ilvl w:val="2"/>
          <w:numId w:val="11"/>
        </w:numPr>
        <w:spacing w:line="360" w:lineRule="auto"/>
        <w:ind w:left="63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(6) </w:t>
      </w:r>
      <w:r w:rsidR="00327F55">
        <w:rPr>
          <w:rFonts w:cs="Times New Roman"/>
          <w:szCs w:val="28"/>
        </w:rPr>
        <w:t>Ф</w:t>
      </w:r>
      <w:r w:rsidR="00B140FB">
        <w:rPr>
          <w:rFonts w:cs="Times New Roman"/>
          <w:szCs w:val="28"/>
        </w:rPr>
        <w:t>азов</w:t>
      </w:r>
      <w:r w:rsidR="00327F55">
        <w:rPr>
          <w:rFonts w:cs="Times New Roman"/>
          <w:szCs w:val="28"/>
        </w:rPr>
        <w:t>ий</w:t>
      </w:r>
      <w:r w:rsidR="00B140FB">
        <w:rPr>
          <w:rFonts w:cs="Times New Roman"/>
          <w:szCs w:val="28"/>
        </w:rPr>
        <w:t xml:space="preserve"> стан і температур</w:t>
      </w:r>
      <w:r w:rsidR="00327F55">
        <w:rPr>
          <w:rFonts w:cs="Times New Roman"/>
          <w:szCs w:val="28"/>
        </w:rPr>
        <w:t>а</w:t>
      </w:r>
      <w:r w:rsidR="00B140FB">
        <w:rPr>
          <w:rFonts w:cs="Times New Roman"/>
          <w:szCs w:val="28"/>
        </w:rPr>
        <w:t xml:space="preserve"> плівок оцінювались по спектрах комбінаційного розсіяння світла</w:t>
      </w:r>
      <w:r w:rsidRPr="004463AC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</w:rPr>
        <w:t>С</w:t>
      </w:r>
      <w:r>
        <w:rPr>
          <w:szCs w:val="28"/>
        </w:rPr>
        <w:t>пектр</w:t>
      </w:r>
      <w:r w:rsidR="00272114">
        <w:rPr>
          <w:szCs w:val="28"/>
        </w:rPr>
        <w:t>и</w:t>
      </w:r>
      <w:r>
        <w:rPr>
          <w:szCs w:val="28"/>
        </w:rPr>
        <w:t xml:space="preserve"> </w:t>
      </w:r>
      <w:r w:rsidRPr="00CB76CA">
        <w:rPr>
          <w:szCs w:val="28"/>
        </w:rPr>
        <w:t>дозволя</w:t>
      </w:r>
      <w:r w:rsidR="00272114">
        <w:rPr>
          <w:szCs w:val="28"/>
        </w:rPr>
        <w:t>ють</w:t>
      </w:r>
      <w:r w:rsidRPr="00CB76CA">
        <w:rPr>
          <w:szCs w:val="28"/>
        </w:rPr>
        <w:t xml:space="preserve"> оцінити кристалічну і аморфну складову кремнію по відповідних смугах</w:t>
      </w:r>
      <w:r>
        <w:rPr>
          <w:szCs w:val="28"/>
        </w:rPr>
        <w:t>. Тут широка смуга спектру виникає за рахунок аморфного кремнію, а вузька</w:t>
      </w:r>
      <w:r w:rsidR="00272114">
        <w:rPr>
          <w:szCs w:val="28"/>
        </w:rPr>
        <w:t xml:space="preserve"> </w:t>
      </w:r>
      <w:r>
        <w:rPr>
          <w:szCs w:val="28"/>
        </w:rPr>
        <w:t>– за рахунок нанокристалічного. По відношенню інтенсивностей цих смуг можна оцінити частку кристалічної фази, а по положенню кристалічного піка – середні розміри нанокристалів.</w:t>
      </w:r>
    </w:p>
    <w:p w14:paraId="00AAB045" w14:textId="10AD580C" w:rsidR="004463AC" w:rsidRPr="004463AC" w:rsidRDefault="00327F55" w:rsidP="003B7C0C">
      <w:pPr>
        <w:pStyle w:val="ListParagraph"/>
        <w:numPr>
          <w:ilvl w:val="2"/>
          <w:numId w:val="10"/>
        </w:numPr>
        <w:spacing w:line="360" w:lineRule="auto"/>
        <w:ind w:left="63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B140FB" w:rsidRPr="00125ED7">
        <w:rPr>
          <w:rFonts w:cs="Times New Roman"/>
          <w:szCs w:val="28"/>
        </w:rPr>
        <w:t>росторов</w:t>
      </w:r>
      <w:r>
        <w:rPr>
          <w:rFonts w:cs="Times New Roman"/>
          <w:szCs w:val="28"/>
        </w:rPr>
        <w:t>ий</w:t>
      </w:r>
      <w:r w:rsidR="00B140FB" w:rsidRPr="00125ED7">
        <w:rPr>
          <w:rFonts w:cs="Times New Roman"/>
          <w:szCs w:val="28"/>
        </w:rPr>
        <w:t xml:space="preserve"> розподіл</w:t>
      </w:r>
      <w:r w:rsidR="00B140FB" w:rsidRPr="00B140FB">
        <w:rPr>
          <w:rFonts w:cs="Times New Roman"/>
          <w:szCs w:val="28"/>
        </w:rPr>
        <w:t xml:space="preserve"> </w:t>
      </w:r>
      <w:r w:rsidR="00125ED7">
        <w:rPr>
          <w:rFonts w:cs="Times New Roman"/>
          <w:szCs w:val="28"/>
        </w:rPr>
        <w:t>елементів</w:t>
      </w:r>
      <w:r w:rsidR="00B140FB" w:rsidRPr="00B140FB">
        <w:rPr>
          <w:rFonts w:cs="Times New Roman"/>
          <w:szCs w:val="28"/>
        </w:rPr>
        <w:t xml:space="preserve"> </w:t>
      </w:r>
      <w:r w:rsidR="003374AF">
        <w:rPr>
          <w:rFonts w:cs="Times New Roman"/>
          <w:szCs w:val="28"/>
        </w:rPr>
        <w:t xml:space="preserve">визначався </w:t>
      </w:r>
      <w:r w:rsidR="00B140FB" w:rsidRPr="00B140FB">
        <w:rPr>
          <w:rFonts w:cs="Times New Roman"/>
          <w:szCs w:val="28"/>
        </w:rPr>
        <w:t>методом Оже-спектроскопії при іон</w:t>
      </w:r>
      <w:r w:rsidR="003374AF">
        <w:rPr>
          <w:rFonts w:cs="Times New Roman"/>
          <w:szCs w:val="28"/>
        </w:rPr>
        <w:t>ному травленні</w:t>
      </w:r>
      <w:r w:rsidR="00272114">
        <w:rPr>
          <w:rFonts w:cs="Times New Roman"/>
          <w:szCs w:val="28"/>
        </w:rPr>
        <w:t>.</w:t>
      </w:r>
      <w:r w:rsidR="004463AC">
        <w:rPr>
          <w:rFonts w:cs="Times New Roman"/>
          <w:szCs w:val="28"/>
        </w:rPr>
        <w:t xml:space="preserve"> </w:t>
      </w:r>
      <w:r w:rsidR="004463AC" w:rsidRPr="004463AC">
        <w:rPr>
          <w:rFonts w:cs="Times New Roman"/>
          <w:szCs w:val="28"/>
        </w:rPr>
        <w:t xml:space="preserve">На слайді показано типовий розподіл домішок по товщині </w:t>
      </w:r>
      <w:r w:rsidR="004463AC">
        <w:rPr>
          <w:rFonts w:cs="Times New Roman"/>
          <w:szCs w:val="28"/>
        </w:rPr>
        <w:t>плівкового сплаву</w:t>
      </w:r>
      <w:r w:rsidR="004463AC" w:rsidRPr="004463AC">
        <w:rPr>
          <w:rFonts w:cs="Times New Roman"/>
          <w:szCs w:val="28"/>
        </w:rPr>
        <w:t>.</w:t>
      </w:r>
      <w:r w:rsidR="004463AC">
        <w:rPr>
          <w:rFonts w:cs="Times New Roman"/>
          <w:szCs w:val="28"/>
        </w:rPr>
        <w:t xml:space="preserve"> </w:t>
      </w:r>
    </w:p>
    <w:p w14:paraId="2F38E617" w14:textId="52656701" w:rsidR="00B140FB" w:rsidRPr="00125ED7" w:rsidRDefault="00272114" w:rsidP="003B7C0C">
      <w:pPr>
        <w:pStyle w:val="ListParagraph"/>
        <w:numPr>
          <w:ilvl w:val="2"/>
          <w:numId w:val="11"/>
        </w:numPr>
        <w:spacing w:line="360" w:lineRule="auto"/>
        <w:ind w:left="630"/>
        <w:rPr>
          <w:rFonts w:cs="Times New Roman"/>
          <w:szCs w:val="28"/>
        </w:rPr>
      </w:pPr>
      <w:r w:rsidRPr="00125ED7">
        <w:rPr>
          <w:rFonts w:cs="Times New Roman"/>
          <w:szCs w:val="28"/>
        </w:rPr>
        <w:t xml:space="preserve">Стан поверхні та розподіл домішок по </w:t>
      </w:r>
      <w:r w:rsidR="00327F55">
        <w:rPr>
          <w:rFonts w:cs="Times New Roman"/>
          <w:szCs w:val="28"/>
        </w:rPr>
        <w:t>п</w:t>
      </w:r>
      <w:r w:rsidRPr="00125ED7">
        <w:rPr>
          <w:rFonts w:cs="Times New Roman"/>
          <w:szCs w:val="28"/>
        </w:rPr>
        <w:t>оверхні плівок досліджувався рентгено-флуоресцентним аналізом із</w:t>
      </w:r>
      <w:r w:rsidR="004463AC" w:rsidRPr="00125ED7">
        <w:rPr>
          <w:rFonts w:cs="Times New Roman"/>
          <w:szCs w:val="28"/>
        </w:rPr>
        <w:t xml:space="preserve"> електронною мікроскопією</w:t>
      </w:r>
      <w:r w:rsidR="00B140FB" w:rsidRPr="00125ED7">
        <w:rPr>
          <w:rFonts w:cs="Times New Roman"/>
          <w:szCs w:val="28"/>
        </w:rPr>
        <w:t xml:space="preserve"> </w:t>
      </w:r>
    </w:p>
    <w:p w14:paraId="0628025D" w14:textId="0F31B91C" w:rsidR="001D4CA9" w:rsidRDefault="00D952D6" w:rsidP="003B7C0C">
      <w:pPr>
        <w:pStyle w:val="ListParagraph"/>
        <w:numPr>
          <w:ilvl w:val="0"/>
          <w:numId w:val="1"/>
        </w:numPr>
        <w:spacing w:line="360" w:lineRule="auto"/>
        <w:ind w:left="630"/>
        <w:rPr>
          <w:szCs w:val="28"/>
          <w:lang w:val="ru-RU"/>
        </w:rPr>
      </w:pPr>
      <w:r>
        <w:rPr>
          <w:rFonts w:cs="Times New Roman"/>
          <w:szCs w:val="28"/>
        </w:rPr>
        <w:t>(</w:t>
      </w:r>
      <w:r w:rsidR="004463AC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) </w:t>
      </w:r>
      <w:r w:rsidR="001D4CA9">
        <w:rPr>
          <w:rFonts w:cs="Times New Roman"/>
          <w:szCs w:val="28"/>
        </w:rPr>
        <w:t xml:space="preserve">Виявлено, що </w:t>
      </w:r>
      <w:r w:rsidR="001D4CA9" w:rsidRPr="00A34CBE">
        <w:rPr>
          <w:szCs w:val="28"/>
        </w:rPr>
        <w:t>максимальна розчинність олова в аморфному кремнії становить вели</w:t>
      </w:r>
      <w:r w:rsidR="001D4CA9" w:rsidRPr="001D4CA9">
        <w:rPr>
          <w:szCs w:val="28"/>
          <w:lang w:val="ru-RU"/>
        </w:rPr>
        <w:t>чину в інтервалі 1,5 – 2,0 ат.%. При більших концентраціях надлишок олова в сплаві виділяється у вигляді мікроскопічних кластерів.</w:t>
      </w:r>
      <w:r w:rsidR="001D4CA9">
        <w:rPr>
          <w:szCs w:val="28"/>
          <w:lang w:val="ru-RU"/>
        </w:rPr>
        <w:t xml:space="preserve"> </w:t>
      </w:r>
    </w:p>
    <w:p w14:paraId="47EF6D1C" w14:textId="29D85C30" w:rsidR="001D4CA9" w:rsidRPr="00EA5DC4" w:rsidRDefault="00EA5DC4" w:rsidP="003B7C0C">
      <w:pPr>
        <w:pStyle w:val="ListParagraph"/>
        <w:numPr>
          <w:ilvl w:val="2"/>
          <w:numId w:val="10"/>
        </w:numPr>
        <w:spacing w:line="360" w:lineRule="auto"/>
        <w:ind w:left="630"/>
        <w:rPr>
          <w:szCs w:val="28"/>
          <w:lang w:val="ru-RU"/>
        </w:rPr>
      </w:pPr>
      <w:r>
        <w:rPr>
          <w:szCs w:val="28"/>
        </w:rPr>
        <w:t>(</w:t>
      </w:r>
      <w:r w:rsidR="004463AC">
        <w:rPr>
          <w:szCs w:val="28"/>
        </w:rPr>
        <w:t>8</w:t>
      </w:r>
      <w:r>
        <w:rPr>
          <w:szCs w:val="28"/>
        </w:rPr>
        <w:t xml:space="preserve">) </w:t>
      </w:r>
      <w:r w:rsidR="001D4CA9" w:rsidRPr="001D4CA9">
        <w:rPr>
          <w:szCs w:val="28"/>
        </w:rPr>
        <w:t>Розмір кластерів збільшується із збільшенням концентрації олова</w:t>
      </w:r>
      <w:r w:rsidR="00D952D6">
        <w:rPr>
          <w:szCs w:val="28"/>
        </w:rPr>
        <w:t>,</w:t>
      </w:r>
      <w:r w:rsidR="00327F55">
        <w:rPr>
          <w:szCs w:val="28"/>
        </w:rPr>
        <w:t xml:space="preserve"> і</w:t>
      </w:r>
      <w:r>
        <w:rPr>
          <w:szCs w:val="28"/>
        </w:rPr>
        <w:t xml:space="preserve"> досягає 10 мікрон при концентрації олова 7 </w:t>
      </w:r>
      <w:r w:rsidR="000318EC">
        <w:rPr>
          <w:szCs w:val="28"/>
        </w:rPr>
        <w:t xml:space="preserve">атомних </w:t>
      </w:r>
      <w:r>
        <w:rPr>
          <w:szCs w:val="28"/>
        </w:rPr>
        <w:t>відсотків.</w:t>
      </w:r>
    </w:p>
    <w:p w14:paraId="473999A9" w14:textId="77777777" w:rsidR="00EA5DC4" w:rsidRPr="00E4705B" w:rsidRDefault="00EA5DC4" w:rsidP="003B7C0C">
      <w:pPr>
        <w:pStyle w:val="ListParagraph"/>
        <w:numPr>
          <w:ilvl w:val="2"/>
          <w:numId w:val="10"/>
        </w:numPr>
        <w:spacing w:line="360" w:lineRule="auto"/>
        <w:ind w:left="630"/>
        <w:rPr>
          <w:szCs w:val="28"/>
        </w:rPr>
      </w:pPr>
      <w:r w:rsidRPr="00D528FE">
        <w:rPr>
          <w:szCs w:val="28"/>
        </w:rPr>
        <w:t>(</w:t>
      </w:r>
      <w:r w:rsidR="004463AC">
        <w:rPr>
          <w:szCs w:val="28"/>
        </w:rPr>
        <w:t>9</w:t>
      </w:r>
      <w:r w:rsidRPr="00D528FE">
        <w:rPr>
          <w:szCs w:val="28"/>
        </w:rPr>
        <w:t xml:space="preserve">) Встановлено, що кристалізація кремнію починається тільки </w:t>
      </w:r>
      <w:r w:rsidR="00D528FE" w:rsidRPr="00D528FE">
        <w:rPr>
          <w:szCs w:val="28"/>
        </w:rPr>
        <w:t xml:space="preserve">при досягненні концентрації олова необхідної для утворення крапель, тобто 2,5%. </w:t>
      </w:r>
      <w:r w:rsidR="00D528FE" w:rsidRPr="00327F55">
        <w:rPr>
          <w:rFonts w:cs="Times New Roman"/>
          <w:b/>
          <w:bCs/>
          <w:szCs w:val="28"/>
        </w:rPr>
        <w:t>Дисперсно розчинені атоми олова не впливають на кристалізацію.</w:t>
      </w:r>
      <w:r w:rsidR="00D528FE">
        <w:rPr>
          <w:rFonts w:cs="Times New Roman"/>
          <w:szCs w:val="28"/>
        </w:rPr>
        <w:t xml:space="preserve"> Результати фазового аналізу зразків приведені на слайді. </w:t>
      </w:r>
      <w:r w:rsidR="00D528FE">
        <w:rPr>
          <w:szCs w:val="28"/>
        </w:rPr>
        <w:t>Частка кристалічної фази досягає 60% при середніх розмірах нанокристалів три нанометри.</w:t>
      </w:r>
      <w:r w:rsidR="00E4705B">
        <w:rPr>
          <w:szCs w:val="28"/>
        </w:rPr>
        <w:t xml:space="preserve"> Отже, л</w:t>
      </w:r>
      <w:r w:rsidR="00E4705B" w:rsidRPr="009F7010">
        <w:rPr>
          <w:szCs w:val="28"/>
        </w:rPr>
        <w:t xml:space="preserve">егування оловом в </w:t>
      </w:r>
      <w:r w:rsidR="00E4705B" w:rsidRPr="009F7010">
        <w:rPr>
          <w:szCs w:val="28"/>
        </w:rPr>
        <w:lastRenderedPageBreak/>
        <w:t>концентраціях вище максимальної розчинності викликає формування нанокристалів кремнію вже в процесі формування сплаву кремній – олово при осадженні із газової фази</w:t>
      </w:r>
      <w:r w:rsidR="00E17250">
        <w:rPr>
          <w:szCs w:val="28"/>
        </w:rPr>
        <w:t>.</w:t>
      </w:r>
    </w:p>
    <w:p w14:paraId="07C8B952" w14:textId="77777777" w:rsidR="00E750ED" w:rsidRPr="00D528FE" w:rsidRDefault="00832D15" w:rsidP="003B7C0C">
      <w:pPr>
        <w:pStyle w:val="ListParagraph"/>
        <w:numPr>
          <w:ilvl w:val="2"/>
          <w:numId w:val="10"/>
        </w:numPr>
        <w:spacing w:line="360" w:lineRule="auto"/>
        <w:ind w:left="630"/>
        <w:rPr>
          <w:szCs w:val="28"/>
          <w:lang w:val="ru-RU"/>
        </w:rPr>
      </w:pPr>
      <w:r>
        <w:rPr>
          <w:szCs w:val="28"/>
        </w:rPr>
        <w:t>(1</w:t>
      </w:r>
      <w:r w:rsidR="004463AC">
        <w:rPr>
          <w:szCs w:val="28"/>
        </w:rPr>
        <w:t>0</w:t>
      </w:r>
      <w:r>
        <w:rPr>
          <w:szCs w:val="28"/>
        </w:rPr>
        <w:t xml:space="preserve">) </w:t>
      </w:r>
      <w:r w:rsidR="00E750ED">
        <w:rPr>
          <w:szCs w:val="28"/>
        </w:rPr>
        <w:t xml:space="preserve">Ще цікавіші речі відбуваються після термообробки. Олово починає </w:t>
      </w:r>
      <w:r w:rsidR="004463AC">
        <w:rPr>
          <w:szCs w:val="28"/>
        </w:rPr>
        <w:t xml:space="preserve">поширюватись вглиб </w:t>
      </w:r>
      <w:r w:rsidR="00E750ED">
        <w:rPr>
          <w:szCs w:val="28"/>
        </w:rPr>
        <w:t>зразк</w:t>
      </w:r>
      <w:r w:rsidR="004463AC">
        <w:rPr>
          <w:szCs w:val="28"/>
        </w:rPr>
        <w:t>а</w:t>
      </w:r>
      <w:r w:rsidR="00E750ED">
        <w:rPr>
          <w:szCs w:val="28"/>
        </w:rPr>
        <w:t>, при цьому кристалізуючи кремній.</w:t>
      </w:r>
    </w:p>
    <w:p w14:paraId="3A7A38DC" w14:textId="77777777" w:rsidR="001D4CA9" w:rsidRPr="00CB76CA" w:rsidRDefault="00EA5DC4" w:rsidP="003B7C0C">
      <w:pPr>
        <w:pStyle w:val="ListParagraph"/>
        <w:numPr>
          <w:ilvl w:val="2"/>
          <w:numId w:val="10"/>
        </w:numPr>
        <w:spacing w:line="360" w:lineRule="auto"/>
        <w:ind w:left="630"/>
        <w:rPr>
          <w:szCs w:val="28"/>
        </w:rPr>
      </w:pPr>
      <w:r w:rsidRPr="00EA5DC4">
        <w:rPr>
          <w:szCs w:val="28"/>
        </w:rPr>
        <w:t>(1</w:t>
      </w:r>
      <w:r w:rsidR="004463AC">
        <w:rPr>
          <w:szCs w:val="28"/>
        </w:rPr>
        <w:t>1</w:t>
      </w:r>
      <w:r w:rsidRPr="00EA5DC4">
        <w:rPr>
          <w:szCs w:val="28"/>
        </w:rPr>
        <w:t xml:space="preserve">) Рентгено-Флуоресцентний аналіз </w:t>
      </w:r>
      <w:r w:rsidR="00E750ED">
        <w:rPr>
          <w:szCs w:val="28"/>
        </w:rPr>
        <w:t>підтвердив</w:t>
      </w:r>
      <w:r w:rsidRPr="00EA5DC4">
        <w:rPr>
          <w:szCs w:val="28"/>
        </w:rPr>
        <w:t>, що ці кластери являються мікрокраплинами олова</w:t>
      </w:r>
      <w:r w:rsidR="00E4705B">
        <w:rPr>
          <w:szCs w:val="28"/>
        </w:rPr>
        <w:t>, і що в дендрито-подібних</w:t>
      </w:r>
      <w:r w:rsidR="00E750ED">
        <w:rPr>
          <w:szCs w:val="28"/>
        </w:rPr>
        <w:t xml:space="preserve"> областях </w:t>
      </w:r>
      <w:r w:rsidR="00E750ED" w:rsidRPr="001D4CA9">
        <w:rPr>
          <w:szCs w:val="28"/>
        </w:rPr>
        <w:t>олова більша, ніж на периферії</w:t>
      </w:r>
      <w:r w:rsidR="00E750ED">
        <w:rPr>
          <w:szCs w:val="28"/>
        </w:rPr>
        <w:t>.</w:t>
      </w:r>
      <w:r w:rsidR="00300C5E" w:rsidRPr="00CB76CA">
        <w:rPr>
          <w:szCs w:val="28"/>
        </w:rPr>
        <w:t xml:space="preserve"> </w:t>
      </w:r>
      <w:r w:rsidR="00E17250">
        <w:rPr>
          <w:szCs w:val="28"/>
        </w:rPr>
        <w:t>Олово дійсно поширються вглиб аморфної плівки</w:t>
      </w:r>
      <w:r w:rsidR="00E4705B">
        <w:rPr>
          <w:szCs w:val="28"/>
        </w:rPr>
        <w:t>.</w:t>
      </w:r>
    </w:p>
    <w:p w14:paraId="7DE420FE" w14:textId="77777777" w:rsidR="007700FA" w:rsidRPr="0095414E" w:rsidRDefault="00832D15" w:rsidP="003B7C0C">
      <w:pPr>
        <w:pStyle w:val="ListParagraph"/>
        <w:numPr>
          <w:ilvl w:val="2"/>
          <w:numId w:val="10"/>
        </w:numPr>
        <w:spacing w:line="360" w:lineRule="auto"/>
        <w:ind w:left="630"/>
        <w:rPr>
          <w:rFonts w:cs="Times New Roman"/>
          <w:szCs w:val="28"/>
        </w:rPr>
      </w:pPr>
      <w:r>
        <w:rPr>
          <w:rFonts w:cs="Times New Roman"/>
          <w:szCs w:val="28"/>
        </w:rPr>
        <w:t>(1</w:t>
      </w:r>
      <w:r w:rsidR="004463A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) </w:t>
      </w:r>
      <w:r w:rsidR="00300C5E">
        <w:rPr>
          <w:rFonts w:cs="Times New Roman"/>
          <w:szCs w:val="28"/>
        </w:rPr>
        <w:t>М</w:t>
      </w:r>
      <w:r w:rsidR="0086456E">
        <w:rPr>
          <w:rFonts w:cs="Times New Roman"/>
          <w:szCs w:val="28"/>
        </w:rPr>
        <w:t>ікро-раманівськ</w:t>
      </w:r>
      <w:r w:rsidR="00300C5E">
        <w:rPr>
          <w:rFonts w:cs="Times New Roman"/>
          <w:szCs w:val="28"/>
        </w:rPr>
        <w:t>е</w:t>
      </w:r>
      <w:r w:rsidR="0086456E">
        <w:rPr>
          <w:rFonts w:cs="Times New Roman"/>
          <w:szCs w:val="28"/>
        </w:rPr>
        <w:t xml:space="preserve"> дослідження </w:t>
      </w:r>
      <w:r w:rsidR="00300C5E">
        <w:rPr>
          <w:rFonts w:cs="Times New Roman"/>
          <w:szCs w:val="28"/>
        </w:rPr>
        <w:t xml:space="preserve">фазового </w:t>
      </w:r>
      <w:r w:rsidR="0086456E">
        <w:rPr>
          <w:rFonts w:cs="Times New Roman"/>
          <w:szCs w:val="28"/>
        </w:rPr>
        <w:t xml:space="preserve">складу плівки навколо </w:t>
      </w:r>
      <w:r w:rsidR="00300C5E">
        <w:rPr>
          <w:rFonts w:cs="Times New Roman"/>
          <w:szCs w:val="28"/>
        </w:rPr>
        <w:t xml:space="preserve">краплини олова підтвердило, що </w:t>
      </w:r>
      <w:r w:rsidR="00E4705B">
        <w:rPr>
          <w:rFonts w:cs="Times New Roman"/>
          <w:szCs w:val="28"/>
        </w:rPr>
        <w:t xml:space="preserve">разом з поширенням олова вглиб аморфної плівки пошиються і кристалізація. На слайді показано спектри комбінаційного розсіювання і результати їх аналізу. </w:t>
      </w:r>
      <w:r>
        <w:rPr>
          <w:rFonts w:cs="Times New Roman"/>
          <w:szCs w:val="28"/>
        </w:rPr>
        <w:t>Н</w:t>
      </w:r>
      <w:r w:rsidR="00300C5E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межі</w:t>
      </w:r>
      <w:r w:rsidR="00300C5E">
        <w:rPr>
          <w:rFonts w:cs="Times New Roman"/>
          <w:szCs w:val="28"/>
        </w:rPr>
        <w:t xml:space="preserve"> краплі олова і аморфного кремнію</w:t>
      </w:r>
      <w:r>
        <w:rPr>
          <w:rFonts w:cs="Times New Roman"/>
          <w:szCs w:val="28"/>
        </w:rPr>
        <w:t xml:space="preserve"> </w:t>
      </w:r>
      <w:r w:rsidR="00300C5E">
        <w:rPr>
          <w:rFonts w:cs="Times New Roman"/>
          <w:szCs w:val="28"/>
        </w:rPr>
        <w:t xml:space="preserve">частка кристалічної фази найбільша. </w:t>
      </w:r>
      <w:r>
        <w:rPr>
          <w:rFonts w:cs="Times New Roman"/>
          <w:szCs w:val="28"/>
        </w:rPr>
        <w:t>І вона зменшується з віддаленням від краплини, і відповідно, зменшенням концентрації олова.</w:t>
      </w:r>
      <w:r w:rsidR="009F7010" w:rsidRPr="009F7010">
        <w:rPr>
          <w:rFonts w:cs="Times New Roman"/>
          <w:szCs w:val="28"/>
        </w:rPr>
        <w:t xml:space="preserve"> </w:t>
      </w:r>
    </w:p>
    <w:p w14:paraId="33D29EA5" w14:textId="77777777" w:rsidR="00270764" w:rsidRPr="00125ED7" w:rsidRDefault="00832D15" w:rsidP="003B7C0C">
      <w:pPr>
        <w:pStyle w:val="ListParagraph"/>
        <w:numPr>
          <w:ilvl w:val="2"/>
          <w:numId w:val="10"/>
        </w:numPr>
        <w:spacing w:line="360" w:lineRule="auto"/>
        <w:ind w:left="630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(1</w:t>
      </w:r>
      <w:r w:rsidR="0006058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) </w:t>
      </w:r>
      <w:r w:rsidR="007700FA" w:rsidRPr="0095414E">
        <w:rPr>
          <w:rFonts w:cs="Times New Roman"/>
          <w:szCs w:val="28"/>
        </w:rPr>
        <w:t xml:space="preserve">Це все дозволяє зробити висновки, що </w:t>
      </w:r>
      <w:r w:rsidR="00472437" w:rsidRPr="00125ED7">
        <w:rPr>
          <w:rFonts w:cs="Times New Roman"/>
          <w:szCs w:val="28"/>
        </w:rPr>
        <w:t>Дисперсно розчинені в аморфному кремнії атоми олова не впливають помітним чином на його термічну кристалізацію.</w:t>
      </w:r>
    </w:p>
    <w:p w14:paraId="321CE8D9" w14:textId="77777777" w:rsidR="00270764" w:rsidRPr="00125ED7" w:rsidRDefault="00472437" w:rsidP="003B7C0C">
      <w:pPr>
        <w:pStyle w:val="ListParagraph"/>
        <w:numPr>
          <w:ilvl w:val="2"/>
          <w:numId w:val="10"/>
        </w:numPr>
        <w:spacing w:line="360" w:lineRule="auto"/>
        <w:ind w:left="630"/>
        <w:rPr>
          <w:rFonts w:cs="Times New Roman"/>
          <w:szCs w:val="28"/>
          <w:lang w:val="ru-RU"/>
        </w:rPr>
      </w:pPr>
      <w:r w:rsidRPr="00125ED7">
        <w:rPr>
          <w:rFonts w:cs="Times New Roman"/>
          <w:szCs w:val="28"/>
        </w:rPr>
        <w:t>Формування нанокристалів кремнію в процесі осадження сплаву кремній – олово із газової фази відбувається лише при легуванні оловом в концентраціях вище 2,5 ат.% , коли з’являються кластери металічного олова.</w:t>
      </w:r>
    </w:p>
    <w:p w14:paraId="1A1D9C8F" w14:textId="05161F86" w:rsidR="007700FA" w:rsidRPr="00125ED7" w:rsidRDefault="00472437" w:rsidP="003B7C0C">
      <w:pPr>
        <w:pStyle w:val="ListParagraph"/>
        <w:numPr>
          <w:ilvl w:val="2"/>
          <w:numId w:val="10"/>
        </w:numPr>
        <w:spacing w:line="360" w:lineRule="auto"/>
        <w:ind w:left="630"/>
        <w:rPr>
          <w:rFonts w:cs="Times New Roman"/>
          <w:szCs w:val="28"/>
          <w:lang w:val="ru-RU"/>
        </w:rPr>
      </w:pPr>
      <w:r w:rsidRPr="00125ED7">
        <w:rPr>
          <w:rFonts w:cs="Times New Roman"/>
          <w:szCs w:val="28"/>
        </w:rPr>
        <w:t>Вперше продемонстровано утворення і дендрит</w:t>
      </w:r>
      <w:r w:rsidR="00327F55">
        <w:rPr>
          <w:rFonts w:cs="Times New Roman"/>
          <w:szCs w:val="28"/>
        </w:rPr>
        <w:t>о-</w:t>
      </w:r>
      <w:r w:rsidRPr="00125ED7">
        <w:rPr>
          <w:rFonts w:cs="Times New Roman"/>
          <w:szCs w:val="28"/>
        </w:rPr>
        <w:t>подібне поширення нанокристалічної фази кремнію від інтерфейсу a-Si</w:t>
      </w:r>
      <w:r w:rsidRPr="00125ED7">
        <w:rPr>
          <w:rFonts w:cs="Times New Roman"/>
          <w:szCs w:val="28"/>
          <w:lang w:val="ru-RU"/>
        </w:rPr>
        <w:t>/</w:t>
      </w:r>
      <w:r w:rsidRPr="00125ED7">
        <w:rPr>
          <w:rFonts w:cs="Times New Roman"/>
          <w:szCs w:val="28"/>
        </w:rPr>
        <w:t xml:space="preserve">Sn вглиб об’єму аморфного кремнію, що не вкладається в рамки </w:t>
      </w:r>
      <w:r w:rsidR="00327F55" w:rsidRPr="00125ED7">
        <w:rPr>
          <w:rFonts w:cs="Times New Roman"/>
          <w:szCs w:val="28"/>
        </w:rPr>
        <w:t xml:space="preserve">відомих </w:t>
      </w:r>
      <w:r w:rsidRPr="00125ED7">
        <w:rPr>
          <w:rFonts w:cs="Times New Roman"/>
          <w:szCs w:val="28"/>
        </w:rPr>
        <w:t xml:space="preserve">раніше механізмів індукованої металами кристалізації.  </w:t>
      </w:r>
    </w:p>
    <w:p w14:paraId="7D0BD79D" w14:textId="77777777" w:rsidR="00B711FC" w:rsidRPr="00B711FC" w:rsidRDefault="00B711FC" w:rsidP="003B7C0C">
      <w:pPr>
        <w:pStyle w:val="ListParagraph"/>
        <w:numPr>
          <w:ilvl w:val="0"/>
          <w:numId w:val="1"/>
        </w:numPr>
        <w:spacing w:line="360" w:lineRule="auto"/>
        <w:ind w:left="630"/>
        <w:rPr>
          <w:rFonts w:cs="Times New Roman"/>
          <w:szCs w:val="28"/>
          <w:lang w:val="ru-RU"/>
        </w:rPr>
      </w:pPr>
      <w:r w:rsidRPr="00B711FC">
        <w:rPr>
          <w:rFonts w:cs="Times New Roman"/>
          <w:bCs/>
          <w:szCs w:val="28"/>
        </w:rPr>
        <w:t>Індукована оловом кристалізація кремнію в</w:t>
      </w:r>
      <w:r w:rsidRPr="00B711FC">
        <w:rPr>
          <w:rFonts w:cs="Times New Roman"/>
          <w:bCs/>
          <w:szCs w:val="28"/>
          <w:lang w:val="ru-RU"/>
        </w:rPr>
        <w:t xml:space="preserve"> </w:t>
      </w:r>
      <w:r w:rsidRPr="00B711FC">
        <w:rPr>
          <w:rFonts w:cs="Times New Roman"/>
          <w:bCs/>
          <w:szCs w:val="28"/>
        </w:rPr>
        <w:t>планарних структурах а-Si\Sn</w:t>
      </w:r>
    </w:p>
    <w:p w14:paraId="4A5B8EAE" w14:textId="77777777" w:rsidR="00B711FC" w:rsidRDefault="00897986" w:rsidP="003B7C0C">
      <w:pPr>
        <w:pStyle w:val="ListParagraph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</w:rPr>
      </w:pPr>
      <w:r>
        <w:rPr>
          <w:rFonts w:cs="Times New Roman"/>
          <w:szCs w:val="28"/>
        </w:rPr>
        <w:t>(1</w:t>
      </w:r>
      <w:r w:rsidR="00060581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) </w:t>
      </w:r>
      <w:r w:rsidR="007A3330">
        <w:rPr>
          <w:rFonts w:cs="Times New Roman"/>
          <w:szCs w:val="28"/>
        </w:rPr>
        <w:t>Так як</w:t>
      </w:r>
      <w:r w:rsidR="0086456E">
        <w:rPr>
          <w:rFonts w:cs="Times New Roman"/>
          <w:szCs w:val="28"/>
        </w:rPr>
        <w:t xml:space="preserve"> ми побачили, що </w:t>
      </w:r>
      <w:r w:rsidR="007A3330">
        <w:rPr>
          <w:rFonts w:cs="Times New Roman"/>
          <w:szCs w:val="28"/>
        </w:rPr>
        <w:t xml:space="preserve"> кристалізація відбувається на інтерфейсі кремній олово, було виготовлено шарувату структуру, яка, по суті, є </w:t>
      </w:r>
      <w:r w:rsidR="00125ED7" w:rsidRPr="00125ED7">
        <w:rPr>
          <w:rFonts w:cs="Times New Roman"/>
          <w:szCs w:val="28"/>
        </w:rPr>
        <w:t>макроскопічною</w:t>
      </w:r>
      <w:r w:rsidR="004815AA" w:rsidRPr="00125ED7">
        <w:rPr>
          <w:rFonts w:cs="Times New Roman"/>
          <w:szCs w:val="28"/>
        </w:rPr>
        <w:t xml:space="preserve"> моделлю</w:t>
      </w:r>
      <w:r w:rsidR="004815AA">
        <w:rPr>
          <w:rFonts w:cs="Times New Roman"/>
          <w:szCs w:val="28"/>
        </w:rPr>
        <w:t xml:space="preserve"> мікро</w:t>
      </w:r>
      <w:r w:rsidR="007A3330">
        <w:rPr>
          <w:rFonts w:cs="Times New Roman"/>
          <w:szCs w:val="28"/>
        </w:rPr>
        <w:t xml:space="preserve">краплини олова. </w:t>
      </w:r>
    </w:p>
    <w:p w14:paraId="357D91BD" w14:textId="3CC40C48" w:rsidR="007A3330" w:rsidRPr="007A3330" w:rsidRDefault="00E469CE" w:rsidP="003B7C0C">
      <w:pPr>
        <w:pStyle w:val="ListParagraph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Виявлено, що </w:t>
      </w:r>
      <w:r w:rsidR="001070A4">
        <w:rPr>
          <w:rFonts w:cs="Times New Roman"/>
          <w:szCs w:val="28"/>
        </w:rPr>
        <w:t xml:space="preserve">такі зразки містять нанокристали вже після вигтовлення. </w:t>
      </w:r>
      <w:r w:rsidR="001070A4" w:rsidRPr="0086456E">
        <w:rPr>
          <w:rFonts w:cs="Times New Roman"/>
          <w:szCs w:val="28"/>
        </w:rPr>
        <w:t>При подальших термообробках частка кристалічної фази і розміри нанокристалів ростуть корельовано з температурою.</w:t>
      </w:r>
      <w:r w:rsidR="001070A4">
        <w:rPr>
          <w:rFonts w:cs="Times New Roman"/>
          <w:szCs w:val="28"/>
        </w:rPr>
        <w:t xml:space="preserve"> Розміри нанокристалів досягають 4.5 нм. </w:t>
      </w:r>
      <w:r w:rsidR="001070A4">
        <w:rPr>
          <w:rFonts w:cs="Times New Roman"/>
          <w:szCs w:val="28"/>
        </w:rPr>
        <w:lastRenderedPageBreak/>
        <w:t xml:space="preserve">При цьому </w:t>
      </w:r>
      <w:r w:rsidR="001070A4" w:rsidRPr="0086456E">
        <w:rPr>
          <w:rFonts w:cs="Times New Roman"/>
          <w:szCs w:val="28"/>
        </w:rPr>
        <w:t>контрольні зразки без олова залишаються аморфними після термообробок</w:t>
      </w:r>
      <w:r w:rsidR="001070A4">
        <w:rPr>
          <w:rFonts w:cs="Times New Roman"/>
          <w:szCs w:val="28"/>
        </w:rPr>
        <w:t xml:space="preserve"> при температурі 400 градусів</w:t>
      </w:r>
      <w:r w:rsidR="001070A4" w:rsidRPr="0086456E">
        <w:rPr>
          <w:rFonts w:cs="Times New Roman"/>
          <w:szCs w:val="28"/>
        </w:rPr>
        <w:t>.</w:t>
      </w:r>
    </w:p>
    <w:p w14:paraId="2D4CC20C" w14:textId="4D0FEE89" w:rsidR="00724A5A" w:rsidRPr="0086456E" w:rsidRDefault="001070A4" w:rsidP="003B7C0C">
      <w:pPr>
        <w:pStyle w:val="ListParagraph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(15) </w:t>
      </w:r>
      <w:r w:rsidR="00C95E80" w:rsidRPr="0086456E">
        <w:rPr>
          <w:rFonts w:cs="Times New Roman"/>
          <w:szCs w:val="28"/>
        </w:rPr>
        <w:t xml:space="preserve">Дещо дивні на перший погляд результати показав </w:t>
      </w:r>
      <w:r w:rsidR="0086456E" w:rsidRPr="0086456E">
        <w:rPr>
          <w:rFonts w:cs="Times New Roman"/>
          <w:szCs w:val="28"/>
        </w:rPr>
        <w:t>е</w:t>
      </w:r>
      <w:r w:rsidR="00724A5A" w:rsidRPr="0086456E">
        <w:rPr>
          <w:rFonts w:cs="Times New Roman"/>
          <w:szCs w:val="28"/>
        </w:rPr>
        <w:t>лементний аналіз зразків по товщині</w:t>
      </w:r>
      <w:r w:rsidR="00C95E80" w:rsidRPr="0086456E">
        <w:rPr>
          <w:rFonts w:cs="Times New Roman"/>
          <w:szCs w:val="28"/>
        </w:rPr>
        <w:t>.</w:t>
      </w:r>
      <w:r w:rsidR="00724A5A" w:rsidRPr="0086456E">
        <w:rPr>
          <w:rFonts w:cs="Times New Roman"/>
          <w:szCs w:val="28"/>
        </w:rPr>
        <w:t xml:space="preserve"> </w:t>
      </w:r>
      <w:r w:rsidR="00C95E80" w:rsidRPr="0086456E">
        <w:rPr>
          <w:rFonts w:cs="Times New Roman"/>
          <w:szCs w:val="28"/>
        </w:rPr>
        <w:t>К</w:t>
      </w:r>
      <w:r w:rsidR="00724A5A" w:rsidRPr="0086456E">
        <w:rPr>
          <w:rFonts w:cs="Times New Roman"/>
          <w:szCs w:val="28"/>
        </w:rPr>
        <w:t>ремній</w:t>
      </w:r>
      <w:r w:rsidR="008257A2">
        <w:rPr>
          <w:rFonts w:cs="Times New Roman"/>
          <w:szCs w:val="28"/>
        </w:rPr>
        <w:t>, синя крива,</w:t>
      </w:r>
      <w:r w:rsidR="00724A5A" w:rsidRPr="0086456E">
        <w:rPr>
          <w:rFonts w:cs="Times New Roman"/>
          <w:szCs w:val="28"/>
        </w:rPr>
        <w:t xml:space="preserve"> п</w:t>
      </w:r>
      <w:r w:rsidR="00C95E80" w:rsidRPr="0086456E">
        <w:rPr>
          <w:rFonts w:cs="Times New Roman"/>
          <w:szCs w:val="28"/>
        </w:rPr>
        <w:t xml:space="preserve">рисутній по всій товщині зразка, хоча він мав би бути локалізованим в </w:t>
      </w:r>
      <w:r w:rsidR="00327F55">
        <w:rPr>
          <w:rFonts w:cs="Times New Roman"/>
          <w:szCs w:val="28"/>
        </w:rPr>
        <w:t>двох шарах</w:t>
      </w:r>
      <w:r w:rsidR="00C95E80" w:rsidRPr="0086456E">
        <w:rPr>
          <w:rFonts w:cs="Times New Roman"/>
          <w:szCs w:val="28"/>
        </w:rPr>
        <w:t>.</w:t>
      </w:r>
      <w:r w:rsidR="00724A5A" w:rsidRPr="0086456E">
        <w:rPr>
          <w:rFonts w:cs="Times New Roman"/>
          <w:szCs w:val="28"/>
        </w:rPr>
        <w:t xml:space="preserve"> Це пояснюється фотографіями поверхні. Насправді, поверхня не глад</w:t>
      </w:r>
      <w:r w:rsidR="00E17250">
        <w:rPr>
          <w:rFonts w:cs="Times New Roman"/>
          <w:szCs w:val="28"/>
        </w:rPr>
        <w:t>енька</w:t>
      </w:r>
      <w:r w:rsidR="00724A5A" w:rsidRPr="0086456E">
        <w:rPr>
          <w:rFonts w:cs="Times New Roman"/>
          <w:szCs w:val="28"/>
        </w:rPr>
        <w:t xml:space="preserve">, а </w:t>
      </w:r>
      <w:r w:rsidR="00030F61">
        <w:rPr>
          <w:rFonts w:cs="Times New Roman"/>
          <w:szCs w:val="28"/>
        </w:rPr>
        <w:t>складається з кульок</w:t>
      </w:r>
      <w:r w:rsidR="00724A5A" w:rsidRPr="0086456E">
        <w:rPr>
          <w:rFonts w:cs="Times New Roman"/>
          <w:szCs w:val="28"/>
        </w:rPr>
        <w:t xml:space="preserve">. Тобто, олово збирається </w:t>
      </w:r>
      <w:bookmarkStart w:id="0" w:name="_GoBack"/>
      <w:bookmarkEnd w:id="0"/>
      <w:r w:rsidR="00724A5A" w:rsidRPr="0086456E">
        <w:rPr>
          <w:rFonts w:cs="Times New Roman"/>
          <w:szCs w:val="28"/>
        </w:rPr>
        <w:t xml:space="preserve">в краплі ще </w:t>
      </w:r>
      <w:r w:rsidR="00030F61">
        <w:rPr>
          <w:rFonts w:cs="Times New Roman"/>
          <w:szCs w:val="28"/>
        </w:rPr>
        <w:t xml:space="preserve">на </w:t>
      </w:r>
      <w:r w:rsidR="00724A5A" w:rsidRPr="0086456E">
        <w:rPr>
          <w:rFonts w:cs="Times New Roman"/>
          <w:szCs w:val="28"/>
        </w:rPr>
        <w:t xml:space="preserve">етапі формування плівок. </w:t>
      </w:r>
      <w:r w:rsidR="00724A5A" w:rsidRPr="0086456E">
        <w:rPr>
          <w:rFonts w:cs="Times New Roman"/>
          <w:szCs w:val="28"/>
          <w:highlight w:val="white"/>
        </w:rPr>
        <w:t xml:space="preserve">Очевидно, </w:t>
      </w:r>
      <w:r w:rsidR="00724A5A" w:rsidRPr="0086456E">
        <w:rPr>
          <w:rFonts w:cs="Times New Roman"/>
          <w:szCs w:val="28"/>
        </w:rPr>
        <w:t xml:space="preserve">елементний аналіз по товщині плівок </w:t>
      </w:r>
      <w:r w:rsidR="00724A5A" w:rsidRPr="0086456E">
        <w:rPr>
          <w:rFonts w:cs="Times New Roman"/>
          <w:szCs w:val="28"/>
          <w:highlight w:val="white"/>
        </w:rPr>
        <w:t>відображає усереднений розподіл елементів по товщині шару кульок олова, вкритих оболонкою кремнію.</w:t>
      </w:r>
    </w:p>
    <w:p w14:paraId="74BD1DA6" w14:textId="033A945C" w:rsidR="00724A5A" w:rsidRPr="004D4BA2" w:rsidRDefault="00724A5A" w:rsidP="003B7C0C">
      <w:pPr>
        <w:pStyle w:val="ListParagraph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</w:rPr>
      </w:pPr>
      <w:r w:rsidRPr="004D4BA2">
        <w:rPr>
          <w:rFonts w:cs="Times New Roman"/>
          <w:szCs w:val="28"/>
        </w:rPr>
        <w:t>Після термообробок олово і кремній розподілилось по всій товщині плівки</w:t>
      </w:r>
      <w:r w:rsidR="008257A2">
        <w:rPr>
          <w:rFonts w:cs="Times New Roman"/>
          <w:szCs w:val="28"/>
        </w:rPr>
        <w:t xml:space="preserve">. Кремнію відповідає синя крива, олову  - зелена. </w:t>
      </w:r>
      <w:r w:rsidRPr="004D4BA2">
        <w:rPr>
          <w:rFonts w:cs="Times New Roman"/>
          <w:szCs w:val="28"/>
        </w:rPr>
        <w:t xml:space="preserve">Наявність росту кристалічної фази під час термообробок свідчить про те, що в процесі кристалізації відбувається перемішування </w:t>
      </w:r>
      <w:r w:rsidR="000057BB" w:rsidRPr="004D4BA2">
        <w:rPr>
          <w:rFonts w:cs="Times New Roman"/>
          <w:szCs w:val="28"/>
        </w:rPr>
        <w:t xml:space="preserve">шарів </w:t>
      </w:r>
      <w:r w:rsidRPr="004D4BA2">
        <w:rPr>
          <w:rFonts w:cs="Times New Roman"/>
          <w:szCs w:val="28"/>
        </w:rPr>
        <w:t>кремнію і олова</w:t>
      </w:r>
      <w:r w:rsidR="00FB683C" w:rsidRPr="004D4BA2">
        <w:rPr>
          <w:rFonts w:cs="Times New Roman"/>
          <w:szCs w:val="28"/>
        </w:rPr>
        <w:t>, що узноджується з результатами досліджень сплавів</w:t>
      </w:r>
      <w:r w:rsidRPr="004D4BA2">
        <w:rPr>
          <w:rFonts w:cs="Times New Roman"/>
          <w:szCs w:val="28"/>
        </w:rPr>
        <w:t>.</w:t>
      </w:r>
    </w:p>
    <w:p w14:paraId="16275A99" w14:textId="77777777" w:rsidR="00030F61" w:rsidRDefault="00FB683C" w:rsidP="003B7C0C">
      <w:pPr>
        <w:pStyle w:val="ListParagraph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(16) </w:t>
      </w:r>
      <w:r w:rsidR="007F334B" w:rsidRPr="00F65003">
        <w:rPr>
          <w:rFonts w:cs="Times New Roman"/>
          <w:szCs w:val="28"/>
        </w:rPr>
        <w:t>Для інтерпретації отриманих результатів було запропоновано механізм кристалізації через циклічне утворення і розпад розчину кремнію в</w:t>
      </w:r>
      <w:r w:rsidR="007F334B" w:rsidRPr="00F65003">
        <w:rPr>
          <w:rFonts w:cs="Times New Roman"/>
          <w:szCs w:val="28"/>
          <w:lang w:val="ru-RU"/>
        </w:rPr>
        <w:t xml:space="preserve"> </w:t>
      </w:r>
      <w:r w:rsidR="007F334B" w:rsidRPr="00F65003">
        <w:rPr>
          <w:rFonts w:cs="Times New Roman"/>
          <w:szCs w:val="28"/>
        </w:rPr>
        <w:t xml:space="preserve">олові. </w:t>
      </w:r>
      <w:r w:rsidR="004E0763" w:rsidRPr="00F65003">
        <w:rPr>
          <w:rFonts w:cs="Times New Roman"/>
          <w:szCs w:val="28"/>
        </w:rPr>
        <w:t>Також була розроблена математична модель цього механізму</w:t>
      </w:r>
      <w:r w:rsidR="00F65003" w:rsidRPr="00F65003">
        <w:rPr>
          <w:rFonts w:cs="Times New Roman"/>
          <w:szCs w:val="28"/>
        </w:rPr>
        <w:t>, що описує</w:t>
      </w:r>
      <w:r w:rsidR="00030F61">
        <w:rPr>
          <w:rFonts w:cs="Times New Roman"/>
          <w:szCs w:val="28"/>
          <w:lang w:val="en-US"/>
        </w:rPr>
        <w:t>:</w:t>
      </w:r>
      <w:r w:rsidR="00F65003" w:rsidRPr="00F65003">
        <w:rPr>
          <w:rFonts w:cs="Times New Roman"/>
          <w:szCs w:val="28"/>
        </w:rPr>
        <w:t xml:space="preserve"> </w:t>
      </w:r>
    </w:p>
    <w:p w14:paraId="7ECB6BA1" w14:textId="77777777" w:rsidR="00030F61" w:rsidRDefault="00F65003" w:rsidP="003B7C0C">
      <w:pPr>
        <w:pStyle w:val="ListParagraph"/>
        <w:numPr>
          <w:ilvl w:val="1"/>
          <w:numId w:val="2"/>
        </w:numPr>
        <w:spacing w:line="360" w:lineRule="auto"/>
        <w:ind w:left="630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процеси утворення евтектики внаслідок розчинення аморфного кремнію в олові, </w:t>
      </w:r>
      <w:r>
        <w:rPr>
          <w:rFonts w:cs="Times New Roman"/>
          <w:szCs w:val="28"/>
        </w:rPr>
        <w:t xml:space="preserve">з </w:t>
      </w:r>
      <w:r w:rsidRPr="00F65003">
        <w:rPr>
          <w:rFonts w:cs="Times New Roman"/>
          <w:szCs w:val="28"/>
        </w:rPr>
        <w:t>поглинання</w:t>
      </w:r>
      <w:r>
        <w:rPr>
          <w:rFonts w:cs="Times New Roman"/>
          <w:szCs w:val="28"/>
        </w:rPr>
        <w:t>м</w:t>
      </w:r>
      <w:r w:rsidRPr="00F65003">
        <w:rPr>
          <w:rFonts w:cs="Times New Roman"/>
          <w:szCs w:val="28"/>
        </w:rPr>
        <w:t xml:space="preserve"> </w:t>
      </w:r>
      <w:r w:rsidR="00030F61" w:rsidRPr="00F65003">
        <w:rPr>
          <w:rFonts w:cs="Times New Roman"/>
          <w:szCs w:val="28"/>
        </w:rPr>
        <w:t xml:space="preserve">при цьому </w:t>
      </w:r>
      <w:r w:rsidRPr="00F65003">
        <w:rPr>
          <w:rFonts w:cs="Times New Roman"/>
          <w:szCs w:val="28"/>
        </w:rPr>
        <w:t xml:space="preserve">теплоти; </w:t>
      </w:r>
    </w:p>
    <w:p w14:paraId="5CED0DB3" w14:textId="77777777" w:rsidR="00030F61" w:rsidRDefault="00F65003" w:rsidP="003B7C0C">
      <w:pPr>
        <w:pStyle w:val="ListParagraph"/>
        <w:numPr>
          <w:ilvl w:val="1"/>
          <w:numId w:val="2"/>
        </w:numPr>
        <w:spacing w:line="360" w:lineRule="auto"/>
        <w:ind w:left="630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дифузію атомів </w:t>
      </w:r>
      <w:r w:rsidR="00030F61">
        <w:rPr>
          <w:rFonts w:cs="Times New Roman"/>
          <w:szCs w:val="28"/>
        </w:rPr>
        <w:t>кремнію</w:t>
      </w:r>
      <w:r w:rsidRPr="00F65003">
        <w:rPr>
          <w:rFonts w:cs="Times New Roman"/>
          <w:szCs w:val="28"/>
        </w:rPr>
        <w:t xml:space="preserve">, їх нуклеацію при пересиченні розчину; </w:t>
      </w:r>
    </w:p>
    <w:p w14:paraId="0D3382F1" w14:textId="77777777" w:rsidR="00030F61" w:rsidRDefault="00F65003" w:rsidP="003B7C0C">
      <w:pPr>
        <w:pStyle w:val="ListParagraph"/>
        <w:numPr>
          <w:ilvl w:val="1"/>
          <w:numId w:val="2"/>
        </w:numPr>
        <w:spacing w:line="360" w:lineRule="auto"/>
        <w:ind w:left="630"/>
        <w:rPr>
          <w:rFonts w:cs="Times New Roman"/>
          <w:szCs w:val="28"/>
        </w:rPr>
      </w:pPr>
      <w:r w:rsidRPr="00F65003">
        <w:rPr>
          <w:rFonts w:cs="Times New Roman"/>
          <w:szCs w:val="28"/>
        </w:rPr>
        <w:t xml:space="preserve">зниження температури при розчиненні </w:t>
      </w:r>
      <w:r w:rsidR="00030F61">
        <w:rPr>
          <w:rFonts w:cs="Times New Roman"/>
          <w:szCs w:val="28"/>
        </w:rPr>
        <w:t>аморфного кремнію</w:t>
      </w:r>
      <w:r w:rsidRPr="00F65003">
        <w:rPr>
          <w:rFonts w:cs="Times New Roman"/>
          <w:szCs w:val="28"/>
        </w:rPr>
        <w:t xml:space="preserve"> до моменту досягнення пересичення </w:t>
      </w:r>
      <w:r w:rsidR="00030F61">
        <w:rPr>
          <w:rFonts w:cs="Times New Roman"/>
          <w:szCs w:val="28"/>
        </w:rPr>
        <w:t xml:space="preserve">(пауза) </w:t>
      </w:r>
      <w:r w:rsidRPr="00F65003">
        <w:rPr>
          <w:rFonts w:cs="Times New Roman"/>
          <w:szCs w:val="28"/>
        </w:rPr>
        <w:t xml:space="preserve">та розігрів внаслідок виділення теплоти кристалізації і повернення до ненасиченого стану евтектики; </w:t>
      </w:r>
    </w:p>
    <w:p w14:paraId="0C331525" w14:textId="77777777" w:rsidR="001A2634" w:rsidRPr="00030F61" w:rsidRDefault="00F65003" w:rsidP="003B7C0C">
      <w:pPr>
        <w:pStyle w:val="ListParagraph"/>
        <w:numPr>
          <w:ilvl w:val="1"/>
          <w:numId w:val="2"/>
        </w:numPr>
        <w:spacing w:line="360" w:lineRule="auto"/>
        <w:ind w:left="630"/>
        <w:rPr>
          <w:rFonts w:cs="Times New Roman"/>
          <w:szCs w:val="28"/>
        </w:rPr>
      </w:pPr>
      <w:r w:rsidRPr="00030F61">
        <w:rPr>
          <w:rFonts w:cs="Times New Roman"/>
          <w:szCs w:val="28"/>
        </w:rPr>
        <w:t>циклічну повторюваність процесів розчинення a-Si та утворення частинок  кристалічного Si при розпаді евтектики на інтерфейсі а-Si/Sn.</w:t>
      </w:r>
      <w:r w:rsidR="004E0763" w:rsidRPr="00030F61">
        <w:rPr>
          <w:rFonts w:cs="Times New Roman"/>
          <w:szCs w:val="28"/>
        </w:rPr>
        <w:t xml:space="preserve"> </w:t>
      </w:r>
    </w:p>
    <w:p w14:paraId="1EBEEBC2" w14:textId="77777777" w:rsidR="00030F61" w:rsidRDefault="00030F61" w:rsidP="003B7C0C">
      <w:pPr>
        <w:pStyle w:val="ListParagraph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</w:rPr>
      </w:pPr>
      <w:r w:rsidRPr="00030F61">
        <w:rPr>
          <w:rFonts w:cs="Times New Roman"/>
          <w:szCs w:val="28"/>
        </w:rPr>
        <w:t xml:space="preserve">Можливість такого механізму забезпечується низькою розчинністю кремнію в рідкому олові, і в той же час низькою розчинністю олова в кристалічному кремнію. </w:t>
      </w:r>
      <w:r>
        <w:rPr>
          <w:rFonts w:cs="Times New Roman"/>
          <w:szCs w:val="28"/>
        </w:rPr>
        <w:t>При цьому н</w:t>
      </w:r>
      <w:r w:rsidRPr="00030F61">
        <w:rPr>
          <w:rFonts w:cs="Times New Roman"/>
          <w:szCs w:val="28"/>
        </w:rPr>
        <w:t>изька концентрація кремнію при крисатлізації обмежує ріст кристалів.</w:t>
      </w:r>
    </w:p>
    <w:p w14:paraId="1D67379D" w14:textId="31E59FB2" w:rsidR="00270764" w:rsidRPr="003B54C2" w:rsidRDefault="004D4BA2" w:rsidP="003B7C0C">
      <w:pPr>
        <w:pStyle w:val="ListParagraph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(17) </w:t>
      </w:r>
      <w:r w:rsidR="00117A4B" w:rsidRPr="00F65003">
        <w:rPr>
          <w:rFonts w:cs="Times New Roman"/>
          <w:szCs w:val="28"/>
        </w:rPr>
        <w:t xml:space="preserve">Отже, в розділі </w:t>
      </w:r>
      <w:r w:rsidR="00472437" w:rsidRPr="003B54C2">
        <w:rPr>
          <w:rFonts w:cs="Times New Roman"/>
          <w:szCs w:val="28"/>
        </w:rPr>
        <w:t xml:space="preserve">Експериментально продемонстрована можливість </w:t>
      </w:r>
      <w:r w:rsidR="00327F55">
        <w:rPr>
          <w:rFonts w:cs="Times New Roman"/>
          <w:szCs w:val="28"/>
        </w:rPr>
        <w:t>отримання</w:t>
      </w:r>
      <w:r w:rsidR="00472437" w:rsidRPr="003B54C2">
        <w:rPr>
          <w:rFonts w:cs="Times New Roman"/>
          <w:szCs w:val="28"/>
        </w:rPr>
        <w:t xml:space="preserve"> </w:t>
      </w:r>
      <w:r w:rsidR="00327F55" w:rsidRPr="003B54C2">
        <w:rPr>
          <w:rFonts w:cs="Times New Roman"/>
          <w:szCs w:val="28"/>
        </w:rPr>
        <w:t xml:space="preserve">нанокристалів кремнію з домінантними розмірами в діапазоні 2,7 – 4,5 нм </w:t>
      </w:r>
      <w:r w:rsidR="00472437" w:rsidRPr="003B54C2">
        <w:rPr>
          <w:rFonts w:cs="Times New Roman"/>
          <w:szCs w:val="28"/>
        </w:rPr>
        <w:t xml:space="preserve">за допомогою індукованої оловом кристалізації у плівкових структурах </w:t>
      </w:r>
      <w:r w:rsidR="00472437" w:rsidRPr="003B54C2">
        <w:rPr>
          <w:rFonts w:cs="Times New Roman"/>
          <w:szCs w:val="28"/>
          <w:lang w:val="en-US"/>
        </w:rPr>
        <w:t>a</w:t>
      </w:r>
      <w:r w:rsidR="00472437" w:rsidRPr="003B54C2">
        <w:rPr>
          <w:rFonts w:cs="Times New Roman"/>
          <w:szCs w:val="28"/>
        </w:rPr>
        <w:t>-</w:t>
      </w:r>
      <w:r w:rsidR="00472437" w:rsidRPr="003B54C2">
        <w:rPr>
          <w:rFonts w:cs="Times New Roman"/>
          <w:szCs w:val="28"/>
          <w:lang w:val="en-US"/>
        </w:rPr>
        <w:t>Si</w:t>
      </w:r>
      <w:r w:rsidR="00472437" w:rsidRPr="003B54C2">
        <w:rPr>
          <w:rFonts w:cs="Times New Roman"/>
          <w:szCs w:val="28"/>
        </w:rPr>
        <w:t>/</w:t>
      </w:r>
      <w:r w:rsidR="00472437" w:rsidRPr="003B54C2">
        <w:rPr>
          <w:rFonts w:cs="Times New Roman"/>
          <w:szCs w:val="28"/>
          <w:lang w:val="en-US"/>
        </w:rPr>
        <w:t>Sn</w:t>
      </w:r>
      <w:r w:rsidR="00472437" w:rsidRPr="003B54C2">
        <w:rPr>
          <w:rFonts w:cs="Times New Roman"/>
          <w:szCs w:val="28"/>
        </w:rPr>
        <w:t>/</w:t>
      </w:r>
      <w:r w:rsidR="00472437" w:rsidRPr="003B54C2">
        <w:rPr>
          <w:rFonts w:cs="Times New Roman"/>
          <w:szCs w:val="28"/>
          <w:lang w:val="en-US"/>
        </w:rPr>
        <w:t>a</w:t>
      </w:r>
      <w:r w:rsidR="00472437" w:rsidRPr="003B54C2">
        <w:rPr>
          <w:rFonts w:cs="Times New Roman"/>
          <w:szCs w:val="28"/>
        </w:rPr>
        <w:t>-</w:t>
      </w:r>
      <w:r w:rsidR="00472437" w:rsidRPr="003B54C2">
        <w:rPr>
          <w:rFonts w:cs="Times New Roman"/>
          <w:szCs w:val="28"/>
          <w:lang w:val="en-US"/>
        </w:rPr>
        <w:t>Si</w:t>
      </w:r>
      <w:r w:rsidR="00472437" w:rsidRPr="003B54C2">
        <w:rPr>
          <w:rFonts w:cs="Times New Roman"/>
          <w:szCs w:val="28"/>
        </w:rPr>
        <w:t>.</w:t>
      </w:r>
    </w:p>
    <w:p w14:paraId="1BCD361D" w14:textId="77777777" w:rsidR="00270764" w:rsidRPr="003B54C2" w:rsidRDefault="00472437" w:rsidP="003B7C0C">
      <w:pPr>
        <w:pStyle w:val="ListParagraph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</w:rPr>
      </w:pPr>
      <w:r w:rsidRPr="003B54C2">
        <w:rPr>
          <w:rFonts w:cs="Times New Roman"/>
          <w:szCs w:val="28"/>
        </w:rPr>
        <w:lastRenderedPageBreak/>
        <w:t>Запропоновано новий механізм індукованої оловом кристалізації аморфного кремнію, як періодичну послідовність процесів утворення і розпаду розчину кремнію в олові.</w:t>
      </w:r>
    </w:p>
    <w:p w14:paraId="2AA1B33B" w14:textId="77777777" w:rsidR="00117A4B" w:rsidRPr="003B54C2" w:rsidRDefault="00472437" w:rsidP="003B7C0C">
      <w:pPr>
        <w:pStyle w:val="ListParagraph"/>
        <w:numPr>
          <w:ilvl w:val="0"/>
          <w:numId w:val="7"/>
        </w:numPr>
        <w:spacing w:line="360" w:lineRule="auto"/>
        <w:ind w:left="630" w:hanging="425"/>
        <w:rPr>
          <w:rFonts w:cs="Times New Roman"/>
          <w:szCs w:val="28"/>
          <w:lang w:val="ru-RU"/>
        </w:rPr>
      </w:pPr>
      <w:r w:rsidRPr="003B54C2">
        <w:rPr>
          <w:rFonts w:cs="Times New Roman"/>
          <w:szCs w:val="28"/>
        </w:rPr>
        <w:t>Розроблена теоретична модель кількісного опису процесів індукованої оловом кристалізації аморфного кремнію по запропонованому механізму.</w:t>
      </w:r>
    </w:p>
    <w:p w14:paraId="186596DB" w14:textId="77777777" w:rsidR="00CA0D05" w:rsidRPr="006C2984" w:rsidRDefault="00CA0D05" w:rsidP="003B7C0C">
      <w:pPr>
        <w:pStyle w:val="ListParagraph"/>
        <w:numPr>
          <w:ilvl w:val="0"/>
          <w:numId w:val="1"/>
        </w:numPr>
        <w:spacing w:line="360" w:lineRule="auto"/>
        <w:ind w:left="630"/>
        <w:rPr>
          <w:rFonts w:cs="Times New Roman"/>
          <w:szCs w:val="28"/>
        </w:rPr>
      </w:pPr>
    </w:p>
    <w:p w14:paraId="0C5920C9" w14:textId="77777777" w:rsidR="006C2984" w:rsidRPr="00472437" w:rsidRDefault="00CD40FC" w:rsidP="003B7C0C">
      <w:pPr>
        <w:pStyle w:val="ListParagraph"/>
        <w:numPr>
          <w:ilvl w:val="1"/>
          <w:numId w:val="1"/>
        </w:numPr>
        <w:spacing w:line="360" w:lineRule="auto"/>
        <w:ind w:left="630"/>
      </w:pPr>
      <w:r>
        <w:rPr>
          <w:rFonts w:cs="Times New Roman"/>
          <w:szCs w:val="28"/>
        </w:rPr>
        <w:t xml:space="preserve">(18) </w:t>
      </w:r>
      <w:r w:rsidR="003A11E7" w:rsidRPr="00472437">
        <w:rPr>
          <w:rFonts w:cs="Times New Roman"/>
          <w:szCs w:val="28"/>
        </w:rPr>
        <w:t xml:space="preserve">При дослідженні </w:t>
      </w:r>
      <w:r w:rsidR="00472437" w:rsidRPr="00472437">
        <w:rPr>
          <w:rFonts w:cs="Times New Roman"/>
          <w:szCs w:val="28"/>
        </w:rPr>
        <w:t xml:space="preserve">спектрів </w:t>
      </w:r>
      <w:r w:rsidR="003A11E7" w:rsidRPr="00472437">
        <w:rPr>
          <w:rFonts w:cs="Times New Roman"/>
          <w:szCs w:val="28"/>
        </w:rPr>
        <w:t>КРС для плівков</w:t>
      </w:r>
      <w:r w:rsidR="00472437" w:rsidRPr="00472437">
        <w:rPr>
          <w:rFonts w:cs="Times New Roman"/>
          <w:szCs w:val="28"/>
        </w:rPr>
        <w:t xml:space="preserve">их </w:t>
      </w:r>
      <w:r w:rsidR="003A11E7" w:rsidRPr="00472437">
        <w:rPr>
          <w:rFonts w:cs="Times New Roman"/>
          <w:szCs w:val="28"/>
        </w:rPr>
        <w:t>структур кремній</w:t>
      </w:r>
      <w:r w:rsidR="00472437" w:rsidRPr="00472437">
        <w:rPr>
          <w:rFonts w:cs="Times New Roman"/>
          <w:szCs w:val="28"/>
        </w:rPr>
        <w:t>-олово</w:t>
      </w:r>
      <w:r w:rsidR="003A11E7" w:rsidRPr="00472437">
        <w:rPr>
          <w:rFonts w:cs="Times New Roman"/>
          <w:szCs w:val="28"/>
        </w:rPr>
        <w:t xml:space="preserve"> в якості збудника ми використо</w:t>
      </w:r>
      <w:r w:rsidR="00472437" w:rsidRPr="00472437">
        <w:rPr>
          <w:rFonts w:cs="Times New Roman"/>
          <w:szCs w:val="28"/>
        </w:rPr>
        <w:t>вували лазер</w:t>
      </w:r>
      <w:r w:rsidR="00472437" w:rsidRPr="00472437">
        <w:rPr>
          <w:rFonts w:cs="Times New Roman"/>
          <w:szCs w:val="28"/>
          <w:lang w:val="ru-RU"/>
        </w:rPr>
        <w:t>;</w:t>
      </w:r>
      <w:r w:rsidR="00472437" w:rsidRPr="00472437">
        <w:rPr>
          <w:rFonts w:cs="Times New Roman"/>
          <w:szCs w:val="28"/>
        </w:rPr>
        <w:t xml:space="preserve"> а</w:t>
      </w:r>
      <w:r w:rsidR="003A11E7" w:rsidRPr="00472437">
        <w:rPr>
          <w:rFonts w:cs="Times New Roman"/>
          <w:szCs w:val="28"/>
        </w:rPr>
        <w:t>ле в режимі такої  його потужності, що забезпечувало локальний розігрів зразка до температури вище плавлення олова. Це давало можливість спостерігати появу та ріст смуги кристалічної фази в спектрі безпосередньо під час кристалізації.</w:t>
      </w:r>
    </w:p>
    <w:p w14:paraId="524B6E99" w14:textId="77777777" w:rsidR="00D852AB" w:rsidRPr="00472437" w:rsidRDefault="003A11E7" w:rsidP="003B7C0C">
      <w:pPr>
        <w:pStyle w:val="ListParagraph"/>
        <w:numPr>
          <w:ilvl w:val="0"/>
          <w:numId w:val="8"/>
        </w:numPr>
        <w:spacing w:line="360" w:lineRule="auto"/>
        <w:ind w:left="630"/>
      </w:pPr>
      <w:r w:rsidRPr="00472437">
        <w:t>Тоді як зразки б</w:t>
      </w:r>
      <w:r w:rsidR="00C276A7" w:rsidRPr="00472437">
        <w:t xml:space="preserve">ез олова не кристалізуються навіть при </w:t>
      </w:r>
      <w:r w:rsidR="00472437" w:rsidRPr="00472437">
        <w:t>максимальній потужності лазера,</w:t>
      </w:r>
      <w:r w:rsidR="00C276A7" w:rsidRPr="00472437">
        <w:t xml:space="preserve"> при досягненні порогової потужності </w:t>
      </w:r>
      <w:r w:rsidR="00030F61" w:rsidRPr="00472437">
        <w:t xml:space="preserve">лазера плівки з оловом </w:t>
      </w:r>
      <w:r w:rsidR="00C276A7" w:rsidRPr="00472437">
        <w:t>почина</w:t>
      </w:r>
      <w:r w:rsidR="00472437" w:rsidRPr="00472437">
        <w:t>ю</w:t>
      </w:r>
      <w:r w:rsidR="00C276A7" w:rsidRPr="00472437">
        <w:t>ть кристаліз</w:t>
      </w:r>
      <w:r w:rsidR="00030F61" w:rsidRPr="00472437">
        <w:t>уватись з утворенням нанокристалів</w:t>
      </w:r>
      <w:r w:rsidR="00C276A7" w:rsidRPr="00472437">
        <w:t xml:space="preserve">. </w:t>
      </w:r>
      <w:r w:rsidR="00CD40FC" w:rsidRPr="00472437">
        <w:t xml:space="preserve">При чому, </w:t>
      </w:r>
      <w:r w:rsidRPr="00472437">
        <w:t xml:space="preserve"> </w:t>
      </w:r>
      <w:r w:rsidR="00CD40FC" w:rsidRPr="00472437">
        <w:t xml:space="preserve">кристалізація відбувається за час порядку тридцяти секунд. </w:t>
      </w:r>
      <w:r w:rsidR="00C276A7" w:rsidRPr="00472437">
        <w:t xml:space="preserve">При збільшенні потужності </w:t>
      </w:r>
      <w:r w:rsidR="00472437" w:rsidRPr="00472437">
        <w:t xml:space="preserve">лазера </w:t>
      </w:r>
      <w:r w:rsidR="00C276A7" w:rsidRPr="00472437">
        <w:t>частка кристалічної фази і розміри нанокристалів теж збільшуються.</w:t>
      </w:r>
      <w:r w:rsidR="00D852AB" w:rsidRPr="00472437">
        <w:t xml:space="preserve"> При зменшенні</w:t>
      </w:r>
      <w:r w:rsidRPr="00472437">
        <w:t xml:space="preserve"> потужності кристалічність</w:t>
      </w:r>
      <w:r w:rsidR="00D852AB" w:rsidRPr="00472437">
        <w:t xml:space="preserve"> зразка зберігається, що свідчить про те, що це не тимчасовий ефект від дії лазера</w:t>
      </w:r>
      <w:r w:rsidR="00472437" w:rsidRPr="00472437">
        <w:t>.</w:t>
      </w:r>
    </w:p>
    <w:p w14:paraId="32DECA89" w14:textId="77777777" w:rsidR="00CF01BF" w:rsidRPr="002A04B8" w:rsidRDefault="00CD40FC" w:rsidP="003B7C0C">
      <w:pPr>
        <w:pStyle w:val="ListParagraph"/>
        <w:numPr>
          <w:ilvl w:val="0"/>
          <w:numId w:val="8"/>
        </w:numPr>
        <w:spacing w:line="360" w:lineRule="auto"/>
        <w:ind w:left="630"/>
        <w:rPr>
          <w:rFonts w:cs="Times New Roman"/>
          <w:szCs w:val="28"/>
          <w:highlight w:val="yellow"/>
        </w:rPr>
      </w:pPr>
      <w:r w:rsidRPr="00472437">
        <w:t xml:space="preserve">(19) </w:t>
      </w:r>
      <w:r w:rsidR="0013139B" w:rsidRPr="00472437">
        <w:t>Завдяки тому</w:t>
      </w:r>
      <w:r w:rsidR="002E44A5" w:rsidRPr="00472437">
        <w:t>,</w:t>
      </w:r>
      <w:r w:rsidR="0013139B" w:rsidRPr="00472437">
        <w:t xml:space="preserve"> що положення кристалічного піка на спектрах КРС залежить від температури, нам вдалося оцінити температуру під час кристалізації  із аналізу зсуву кристалічної смуги при охолодженні до</w:t>
      </w:r>
      <w:r w:rsidR="0013139B">
        <w:t xml:space="preserve"> кімнатної температури після кристалізації.</w:t>
      </w:r>
      <w:r w:rsidR="00D852AB">
        <w:t xml:space="preserve"> </w:t>
      </w:r>
      <w:r w:rsidR="00D852AB" w:rsidRPr="00C276A7">
        <w:t>Оцінки температури по цьому зсуву дають значення від 350С до 900С</w:t>
      </w:r>
      <w:r w:rsidR="00E51CA3">
        <w:t xml:space="preserve"> залежно від співвідношення </w:t>
      </w:r>
      <w:r w:rsidR="0013139B">
        <w:t xml:space="preserve">товщин </w:t>
      </w:r>
      <w:r w:rsidR="00E51CA3">
        <w:t>шарів олова і кремнію</w:t>
      </w:r>
      <w:r w:rsidR="00C276A7" w:rsidRPr="00C276A7">
        <w:t>.</w:t>
      </w:r>
      <w:r w:rsidR="0013139B">
        <w:t xml:space="preserve"> Внаслідок утворення нанокристалів в області лазерного розігріву залишається характерний слід, діаметр якого на порядок більший за діаметр лазерного променя</w:t>
      </w:r>
      <w:r w:rsidR="00E51CA3">
        <w:t>.</w:t>
      </w:r>
      <w:r w:rsidR="00C276A7" w:rsidRPr="00CD40FC">
        <w:rPr>
          <w:rFonts w:cs="Times New Roman"/>
          <w:szCs w:val="28"/>
        </w:rPr>
        <w:t xml:space="preserve"> </w:t>
      </w:r>
      <w:r w:rsidR="002E44A5">
        <w:rPr>
          <w:rFonts w:cs="Times New Roman"/>
          <w:szCs w:val="28"/>
        </w:rPr>
        <w:t>Цей результат може бути додатковим свідченням на користь запропонованого механізму кристалізації, де фронт кристалізації рухається від розплаву олова в аморфну матрицю.</w:t>
      </w:r>
    </w:p>
    <w:p w14:paraId="37334CED" w14:textId="41A4773D" w:rsidR="00D805E6" w:rsidRDefault="00C276A7" w:rsidP="003B7C0C">
      <w:pPr>
        <w:spacing w:line="360" w:lineRule="auto"/>
        <w:ind w:left="630"/>
        <w:rPr>
          <w:szCs w:val="28"/>
        </w:rPr>
      </w:pPr>
      <w:r w:rsidRPr="00C276A7">
        <w:rPr>
          <w:rFonts w:cs="Times New Roman"/>
          <w:szCs w:val="28"/>
        </w:rPr>
        <w:t xml:space="preserve">5.2 </w:t>
      </w:r>
      <w:r w:rsidR="00661391">
        <w:rPr>
          <w:szCs w:val="28"/>
        </w:rPr>
        <w:t xml:space="preserve">(20) </w:t>
      </w:r>
      <w:r w:rsidR="00D805E6" w:rsidRPr="00D805E6">
        <w:rPr>
          <w:szCs w:val="28"/>
        </w:rPr>
        <w:t xml:space="preserve">Так як </w:t>
      </w:r>
      <w:r w:rsidR="00D805E6">
        <w:rPr>
          <w:szCs w:val="28"/>
        </w:rPr>
        <w:t xml:space="preserve">стимульована лазером кристалізація відбувається </w:t>
      </w:r>
      <w:r w:rsidR="00D805E6" w:rsidRPr="00D805E6">
        <w:rPr>
          <w:szCs w:val="28"/>
        </w:rPr>
        <w:t>за час порядку 30 с, було досліджено вплив менших тривалостей</w:t>
      </w:r>
      <w:r w:rsidR="00D805E6">
        <w:rPr>
          <w:szCs w:val="28"/>
        </w:rPr>
        <w:t xml:space="preserve"> імпульсів лазера на кристалізацію. Досліджувані зразки сканувались одиночними імпульсами лазера.</w:t>
      </w:r>
    </w:p>
    <w:p w14:paraId="0A46658A" w14:textId="6092AF1F" w:rsidR="00D852AB" w:rsidRDefault="00661391" w:rsidP="003B7C0C">
      <w:pPr>
        <w:pStyle w:val="ListParagraph"/>
        <w:numPr>
          <w:ilvl w:val="0"/>
          <w:numId w:val="8"/>
        </w:numPr>
        <w:spacing w:line="360" w:lineRule="auto"/>
        <w:ind w:left="630"/>
        <w:rPr>
          <w:szCs w:val="28"/>
        </w:rPr>
      </w:pPr>
      <w:r>
        <w:rPr>
          <w:szCs w:val="28"/>
        </w:rPr>
        <w:lastRenderedPageBreak/>
        <w:t xml:space="preserve">На слайді показано залежності </w:t>
      </w:r>
      <w:r w:rsidR="00BD6DEE">
        <w:rPr>
          <w:szCs w:val="28"/>
        </w:rPr>
        <w:t>розмірів нанокристалів та частки кристалічної фази</w:t>
      </w:r>
      <w:r>
        <w:rPr>
          <w:szCs w:val="28"/>
        </w:rPr>
        <w:t xml:space="preserve"> зразків від потужності імпульсу. </w:t>
      </w:r>
      <w:r w:rsidR="00BD6DEE">
        <w:rPr>
          <w:szCs w:val="28"/>
        </w:rPr>
        <w:t>В</w:t>
      </w:r>
      <w:r w:rsidR="00270AD2" w:rsidRPr="00270AD2">
        <w:rPr>
          <w:szCs w:val="28"/>
        </w:rPr>
        <w:t xml:space="preserve">плив інтенсивності лазерного випромінювання на </w:t>
      </w:r>
      <w:r w:rsidR="00E51CA3">
        <w:rPr>
          <w:szCs w:val="28"/>
        </w:rPr>
        <w:t xml:space="preserve">індуковану оловом кристалізацію </w:t>
      </w:r>
      <w:r w:rsidR="00270AD2" w:rsidRPr="00270AD2">
        <w:rPr>
          <w:szCs w:val="28"/>
        </w:rPr>
        <w:t xml:space="preserve">кремнію має порогів характер. </w:t>
      </w:r>
      <w:r w:rsidR="00D852AB" w:rsidRPr="00270AD2">
        <w:rPr>
          <w:szCs w:val="28"/>
        </w:rPr>
        <w:t xml:space="preserve">При </w:t>
      </w:r>
      <w:r w:rsidR="00270AD2">
        <w:rPr>
          <w:szCs w:val="28"/>
        </w:rPr>
        <w:t xml:space="preserve">опроміненні лазером з </w:t>
      </w:r>
      <w:r w:rsidR="00D852AB" w:rsidRPr="00270AD2">
        <w:rPr>
          <w:szCs w:val="28"/>
        </w:rPr>
        <w:t>довжин</w:t>
      </w:r>
      <w:r w:rsidR="00270AD2">
        <w:rPr>
          <w:szCs w:val="28"/>
        </w:rPr>
        <w:t>ою</w:t>
      </w:r>
      <w:r w:rsidR="00D852AB" w:rsidRPr="00270AD2">
        <w:rPr>
          <w:szCs w:val="28"/>
        </w:rPr>
        <w:t xml:space="preserve"> хвилі 1070 мкм - частково кристалізовані </w:t>
      </w:r>
      <w:r>
        <w:rPr>
          <w:szCs w:val="28"/>
        </w:rPr>
        <w:t xml:space="preserve">вихідні </w:t>
      </w:r>
      <w:r w:rsidR="00D852AB" w:rsidRPr="00270AD2">
        <w:rPr>
          <w:szCs w:val="28"/>
        </w:rPr>
        <w:t>зразки кристалізувались ще більше</w:t>
      </w:r>
      <w:r>
        <w:rPr>
          <w:szCs w:val="28"/>
        </w:rPr>
        <w:t xml:space="preserve"> за час порядку 10 наносекунд</w:t>
      </w:r>
      <w:r w:rsidR="00D805E6">
        <w:rPr>
          <w:szCs w:val="28"/>
        </w:rPr>
        <w:t xml:space="preserve"> при потужності порядку 10</w:t>
      </w:r>
      <w:r w:rsidR="00D805E6" w:rsidRPr="00D805E6">
        <w:rPr>
          <w:szCs w:val="28"/>
          <w:vertAlign w:val="superscript"/>
        </w:rPr>
        <w:t>8</w:t>
      </w:r>
      <w:r w:rsidR="00D805E6">
        <w:rPr>
          <w:szCs w:val="28"/>
        </w:rPr>
        <w:t xml:space="preserve"> Вт</w:t>
      </w:r>
      <w:r w:rsidR="00D805E6" w:rsidRPr="00D805E6">
        <w:rPr>
          <w:szCs w:val="28"/>
        </w:rPr>
        <w:t>/</w:t>
      </w:r>
      <w:r w:rsidR="00D805E6">
        <w:rPr>
          <w:szCs w:val="28"/>
        </w:rPr>
        <w:t>см</w:t>
      </w:r>
      <w:r w:rsidR="00D805E6" w:rsidRPr="00D805E6">
        <w:rPr>
          <w:szCs w:val="28"/>
          <w:vertAlign w:val="superscript"/>
        </w:rPr>
        <w:t>2</w:t>
      </w:r>
      <w:r w:rsidR="00D852AB" w:rsidRPr="00270AD2">
        <w:rPr>
          <w:szCs w:val="28"/>
        </w:rPr>
        <w:t xml:space="preserve">. </w:t>
      </w:r>
      <w:r w:rsidR="00D805E6">
        <w:rPr>
          <w:szCs w:val="28"/>
        </w:rPr>
        <w:t xml:space="preserve">При використанні імпульсів тривалістю 150 мікросикунд вплив на кристалізацію починається при потужності в імпульсі порядку </w:t>
      </w:r>
      <w:r w:rsidR="00D805E6">
        <w:rPr>
          <w:szCs w:val="28"/>
        </w:rPr>
        <w:t>10</w:t>
      </w:r>
      <w:r w:rsidR="00D805E6" w:rsidRPr="00D805E6">
        <w:rPr>
          <w:szCs w:val="28"/>
          <w:vertAlign w:val="superscript"/>
        </w:rPr>
        <w:t>8</w:t>
      </w:r>
      <w:r w:rsidR="00D805E6">
        <w:rPr>
          <w:szCs w:val="28"/>
        </w:rPr>
        <w:t xml:space="preserve"> Вт</w:t>
      </w:r>
      <w:r w:rsidR="00D805E6" w:rsidRPr="00D805E6">
        <w:rPr>
          <w:szCs w:val="28"/>
        </w:rPr>
        <w:t>/</w:t>
      </w:r>
      <w:r w:rsidR="00D805E6">
        <w:rPr>
          <w:szCs w:val="28"/>
        </w:rPr>
        <w:t>см</w:t>
      </w:r>
      <w:r w:rsidR="00D805E6" w:rsidRPr="00D805E6">
        <w:rPr>
          <w:szCs w:val="28"/>
          <w:vertAlign w:val="superscript"/>
        </w:rPr>
        <w:t>2</w:t>
      </w:r>
      <w:r w:rsidR="00D805E6">
        <w:rPr>
          <w:szCs w:val="28"/>
        </w:rPr>
        <w:t>.Ч</w:t>
      </w:r>
      <w:r w:rsidR="00270AD2">
        <w:rPr>
          <w:szCs w:val="28"/>
        </w:rPr>
        <w:t xml:space="preserve">астка кристалічної фази кремнію і розміри нанокристалів ростуть корельовано з потужністю лазера. </w:t>
      </w:r>
    </w:p>
    <w:p w14:paraId="49B22232" w14:textId="77777777" w:rsidR="00963A8C" w:rsidRPr="00963A8C" w:rsidRDefault="00963A8C" w:rsidP="003B7C0C">
      <w:pPr>
        <w:pStyle w:val="ListParagraph"/>
        <w:numPr>
          <w:ilvl w:val="0"/>
          <w:numId w:val="8"/>
        </w:numPr>
        <w:spacing w:line="360" w:lineRule="auto"/>
        <w:ind w:left="630"/>
        <w:rPr>
          <w:szCs w:val="28"/>
        </w:rPr>
      </w:pPr>
      <w:r w:rsidRPr="00963A8C">
        <w:rPr>
          <w:szCs w:val="28"/>
        </w:rPr>
        <w:t xml:space="preserve">У той же час, при відсутності </w:t>
      </w:r>
      <w:r w:rsidR="00F36F15">
        <w:rPr>
          <w:szCs w:val="28"/>
        </w:rPr>
        <w:t xml:space="preserve">зародків підвищення потужності аж до руйнування плівки не призводить до кристалізації. </w:t>
      </w:r>
      <w:r w:rsidR="00F36F15" w:rsidRPr="00472437">
        <w:rPr>
          <w:szCs w:val="28"/>
          <w:highlight w:val="lightGray"/>
        </w:rPr>
        <w:t>Більш детальний аналіз цих результатів дозволив</w:t>
      </w:r>
      <w:r w:rsidR="00E51CA3" w:rsidRPr="00472437">
        <w:rPr>
          <w:szCs w:val="28"/>
          <w:highlight w:val="lightGray"/>
        </w:rPr>
        <w:t xml:space="preserve"> зробити висновок </w:t>
      </w:r>
      <w:r w:rsidRPr="00472437">
        <w:rPr>
          <w:szCs w:val="28"/>
          <w:highlight w:val="lightGray"/>
        </w:rPr>
        <w:t>про два етапи кристалізації у досліджуваних зразках – утворення зародків і ріст кристалів. При цьому, етап утворення зародків триває довше 10 нс</w:t>
      </w:r>
      <w:r w:rsidR="00BD6DEE" w:rsidRPr="00472437">
        <w:rPr>
          <w:szCs w:val="28"/>
          <w:highlight w:val="lightGray"/>
        </w:rPr>
        <w:t>.</w:t>
      </w:r>
    </w:p>
    <w:p w14:paraId="51D6A171" w14:textId="4AC2F7A2" w:rsidR="00963A8C" w:rsidRPr="00E51CA3" w:rsidRDefault="00002601" w:rsidP="003B7C0C">
      <w:pPr>
        <w:pStyle w:val="ListParagraph"/>
        <w:numPr>
          <w:ilvl w:val="0"/>
          <w:numId w:val="8"/>
        </w:numPr>
        <w:spacing w:line="360" w:lineRule="auto"/>
        <w:ind w:left="630"/>
        <w:rPr>
          <w:szCs w:val="28"/>
        </w:rPr>
      </w:pPr>
      <w:r>
        <w:rPr>
          <w:szCs w:val="28"/>
        </w:rPr>
        <w:t xml:space="preserve">(21) </w:t>
      </w:r>
      <w:r w:rsidR="00D852AB" w:rsidRPr="00472437">
        <w:rPr>
          <w:szCs w:val="28"/>
        </w:rPr>
        <w:t xml:space="preserve">Для </w:t>
      </w:r>
      <w:r w:rsidR="00661391" w:rsidRPr="00472437">
        <w:rPr>
          <w:szCs w:val="28"/>
        </w:rPr>
        <w:t xml:space="preserve">опромінення світлом з </w:t>
      </w:r>
      <w:r w:rsidR="00D852AB" w:rsidRPr="00472437">
        <w:rPr>
          <w:szCs w:val="28"/>
        </w:rPr>
        <w:t>довжин</w:t>
      </w:r>
      <w:r w:rsidR="00661391" w:rsidRPr="00472437">
        <w:rPr>
          <w:szCs w:val="28"/>
        </w:rPr>
        <w:t>ою</w:t>
      </w:r>
      <w:r w:rsidR="00D852AB" w:rsidRPr="00472437">
        <w:rPr>
          <w:szCs w:val="28"/>
        </w:rPr>
        <w:t xml:space="preserve"> </w:t>
      </w:r>
      <w:r w:rsidR="00661391" w:rsidRPr="00472437">
        <w:rPr>
          <w:szCs w:val="28"/>
        </w:rPr>
        <w:t xml:space="preserve">хвилі </w:t>
      </w:r>
      <w:r w:rsidR="00D852AB" w:rsidRPr="00472437">
        <w:rPr>
          <w:szCs w:val="28"/>
        </w:rPr>
        <w:t xml:space="preserve">535 нм – ситуація інша. </w:t>
      </w:r>
      <w:r w:rsidR="00D805E6">
        <w:rPr>
          <w:szCs w:val="28"/>
        </w:rPr>
        <w:t>На слайді приведено розрахунковий розподів джерел тепловиділення по товщині зразка і зростання темпрератури в зразку після одного імпульсу лазера.</w:t>
      </w:r>
      <w:r w:rsidR="00D805E6">
        <w:rPr>
          <w:szCs w:val="28"/>
        </w:rPr>
        <w:t xml:space="preserve"> </w:t>
      </w:r>
      <w:r w:rsidR="00E94B8F" w:rsidRPr="00472437">
        <w:rPr>
          <w:szCs w:val="28"/>
        </w:rPr>
        <w:t>На відміну від інфрачервоного</w:t>
      </w:r>
      <w:r w:rsidR="002C1FFA" w:rsidRPr="00472437">
        <w:rPr>
          <w:szCs w:val="28"/>
        </w:rPr>
        <w:t xml:space="preserve"> світла, для якого кремнієвий шар є прозорим, і </w:t>
      </w:r>
      <w:r w:rsidR="00472437" w:rsidRPr="00472437">
        <w:rPr>
          <w:szCs w:val="28"/>
        </w:rPr>
        <w:t>яке</w:t>
      </w:r>
      <w:r w:rsidR="002C1FFA" w:rsidRPr="00472437">
        <w:rPr>
          <w:szCs w:val="28"/>
        </w:rPr>
        <w:t xml:space="preserve"> поглинається в шарі олова</w:t>
      </w:r>
      <w:r w:rsidR="00E94B8F" w:rsidRPr="00472437">
        <w:rPr>
          <w:szCs w:val="28"/>
        </w:rPr>
        <w:t>, с</w:t>
      </w:r>
      <w:r w:rsidR="00E51CA3" w:rsidRPr="00472437">
        <w:rPr>
          <w:szCs w:val="28"/>
        </w:rPr>
        <w:t xml:space="preserve">вітло зеленого лазера поглинається переважно верхнім шаром кремнію з поганою теплопровідністю. Це може викликати значні </w:t>
      </w:r>
      <w:r w:rsidR="002C1FFA" w:rsidRPr="00472437">
        <w:rPr>
          <w:szCs w:val="28"/>
        </w:rPr>
        <w:t>градієнти температури і, відповідно, термо</w:t>
      </w:r>
      <w:r w:rsidR="00E51CA3" w:rsidRPr="00472437">
        <w:rPr>
          <w:szCs w:val="28"/>
        </w:rPr>
        <w:t xml:space="preserve">механічні напруження, </w:t>
      </w:r>
      <w:r w:rsidR="00472437" w:rsidRPr="00472437">
        <w:rPr>
          <w:szCs w:val="28"/>
        </w:rPr>
        <w:t>с</w:t>
      </w:r>
      <w:r w:rsidR="00E51CA3" w:rsidRPr="00472437">
        <w:rPr>
          <w:szCs w:val="28"/>
        </w:rPr>
        <w:t>причиня</w:t>
      </w:r>
      <w:r w:rsidR="00472437" w:rsidRPr="00472437">
        <w:rPr>
          <w:szCs w:val="28"/>
        </w:rPr>
        <w:t>ючи</w:t>
      </w:r>
      <w:r w:rsidR="00E51CA3" w:rsidRPr="00472437">
        <w:rPr>
          <w:szCs w:val="28"/>
        </w:rPr>
        <w:t xml:space="preserve"> руйнування плівки.</w:t>
      </w:r>
      <w:r w:rsidR="00E51CA3">
        <w:rPr>
          <w:szCs w:val="28"/>
        </w:rPr>
        <w:t xml:space="preserve"> І таке руйнування спостерігається</w:t>
      </w:r>
      <w:r w:rsidR="009E4E0C">
        <w:rPr>
          <w:szCs w:val="28"/>
        </w:rPr>
        <w:t xml:space="preserve"> при дослідженні фазового стану плівок після обробки одиночними імпульсами лазера.</w:t>
      </w:r>
    </w:p>
    <w:p w14:paraId="31FC5E9E" w14:textId="77777777" w:rsidR="00270764" w:rsidRDefault="00002601" w:rsidP="003B7C0C">
      <w:pPr>
        <w:pStyle w:val="ListParagraph"/>
        <w:numPr>
          <w:ilvl w:val="0"/>
          <w:numId w:val="8"/>
        </w:numPr>
        <w:spacing w:line="360" w:lineRule="auto"/>
        <w:ind w:left="630"/>
        <w:rPr>
          <w:szCs w:val="28"/>
        </w:rPr>
      </w:pPr>
      <w:r w:rsidRPr="00002601">
        <w:rPr>
          <w:szCs w:val="28"/>
        </w:rPr>
        <w:t xml:space="preserve">(22) </w:t>
      </w:r>
      <w:r w:rsidR="00963A8C" w:rsidRPr="00002601">
        <w:rPr>
          <w:szCs w:val="28"/>
        </w:rPr>
        <w:t>Отже в розділі було п</w:t>
      </w:r>
      <w:r w:rsidR="00A53203" w:rsidRPr="00002601">
        <w:rPr>
          <w:szCs w:val="28"/>
        </w:rPr>
        <w:t>оказано</w:t>
      </w:r>
      <w:r w:rsidR="002C1FFA">
        <w:rPr>
          <w:szCs w:val="28"/>
        </w:rPr>
        <w:t>, що л</w:t>
      </w:r>
      <w:r w:rsidR="00472437" w:rsidRPr="002C1FFA">
        <w:rPr>
          <w:szCs w:val="28"/>
        </w:rPr>
        <w:t>азерне випромінювання потужністю понад 10</w:t>
      </w:r>
      <w:r w:rsidR="00472437" w:rsidRPr="002C1FFA">
        <w:rPr>
          <w:szCs w:val="28"/>
          <w:vertAlign w:val="superscript"/>
        </w:rPr>
        <w:t xml:space="preserve">4 </w:t>
      </w:r>
      <w:r w:rsidR="00472437" w:rsidRPr="002C1FFA">
        <w:rPr>
          <w:szCs w:val="28"/>
        </w:rPr>
        <w:t>Вт/см</w:t>
      </w:r>
      <w:r w:rsidR="00472437" w:rsidRPr="002C1FFA">
        <w:rPr>
          <w:szCs w:val="28"/>
          <w:vertAlign w:val="superscript"/>
        </w:rPr>
        <w:t>2</w:t>
      </w:r>
      <w:r w:rsidR="00472437" w:rsidRPr="002C1FFA">
        <w:rPr>
          <w:szCs w:val="28"/>
        </w:rPr>
        <w:t xml:space="preserve"> суттєво прискорює індуковану оловом кристалізацію аморфного кремнію порівняно з термообробками у темноті при тих же температурах.</w:t>
      </w:r>
    </w:p>
    <w:p w14:paraId="39C6A2D3" w14:textId="77777777" w:rsidR="00270764" w:rsidRPr="002C1FFA" w:rsidRDefault="00472437" w:rsidP="003B7C0C">
      <w:pPr>
        <w:pStyle w:val="ListParagraph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2C1FFA">
        <w:rPr>
          <w:szCs w:val="28"/>
        </w:rPr>
        <w:t>Достатньо 10</w:t>
      </w:r>
      <w:r w:rsidRPr="002C1FFA">
        <w:rPr>
          <w:szCs w:val="28"/>
          <w:lang w:val="ru-RU"/>
        </w:rPr>
        <w:t xml:space="preserve"> </w:t>
      </w:r>
      <w:r w:rsidRPr="002C1FFA">
        <w:rPr>
          <w:szCs w:val="28"/>
        </w:rPr>
        <w:t xml:space="preserve">нс лазерного опромінення потужністю </w:t>
      </w:r>
      <w:r w:rsidRPr="002C1FFA">
        <w:rPr>
          <w:szCs w:val="28"/>
          <w:lang w:val="ru-RU"/>
        </w:rPr>
        <w:t xml:space="preserve">  </w:t>
      </w:r>
      <w:r w:rsidRPr="002C1FFA">
        <w:rPr>
          <w:szCs w:val="28"/>
        </w:rPr>
        <w:t>̴</w:t>
      </w:r>
      <w:r w:rsidRPr="002C1FFA">
        <w:rPr>
          <w:szCs w:val="28"/>
          <w:lang w:val="ru-RU"/>
        </w:rPr>
        <w:t>10</w:t>
      </w:r>
      <w:r w:rsidRPr="002C1FFA">
        <w:rPr>
          <w:szCs w:val="28"/>
          <w:vertAlign w:val="superscript"/>
        </w:rPr>
        <w:t xml:space="preserve">4 </w:t>
      </w:r>
      <w:r w:rsidRPr="002C1FFA">
        <w:rPr>
          <w:szCs w:val="28"/>
        </w:rPr>
        <w:t>Вт</w:t>
      </w:r>
      <w:r w:rsidRPr="002C1FFA">
        <w:rPr>
          <w:szCs w:val="28"/>
          <w:lang w:val="ru-RU"/>
        </w:rPr>
        <w:t>/</w:t>
      </w:r>
      <w:r w:rsidRPr="002C1FFA">
        <w:rPr>
          <w:szCs w:val="28"/>
        </w:rPr>
        <w:t>см2</w:t>
      </w:r>
      <w:r w:rsidRPr="002C1FFA">
        <w:rPr>
          <w:szCs w:val="28"/>
          <w:lang w:val="ru-RU"/>
        </w:rPr>
        <w:t xml:space="preserve"> </w:t>
      </w:r>
      <w:r w:rsidRPr="002C1FFA">
        <w:rPr>
          <w:szCs w:val="28"/>
        </w:rPr>
        <w:t>для збільшення розміру нанокристалів в 2-3 рази.</w:t>
      </w:r>
    </w:p>
    <w:p w14:paraId="146140D0" w14:textId="77777777" w:rsidR="00963A8C" w:rsidRPr="00125ED7" w:rsidRDefault="00472437" w:rsidP="003B7C0C">
      <w:pPr>
        <w:pStyle w:val="ListParagraph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2C1FFA">
        <w:rPr>
          <w:szCs w:val="28"/>
        </w:rPr>
        <w:t>Показано можливість використання лазера одночасно для створення температурних умов індукованої оловом кристалізації аморфного кремнію та  для вимірювання розміру нанокристалів і частки займаного ними об’єму.</w:t>
      </w:r>
    </w:p>
    <w:p w14:paraId="093DB99C" w14:textId="50127B69" w:rsidR="00BA150F" w:rsidRPr="003B7C0C" w:rsidRDefault="00125ED7" w:rsidP="00074FB3">
      <w:pPr>
        <w:pStyle w:val="ListParagraph"/>
        <w:numPr>
          <w:ilvl w:val="0"/>
          <w:numId w:val="8"/>
        </w:numPr>
        <w:spacing w:line="360" w:lineRule="auto"/>
        <w:ind w:left="630"/>
        <w:rPr>
          <w:szCs w:val="28"/>
        </w:rPr>
      </w:pPr>
      <w:r w:rsidRPr="003B7C0C">
        <w:rPr>
          <w:szCs w:val="28"/>
        </w:rPr>
        <w:lastRenderedPageBreak/>
        <w:t xml:space="preserve">(23) </w:t>
      </w:r>
      <w:r w:rsidR="00BA150F" w:rsidRPr="003B7C0C">
        <w:rPr>
          <w:szCs w:val="28"/>
        </w:rPr>
        <w:t>Загальні висновки відповідають поставленим задачам. Коротко їх можна сформулювати так</w:t>
      </w:r>
      <w:r w:rsidR="00BA150F" w:rsidRPr="003B7C0C">
        <w:rPr>
          <w:szCs w:val="28"/>
          <w:lang w:val="ru-RU"/>
        </w:rPr>
        <w:t>:</w:t>
      </w:r>
    </w:p>
    <w:p w14:paraId="20065849" w14:textId="77777777" w:rsidR="00270764" w:rsidRPr="00585F87" w:rsidRDefault="00472437" w:rsidP="003B7C0C">
      <w:pPr>
        <w:pStyle w:val="ListParagraph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585F87">
        <w:rPr>
          <w:szCs w:val="28"/>
        </w:rPr>
        <w:t xml:space="preserve">Дисперсно розчинені в аморфному кремнії атоми олова не впливають помітним чином на його термічну кристалізацію. </w:t>
      </w:r>
    </w:p>
    <w:p w14:paraId="2E75AE5B" w14:textId="77777777" w:rsidR="00270764" w:rsidRPr="00585F87" w:rsidRDefault="00472437" w:rsidP="003B7C0C">
      <w:pPr>
        <w:pStyle w:val="ListParagraph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585F87">
        <w:rPr>
          <w:szCs w:val="28"/>
        </w:rPr>
        <w:t xml:space="preserve">Експериментально визначена межа розчинності </w:t>
      </w:r>
      <w:r w:rsidRPr="00585F87">
        <w:rPr>
          <w:szCs w:val="28"/>
          <w:lang w:val="en-US"/>
        </w:rPr>
        <w:t>Sn</w:t>
      </w:r>
      <w:r w:rsidRPr="00585F87">
        <w:rPr>
          <w:szCs w:val="28"/>
          <w:lang w:val="ru-RU"/>
        </w:rPr>
        <w:t xml:space="preserve"> </w:t>
      </w:r>
      <w:r w:rsidRPr="00585F87">
        <w:rPr>
          <w:szCs w:val="28"/>
        </w:rPr>
        <w:t>в</w:t>
      </w:r>
      <w:r w:rsidRPr="00585F87">
        <w:rPr>
          <w:szCs w:val="28"/>
          <w:lang w:val="ru-RU"/>
        </w:rPr>
        <w:t xml:space="preserve"> </w:t>
      </w:r>
      <w:r w:rsidRPr="00585F87">
        <w:rPr>
          <w:szCs w:val="28"/>
        </w:rPr>
        <w:t>а-</w:t>
      </w:r>
      <w:r w:rsidRPr="00585F87">
        <w:rPr>
          <w:szCs w:val="28"/>
          <w:lang w:val="en-US"/>
        </w:rPr>
        <w:t>Si</w:t>
      </w:r>
      <w:r w:rsidRPr="00585F87">
        <w:rPr>
          <w:szCs w:val="28"/>
        </w:rPr>
        <w:t xml:space="preserve"> (біля 2 ат.% ) в плівкових сплавах </w:t>
      </w:r>
      <w:proofErr w:type="spellStart"/>
      <w:r w:rsidRPr="00585F87">
        <w:rPr>
          <w:szCs w:val="28"/>
          <w:lang w:val="en-US"/>
        </w:rPr>
        <w:t>Si:Sn</w:t>
      </w:r>
      <w:proofErr w:type="spellEnd"/>
      <w:r w:rsidRPr="00585F87">
        <w:rPr>
          <w:szCs w:val="28"/>
        </w:rPr>
        <w:t>.</w:t>
      </w:r>
      <w:r w:rsidRPr="00585F87">
        <w:rPr>
          <w:szCs w:val="28"/>
          <w:lang w:val="en-US"/>
        </w:rPr>
        <w:t xml:space="preserve"> </w:t>
      </w:r>
    </w:p>
    <w:p w14:paraId="73AE979F" w14:textId="77777777" w:rsidR="00270764" w:rsidRPr="00585F87" w:rsidRDefault="00472437" w:rsidP="003B7C0C">
      <w:pPr>
        <w:pStyle w:val="ListParagraph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585F87">
        <w:rPr>
          <w:szCs w:val="28"/>
        </w:rPr>
        <w:t xml:space="preserve">Показано, що кристалізація аморфного кремнію в плівкових сплавах </w:t>
      </w:r>
      <w:r w:rsidRPr="00585F87">
        <w:rPr>
          <w:szCs w:val="28"/>
          <w:lang w:val="en-US"/>
        </w:rPr>
        <w:t>Si</w:t>
      </w:r>
      <w:r w:rsidRPr="00585F87">
        <w:rPr>
          <w:szCs w:val="28"/>
          <w:lang w:val="ru-RU"/>
        </w:rPr>
        <w:t>:</w:t>
      </w:r>
      <w:r w:rsidRPr="00585F87">
        <w:rPr>
          <w:szCs w:val="28"/>
          <w:lang w:val="en-US"/>
        </w:rPr>
        <w:t>Sn</w:t>
      </w:r>
      <w:r w:rsidRPr="00585F87">
        <w:rPr>
          <w:szCs w:val="28"/>
          <w:lang w:val="ru-RU"/>
        </w:rPr>
        <w:t xml:space="preserve"> </w:t>
      </w:r>
      <w:r w:rsidRPr="00585F87">
        <w:rPr>
          <w:szCs w:val="28"/>
        </w:rPr>
        <w:t xml:space="preserve">і шаруватих структурах </w:t>
      </w:r>
      <w:r w:rsidRPr="00585F87">
        <w:rPr>
          <w:szCs w:val="28"/>
          <w:lang w:val="en-US"/>
        </w:rPr>
        <w:t>a</w:t>
      </w:r>
      <w:r w:rsidRPr="00585F87">
        <w:rPr>
          <w:szCs w:val="28"/>
          <w:lang w:val="ru-RU"/>
        </w:rPr>
        <w:t>-</w:t>
      </w:r>
      <w:r w:rsidRPr="00585F87">
        <w:rPr>
          <w:szCs w:val="28"/>
          <w:lang w:val="en-US"/>
        </w:rPr>
        <w:t>Si</w:t>
      </w:r>
      <w:r w:rsidRPr="00585F87">
        <w:rPr>
          <w:szCs w:val="28"/>
          <w:lang w:val="ru-RU"/>
        </w:rPr>
        <w:t>/</w:t>
      </w:r>
      <w:r w:rsidRPr="00585F87">
        <w:rPr>
          <w:szCs w:val="28"/>
          <w:lang w:val="en-US"/>
        </w:rPr>
        <w:t>Sn</w:t>
      </w:r>
      <w:r w:rsidRPr="00585F87">
        <w:rPr>
          <w:szCs w:val="28"/>
          <w:lang w:val="ru-RU"/>
        </w:rPr>
        <w:t xml:space="preserve"> </w:t>
      </w:r>
      <w:r w:rsidRPr="00585F87">
        <w:rPr>
          <w:szCs w:val="28"/>
        </w:rPr>
        <w:t>відбувається на інтерфейсі кремні-олово.</w:t>
      </w:r>
    </w:p>
    <w:p w14:paraId="0BFBA24E" w14:textId="77777777" w:rsidR="00270764" w:rsidRPr="00585F87" w:rsidRDefault="00472437" w:rsidP="003B7C0C">
      <w:pPr>
        <w:pStyle w:val="ListParagraph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585F87">
        <w:rPr>
          <w:szCs w:val="28"/>
        </w:rPr>
        <w:t>Вперше продемонстровано утворення і дендритам подібне поширення нанокристалічної фази кремнію від інтерфейсу a-Si</w:t>
      </w:r>
      <w:r w:rsidRPr="00585F87">
        <w:rPr>
          <w:szCs w:val="28"/>
          <w:lang w:val="ru-RU"/>
        </w:rPr>
        <w:t>/</w:t>
      </w:r>
      <w:r w:rsidRPr="00585F87">
        <w:rPr>
          <w:szCs w:val="28"/>
        </w:rPr>
        <w:t>Sn вглиб об’єму аморфного кремнію.</w:t>
      </w:r>
    </w:p>
    <w:p w14:paraId="4F8E4168" w14:textId="77777777" w:rsidR="00270764" w:rsidRPr="00585F87" w:rsidRDefault="00472437" w:rsidP="003B7C0C">
      <w:pPr>
        <w:pStyle w:val="ListParagraph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585F87">
        <w:rPr>
          <w:szCs w:val="28"/>
        </w:rPr>
        <w:t xml:space="preserve">Експериментально доведено можливість формування нанокристалів кремнію з домінантними розмірами в діапазоні 2,7 – 4,5 нм у плівкових структурах </w:t>
      </w:r>
      <w:r w:rsidRPr="00585F87">
        <w:rPr>
          <w:szCs w:val="28"/>
          <w:lang w:val="en-US"/>
        </w:rPr>
        <w:t>a</w:t>
      </w:r>
      <w:r w:rsidRPr="00585F87">
        <w:rPr>
          <w:szCs w:val="28"/>
        </w:rPr>
        <w:t>-</w:t>
      </w:r>
      <w:r w:rsidRPr="00585F87">
        <w:rPr>
          <w:szCs w:val="28"/>
          <w:lang w:val="en-US"/>
        </w:rPr>
        <w:t>Si</w:t>
      </w:r>
      <w:r w:rsidRPr="00585F87">
        <w:rPr>
          <w:szCs w:val="28"/>
          <w:lang w:val="ru-RU"/>
        </w:rPr>
        <w:t>/</w:t>
      </w:r>
      <w:r w:rsidRPr="00585F87">
        <w:rPr>
          <w:szCs w:val="28"/>
          <w:lang w:val="en-US"/>
        </w:rPr>
        <w:t>Sn</w:t>
      </w:r>
      <w:r w:rsidRPr="00585F87">
        <w:rPr>
          <w:szCs w:val="28"/>
          <w:lang w:val="ru-RU"/>
        </w:rPr>
        <w:t>/</w:t>
      </w:r>
      <w:r w:rsidRPr="00585F87">
        <w:rPr>
          <w:szCs w:val="28"/>
          <w:lang w:val="en-US"/>
        </w:rPr>
        <w:t>a</w:t>
      </w:r>
      <w:r w:rsidRPr="00585F87">
        <w:rPr>
          <w:szCs w:val="28"/>
        </w:rPr>
        <w:t>-</w:t>
      </w:r>
      <w:r w:rsidRPr="00585F87">
        <w:rPr>
          <w:szCs w:val="28"/>
          <w:lang w:val="en-US"/>
        </w:rPr>
        <w:t>Si</w:t>
      </w:r>
      <w:r w:rsidRPr="00585F87">
        <w:rPr>
          <w:szCs w:val="28"/>
        </w:rPr>
        <w:t>.</w:t>
      </w:r>
    </w:p>
    <w:p w14:paraId="1F702007" w14:textId="77777777" w:rsidR="00270764" w:rsidRPr="00585F87" w:rsidRDefault="00472437" w:rsidP="003B7C0C">
      <w:pPr>
        <w:pStyle w:val="ListParagraph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585F87">
        <w:rPr>
          <w:szCs w:val="28"/>
        </w:rPr>
        <w:t>Стимулюючий вплив олова на кристалізацію аморфного кремнію здійснюється через циклічне чергування процесів утворення і розпаду розчину кремнію в олові.</w:t>
      </w:r>
    </w:p>
    <w:p w14:paraId="2B897FF1" w14:textId="77777777" w:rsidR="00270764" w:rsidRPr="00585F87" w:rsidRDefault="00472437" w:rsidP="003B7C0C">
      <w:pPr>
        <w:pStyle w:val="ListParagraph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585F87">
        <w:rPr>
          <w:szCs w:val="28"/>
        </w:rPr>
        <w:t>Мала розчинність кремнію в олові при температурах 230-450</w:t>
      </w:r>
      <w:r w:rsidRPr="00585F87">
        <w:rPr>
          <w:szCs w:val="28"/>
          <w:vertAlign w:val="superscript"/>
        </w:rPr>
        <w:t>о</w:t>
      </w:r>
      <w:r w:rsidRPr="00585F87">
        <w:rPr>
          <w:szCs w:val="28"/>
        </w:rPr>
        <w:t>С служить фізичним обмеженням росту кристалів кремнію.</w:t>
      </w:r>
    </w:p>
    <w:p w14:paraId="54FDFA65" w14:textId="77777777" w:rsidR="00585F87" w:rsidRPr="00125ED7" w:rsidRDefault="00472437" w:rsidP="003B7C0C">
      <w:pPr>
        <w:pStyle w:val="ListParagraph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 w:rsidRPr="00125ED7">
        <w:rPr>
          <w:szCs w:val="28"/>
        </w:rPr>
        <w:t>Лазерне випромінювання потужністю понад 10</w:t>
      </w:r>
      <w:r w:rsidRPr="00125ED7">
        <w:rPr>
          <w:szCs w:val="28"/>
          <w:vertAlign w:val="superscript"/>
        </w:rPr>
        <w:t xml:space="preserve">4 </w:t>
      </w:r>
      <w:r w:rsidRPr="00125ED7">
        <w:rPr>
          <w:szCs w:val="28"/>
        </w:rPr>
        <w:t>Вт</w:t>
      </w:r>
      <w:r w:rsidRPr="00125ED7">
        <w:rPr>
          <w:szCs w:val="28"/>
          <w:lang w:val="ru-RU"/>
        </w:rPr>
        <w:t>/</w:t>
      </w:r>
      <w:r w:rsidRPr="00125ED7">
        <w:rPr>
          <w:szCs w:val="28"/>
        </w:rPr>
        <w:t>см</w:t>
      </w:r>
      <w:r w:rsidRPr="00125ED7">
        <w:rPr>
          <w:szCs w:val="28"/>
          <w:vertAlign w:val="superscript"/>
        </w:rPr>
        <w:t>2</w:t>
      </w:r>
      <w:r w:rsidRPr="00125ED7">
        <w:rPr>
          <w:szCs w:val="28"/>
        </w:rPr>
        <w:t xml:space="preserve"> суттєво прискорює індуковану оловом кристалізацію аморфного кремнію порівняно з нагрівом у темноті. </w:t>
      </w:r>
    </w:p>
    <w:p w14:paraId="2E7BD739" w14:textId="77777777" w:rsidR="009E4E0C" w:rsidRPr="009E4E0C" w:rsidRDefault="009E4E0C" w:rsidP="003B7C0C">
      <w:pPr>
        <w:pStyle w:val="ListParagraph"/>
        <w:numPr>
          <w:ilvl w:val="0"/>
          <w:numId w:val="8"/>
        </w:numPr>
        <w:spacing w:line="360" w:lineRule="auto"/>
        <w:ind w:left="630"/>
        <w:rPr>
          <w:szCs w:val="28"/>
          <w:lang w:val="ru-RU"/>
        </w:rPr>
      </w:pPr>
      <w:r>
        <w:rPr>
          <w:szCs w:val="28"/>
        </w:rPr>
        <w:t xml:space="preserve">Результати роботи опубліковані у восьми статтях, і таклж представлені на восьми конференціях </w:t>
      </w:r>
    </w:p>
    <w:sectPr w:rsidR="009E4E0C" w:rsidRPr="009E4E0C" w:rsidSect="00984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FCF"/>
    <w:multiLevelType w:val="hybridMultilevel"/>
    <w:tmpl w:val="0DE44DA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BC47A3"/>
    <w:multiLevelType w:val="multilevel"/>
    <w:tmpl w:val="7A3EFA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1AC4A8A"/>
    <w:multiLevelType w:val="hybridMultilevel"/>
    <w:tmpl w:val="955ECA3A"/>
    <w:lvl w:ilvl="0" w:tplc="874C19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6A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EAF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E6DB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CAD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CF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4889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1CD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3CC7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E1D8C"/>
    <w:multiLevelType w:val="multilevel"/>
    <w:tmpl w:val="8B3051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76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cs="Times New Roman" w:hint="default"/>
      </w:rPr>
    </w:lvl>
  </w:abstractNum>
  <w:abstractNum w:abstractNumId="4" w15:restartNumberingAfterBreak="0">
    <w:nsid w:val="05C57516"/>
    <w:multiLevelType w:val="hybridMultilevel"/>
    <w:tmpl w:val="45F8ACD0"/>
    <w:lvl w:ilvl="0" w:tplc="04190005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5" w15:restartNumberingAfterBreak="0">
    <w:nsid w:val="127A0C19"/>
    <w:multiLevelType w:val="hybridMultilevel"/>
    <w:tmpl w:val="8B48AE20"/>
    <w:lvl w:ilvl="0" w:tplc="797AC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62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C3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C6D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8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6A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904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66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C5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1B1923"/>
    <w:multiLevelType w:val="hybridMultilevel"/>
    <w:tmpl w:val="FF1C8280"/>
    <w:lvl w:ilvl="0" w:tplc="D6701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E7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FE7B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A41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5C65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B04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109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05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D24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F0018"/>
    <w:multiLevelType w:val="hybridMultilevel"/>
    <w:tmpl w:val="79B82BC4"/>
    <w:lvl w:ilvl="0" w:tplc="8AB497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ED1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24C9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9821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5CE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5610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9E9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B0B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B89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36D9E"/>
    <w:multiLevelType w:val="hybridMultilevel"/>
    <w:tmpl w:val="09100E74"/>
    <w:lvl w:ilvl="0" w:tplc="C5364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2ED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8CFB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12A7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22E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803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A43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44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C411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06A03"/>
    <w:multiLevelType w:val="hybridMultilevel"/>
    <w:tmpl w:val="9D903528"/>
    <w:lvl w:ilvl="0" w:tplc="8722B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BA60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AC0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DA7F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9C2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E78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EC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F6FE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DA7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AB427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0F26D79"/>
    <w:multiLevelType w:val="hybridMultilevel"/>
    <w:tmpl w:val="F4E0E454"/>
    <w:lvl w:ilvl="0" w:tplc="EE4212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E2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AC08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C8F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40C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DA42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C1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0AC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723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12462B"/>
    <w:multiLevelType w:val="hybridMultilevel"/>
    <w:tmpl w:val="45F06EBC"/>
    <w:lvl w:ilvl="0" w:tplc="8AAC5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442B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8C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ED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2B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A47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68E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226C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3C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C562AB"/>
    <w:multiLevelType w:val="hybridMultilevel"/>
    <w:tmpl w:val="0492CE0E"/>
    <w:lvl w:ilvl="0" w:tplc="A8925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403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8088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6D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A455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881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8F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87F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2F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8B7DAC"/>
    <w:multiLevelType w:val="hybridMultilevel"/>
    <w:tmpl w:val="056698A2"/>
    <w:lvl w:ilvl="0" w:tplc="27C6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880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6A4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C9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45C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2EAC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84C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FC2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27E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B656E8"/>
    <w:multiLevelType w:val="hybridMultilevel"/>
    <w:tmpl w:val="7010A4D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B76D5B"/>
    <w:multiLevelType w:val="hybridMultilevel"/>
    <w:tmpl w:val="426A3D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DA6FE3E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9209AA"/>
    <w:multiLevelType w:val="hybridMultilevel"/>
    <w:tmpl w:val="CF6607B0"/>
    <w:lvl w:ilvl="0" w:tplc="4198F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B2F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03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26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65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4A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8B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21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EB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67C4850"/>
    <w:multiLevelType w:val="hybridMultilevel"/>
    <w:tmpl w:val="D7D0F46C"/>
    <w:lvl w:ilvl="0" w:tplc="625865F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5C70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B8DE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A03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C8E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989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2CC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90E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21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900A32"/>
    <w:multiLevelType w:val="hybridMultilevel"/>
    <w:tmpl w:val="A5C4F34E"/>
    <w:lvl w:ilvl="0" w:tplc="8BCEFF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6DC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89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980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62E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464A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A2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FED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8F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294AB9"/>
    <w:multiLevelType w:val="hybridMultilevel"/>
    <w:tmpl w:val="A4D63F6E"/>
    <w:lvl w:ilvl="0" w:tplc="C8A4B03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0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CC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4E5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7C1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FC1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128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BCAA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6AE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63F8C"/>
    <w:multiLevelType w:val="hybridMultilevel"/>
    <w:tmpl w:val="29842CD0"/>
    <w:lvl w:ilvl="0" w:tplc="B0BEEB9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243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5E6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DAA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44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E50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60C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235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2EF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2C7D07"/>
    <w:multiLevelType w:val="multilevel"/>
    <w:tmpl w:val="7A3EFA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7552F16"/>
    <w:multiLevelType w:val="hybridMultilevel"/>
    <w:tmpl w:val="17AA1344"/>
    <w:lvl w:ilvl="0" w:tplc="99D4E50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2E7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AE2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3C5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1C6B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7E52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DEC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DA6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CA35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B47E76"/>
    <w:multiLevelType w:val="hybridMultilevel"/>
    <w:tmpl w:val="90CED7AC"/>
    <w:lvl w:ilvl="0" w:tplc="95624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C81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42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187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AE4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6C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43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24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22E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38550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DED6417"/>
    <w:multiLevelType w:val="hybridMultilevel"/>
    <w:tmpl w:val="4322E8F2"/>
    <w:lvl w:ilvl="0" w:tplc="3E687D4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87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3438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8A7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050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209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8C0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4A51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68C3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E17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EF6D07"/>
    <w:multiLevelType w:val="hybridMultilevel"/>
    <w:tmpl w:val="DABAB63E"/>
    <w:lvl w:ilvl="0" w:tplc="FE024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4D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640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E6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26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B88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EA8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C6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E0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25"/>
  </w:num>
  <w:num w:numId="5">
    <w:abstractNumId w:val="12"/>
  </w:num>
  <w:num w:numId="6">
    <w:abstractNumId w:val="6"/>
  </w:num>
  <w:num w:numId="7">
    <w:abstractNumId w:val="15"/>
  </w:num>
  <w:num w:numId="8">
    <w:abstractNumId w:val="0"/>
  </w:num>
  <w:num w:numId="9">
    <w:abstractNumId w:val="27"/>
  </w:num>
  <w:num w:numId="10">
    <w:abstractNumId w:val="22"/>
  </w:num>
  <w:num w:numId="11">
    <w:abstractNumId w:val="1"/>
  </w:num>
  <w:num w:numId="12">
    <w:abstractNumId w:val="4"/>
  </w:num>
  <w:num w:numId="13">
    <w:abstractNumId w:val="5"/>
  </w:num>
  <w:num w:numId="14">
    <w:abstractNumId w:val="19"/>
  </w:num>
  <w:num w:numId="15">
    <w:abstractNumId w:val="23"/>
  </w:num>
  <w:num w:numId="16">
    <w:abstractNumId w:val="20"/>
  </w:num>
  <w:num w:numId="17">
    <w:abstractNumId w:val="13"/>
  </w:num>
  <w:num w:numId="18">
    <w:abstractNumId w:val="9"/>
  </w:num>
  <w:num w:numId="19">
    <w:abstractNumId w:val="7"/>
  </w:num>
  <w:num w:numId="20">
    <w:abstractNumId w:val="21"/>
  </w:num>
  <w:num w:numId="21">
    <w:abstractNumId w:val="11"/>
  </w:num>
  <w:num w:numId="22">
    <w:abstractNumId w:val="26"/>
  </w:num>
  <w:num w:numId="23">
    <w:abstractNumId w:val="18"/>
  </w:num>
  <w:num w:numId="24">
    <w:abstractNumId w:val="28"/>
  </w:num>
  <w:num w:numId="25">
    <w:abstractNumId w:val="17"/>
  </w:num>
  <w:num w:numId="26">
    <w:abstractNumId w:val="24"/>
  </w:num>
  <w:num w:numId="27">
    <w:abstractNumId w:val="2"/>
  </w:num>
  <w:num w:numId="28">
    <w:abstractNumId w:val="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A2B"/>
    <w:rsid w:val="00002601"/>
    <w:rsid w:val="000057BB"/>
    <w:rsid w:val="00030F61"/>
    <w:rsid w:val="000318EC"/>
    <w:rsid w:val="00042D30"/>
    <w:rsid w:val="00060581"/>
    <w:rsid w:val="00085F2F"/>
    <w:rsid w:val="000A06DA"/>
    <w:rsid w:val="000B7739"/>
    <w:rsid w:val="001070A4"/>
    <w:rsid w:val="00113D8A"/>
    <w:rsid w:val="00117A4B"/>
    <w:rsid w:val="00125ED7"/>
    <w:rsid w:val="0013139B"/>
    <w:rsid w:val="001435B1"/>
    <w:rsid w:val="001450FC"/>
    <w:rsid w:val="00146E52"/>
    <w:rsid w:val="00167533"/>
    <w:rsid w:val="001966BF"/>
    <w:rsid w:val="001A2634"/>
    <w:rsid w:val="001A5041"/>
    <w:rsid w:val="001A51E7"/>
    <w:rsid w:val="001C601B"/>
    <w:rsid w:val="001D4CA9"/>
    <w:rsid w:val="001E0E86"/>
    <w:rsid w:val="002002FF"/>
    <w:rsid w:val="00221A0B"/>
    <w:rsid w:val="00270764"/>
    <w:rsid w:val="00270AD2"/>
    <w:rsid w:val="00272114"/>
    <w:rsid w:val="002779E6"/>
    <w:rsid w:val="00287360"/>
    <w:rsid w:val="002A04B8"/>
    <w:rsid w:val="002C1FFA"/>
    <w:rsid w:val="002D0965"/>
    <w:rsid w:val="002D3B3C"/>
    <w:rsid w:val="002D4EFC"/>
    <w:rsid w:val="002E44A5"/>
    <w:rsid w:val="002F412C"/>
    <w:rsid w:val="00300C5E"/>
    <w:rsid w:val="00313F0D"/>
    <w:rsid w:val="00327F55"/>
    <w:rsid w:val="0033096B"/>
    <w:rsid w:val="003374AF"/>
    <w:rsid w:val="003745D4"/>
    <w:rsid w:val="0038045F"/>
    <w:rsid w:val="00394CE7"/>
    <w:rsid w:val="003A11E7"/>
    <w:rsid w:val="003B54C2"/>
    <w:rsid w:val="003B7C0C"/>
    <w:rsid w:val="003C011A"/>
    <w:rsid w:val="003F27CC"/>
    <w:rsid w:val="004069B0"/>
    <w:rsid w:val="004463AC"/>
    <w:rsid w:val="00454089"/>
    <w:rsid w:val="00471F8E"/>
    <w:rsid w:val="00472437"/>
    <w:rsid w:val="004815AA"/>
    <w:rsid w:val="004D3B8B"/>
    <w:rsid w:val="004D4BA2"/>
    <w:rsid w:val="004E0763"/>
    <w:rsid w:val="00585F87"/>
    <w:rsid w:val="00652F8E"/>
    <w:rsid w:val="00661391"/>
    <w:rsid w:val="006A57D0"/>
    <w:rsid w:val="006C2984"/>
    <w:rsid w:val="00724A5A"/>
    <w:rsid w:val="00733A25"/>
    <w:rsid w:val="0074598E"/>
    <w:rsid w:val="00764F26"/>
    <w:rsid w:val="007700FA"/>
    <w:rsid w:val="00784903"/>
    <w:rsid w:val="007864CF"/>
    <w:rsid w:val="007917AB"/>
    <w:rsid w:val="007A3330"/>
    <w:rsid w:val="007F334B"/>
    <w:rsid w:val="00803F08"/>
    <w:rsid w:val="00811DE1"/>
    <w:rsid w:val="00825633"/>
    <w:rsid w:val="008257A2"/>
    <w:rsid w:val="00832D15"/>
    <w:rsid w:val="0086456E"/>
    <w:rsid w:val="00880B54"/>
    <w:rsid w:val="00897986"/>
    <w:rsid w:val="00897E65"/>
    <w:rsid w:val="008C4799"/>
    <w:rsid w:val="00922E85"/>
    <w:rsid w:val="0095414E"/>
    <w:rsid w:val="0095492D"/>
    <w:rsid w:val="00962942"/>
    <w:rsid w:val="00963A8C"/>
    <w:rsid w:val="00981479"/>
    <w:rsid w:val="009842F1"/>
    <w:rsid w:val="009B3B7E"/>
    <w:rsid w:val="009E4E0C"/>
    <w:rsid w:val="009F7010"/>
    <w:rsid w:val="00A108EA"/>
    <w:rsid w:val="00A141F9"/>
    <w:rsid w:val="00A24C1C"/>
    <w:rsid w:val="00A34CBE"/>
    <w:rsid w:val="00A46707"/>
    <w:rsid w:val="00A53203"/>
    <w:rsid w:val="00AA1B14"/>
    <w:rsid w:val="00AA61C6"/>
    <w:rsid w:val="00B12A2B"/>
    <w:rsid w:val="00B140FB"/>
    <w:rsid w:val="00B217BD"/>
    <w:rsid w:val="00B26759"/>
    <w:rsid w:val="00B3205F"/>
    <w:rsid w:val="00B35B93"/>
    <w:rsid w:val="00B37692"/>
    <w:rsid w:val="00B711FC"/>
    <w:rsid w:val="00B750C6"/>
    <w:rsid w:val="00BA150F"/>
    <w:rsid w:val="00BB56AB"/>
    <w:rsid w:val="00BC487B"/>
    <w:rsid w:val="00BD6DEE"/>
    <w:rsid w:val="00BE5EBB"/>
    <w:rsid w:val="00BE75E1"/>
    <w:rsid w:val="00C17B39"/>
    <w:rsid w:val="00C276A7"/>
    <w:rsid w:val="00C60215"/>
    <w:rsid w:val="00C87817"/>
    <w:rsid w:val="00C95E80"/>
    <w:rsid w:val="00CA0D05"/>
    <w:rsid w:val="00CB4934"/>
    <w:rsid w:val="00CB76CA"/>
    <w:rsid w:val="00CD40FC"/>
    <w:rsid w:val="00CD78F8"/>
    <w:rsid w:val="00CF01BF"/>
    <w:rsid w:val="00D0301E"/>
    <w:rsid w:val="00D528FE"/>
    <w:rsid w:val="00D6556C"/>
    <w:rsid w:val="00D805E6"/>
    <w:rsid w:val="00D80E75"/>
    <w:rsid w:val="00D852AB"/>
    <w:rsid w:val="00D87F80"/>
    <w:rsid w:val="00D952D6"/>
    <w:rsid w:val="00D97DE8"/>
    <w:rsid w:val="00E17250"/>
    <w:rsid w:val="00E42A45"/>
    <w:rsid w:val="00E46200"/>
    <w:rsid w:val="00E469CE"/>
    <w:rsid w:val="00E4705B"/>
    <w:rsid w:val="00E47136"/>
    <w:rsid w:val="00E50F8A"/>
    <w:rsid w:val="00E51CA3"/>
    <w:rsid w:val="00E54630"/>
    <w:rsid w:val="00E546AD"/>
    <w:rsid w:val="00E750ED"/>
    <w:rsid w:val="00E852EF"/>
    <w:rsid w:val="00E867F8"/>
    <w:rsid w:val="00E94B8F"/>
    <w:rsid w:val="00E972CD"/>
    <w:rsid w:val="00EA0473"/>
    <w:rsid w:val="00EA1670"/>
    <w:rsid w:val="00EA5DC4"/>
    <w:rsid w:val="00EC42E3"/>
    <w:rsid w:val="00ED7897"/>
    <w:rsid w:val="00F10569"/>
    <w:rsid w:val="00F36F15"/>
    <w:rsid w:val="00F65003"/>
    <w:rsid w:val="00F82CC5"/>
    <w:rsid w:val="00FB683C"/>
    <w:rsid w:val="00FC7D16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18F8"/>
  <w15:docId w15:val="{29E7D994-A847-4439-8881-E55E0B89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D16"/>
    <w:pPr>
      <w:jc w:val="both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8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F1"/>
    <w:pPr>
      <w:ind w:left="720"/>
      <w:contextualSpacing/>
    </w:pPr>
  </w:style>
  <w:style w:type="paragraph" w:styleId="NoSpacing">
    <w:name w:val="No Spacing"/>
    <w:uiPriority w:val="1"/>
    <w:qFormat/>
    <w:rsid w:val="00A108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8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D4CA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1">
    <w:name w:val="Обычный1"/>
    <w:link w:val="10"/>
    <w:rsid w:val="00922E85"/>
    <w:pPr>
      <w:suppressAutoHyphens/>
      <w:spacing w:after="0" w:line="240" w:lineRule="auto"/>
    </w:pPr>
    <w:rPr>
      <w:rFonts w:ascii="Times New Roman" w:eastAsia="Arial" w:hAnsi="Times New Roman" w:cs="Times New Roman"/>
      <w:sz w:val="26"/>
      <w:szCs w:val="20"/>
      <w:lang w:eastAsia="ar-SA"/>
    </w:rPr>
  </w:style>
  <w:style w:type="character" w:customStyle="1" w:styleId="10">
    <w:name w:val="Обычный1 Знак"/>
    <w:link w:val="1"/>
    <w:rsid w:val="00922E85"/>
    <w:rPr>
      <w:rFonts w:ascii="Times New Roman" w:eastAsia="Arial" w:hAnsi="Times New Roman" w:cs="Times New Roman"/>
      <w:sz w:val="26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2D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5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4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52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64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21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0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7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6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1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08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4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4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8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3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3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5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8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0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5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840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80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55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3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88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4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3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89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1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10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4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7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4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6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5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7</Pages>
  <Words>2037</Words>
  <Characters>11616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Viktor Melnyk</cp:lastModifiedBy>
  <cp:revision>17</cp:revision>
  <cp:lastPrinted>2019-06-21T12:33:00Z</cp:lastPrinted>
  <dcterms:created xsi:type="dcterms:W3CDTF">2019-06-18T09:10:00Z</dcterms:created>
  <dcterms:modified xsi:type="dcterms:W3CDTF">2019-06-25T09:43:00Z</dcterms:modified>
</cp:coreProperties>
</file>