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color w:val="2f2f37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34"/>
          <w:szCs w:val="34"/>
          <w:highlight w:val="white"/>
          <w:rtl w:val="0"/>
        </w:rPr>
        <w:t xml:space="preserve">Домашнє завдання до теми «Spark streaming»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30"/>
          <w:szCs w:val="30"/>
          <w:highlight w:val="white"/>
          <w:rtl w:val="0"/>
        </w:rPr>
        <w:t xml:space="preserve">Опис виконання завдання: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Генерація та відправка даних сенсорів у Kafka (generator.py):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За допомогою модуля </w:t>
      </w:r>
      <w:r w:rsidDel="00000000" w:rsidR="00000000" w:rsidRPr="00000000">
        <w:rPr>
          <w:rFonts w:ascii="Montserrat" w:cs="Montserrat" w:eastAsia="Montserrat" w:hAnsi="Montserrat"/>
          <w:color w:val="188038"/>
          <w:sz w:val="26"/>
          <w:szCs w:val="26"/>
          <w:highlight w:val="white"/>
          <w:rtl w:val="0"/>
        </w:rPr>
        <w:t xml:space="preserve">confluent_kafka</w:t>
      </w: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 створено Kafka Producer для відправки згенерованих даних про сенсори в Kafka.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Дані включають: </w:t>
      </w:r>
      <w:r w:rsidDel="00000000" w:rsidR="00000000" w:rsidRPr="00000000">
        <w:rPr>
          <w:rFonts w:ascii="Montserrat" w:cs="Montserrat" w:eastAsia="Montserrat" w:hAnsi="Montserrat"/>
          <w:color w:val="188038"/>
          <w:sz w:val="26"/>
          <w:szCs w:val="26"/>
          <w:highlight w:val="white"/>
          <w:rtl w:val="0"/>
        </w:rPr>
        <w:t xml:space="preserve">sensor_id</w:t>
      </w: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, температуру, вологість і час вимірювання.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Генерація даних відбувається в циклі, де кожного разу генерується новий набір значень для кожного сенсора.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b w:val="1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Виведення в консоль відбувається з використанням бібліотеки </w:t>
      </w:r>
      <w:r w:rsidDel="00000000" w:rsidR="00000000" w:rsidRPr="00000000">
        <w:rPr>
          <w:rFonts w:ascii="Montserrat" w:cs="Montserrat" w:eastAsia="Montserrat" w:hAnsi="Montserrat"/>
          <w:color w:val="188038"/>
          <w:sz w:val="26"/>
          <w:szCs w:val="26"/>
          <w:highlight w:val="white"/>
          <w:rtl w:val="0"/>
        </w:rPr>
        <w:t xml:space="preserve">colorama</w:t>
      </w: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, яка забарвлює текст для кращої візуалізації.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Montserrat" w:cs="Montserrat" w:eastAsia="Montserrat" w:hAnsi="Montserrat"/>
          <w:color w:val="2f2f37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30"/>
          <w:szCs w:val="30"/>
          <w:highlight w:val="white"/>
        </w:rPr>
        <w:drawing>
          <wp:inline distB="114300" distT="114300" distL="114300" distR="114300">
            <wp:extent cx="57312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Montserrat" w:cs="Montserrat" w:eastAsia="Montserrat" w:hAnsi="Montserrat"/>
          <w:color w:val="2f2f3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Обробка даних за допомогою PySpark (processor.py):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Використано Apache Spark для читання та обробки потоку даних з Kafka, з підключенням через конфігурацію Kafka, що включає SASL механізм для безпечної передачі.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Дані з потоку декодуються з JSON і обробляються для отримання середніх значень температури та вологості в певних вікнах часу.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b w:val="1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Потім дані об’єднуються з умовами для алертів, що задані в окремому CSV файлі (</w:t>
      </w:r>
      <w:r w:rsidDel="00000000" w:rsidR="00000000" w:rsidRPr="00000000">
        <w:rPr>
          <w:rFonts w:ascii="Montserrat" w:cs="Montserrat" w:eastAsia="Montserrat" w:hAnsi="Montserrat"/>
          <w:color w:val="188038"/>
          <w:sz w:val="26"/>
          <w:szCs w:val="26"/>
          <w:highlight w:val="white"/>
          <w:rtl w:val="0"/>
        </w:rPr>
        <w:t xml:space="preserve">alerts_conditions.csv</w:t>
      </w: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), і фільтруються за заданими порогами для температури та вологості.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Результати виводяться в консоль у вигляді форматованого JSON для кожного вікна часу, що дозволяє відслідковувати порогові значення для алертів.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Дані, що пройшли фільтрацію, готуються для відправки в Kafka.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Перевірка коректності роботи системи: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Створено кілька записів у Kafka, які демонструють правильність роботи генерації та обробки даних.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Виведення результатів фільтрації здійснюється через консоль, де видно, чи відповідають середні значення температури та вологості заданим умовам.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b w:val="1"/>
          <w:color w:val="2f2f37"/>
          <w:sz w:val="34"/>
          <w:szCs w:val="3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34"/>
          <w:szCs w:val="34"/>
          <w:highlight w:val="white"/>
        </w:rPr>
        <w:drawing>
          <wp:inline distB="114300" distT="114300" distL="114300" distR="114300">
            <wp:extent cx="5731200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