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</w:rPr>
      </w:pPr>
      <w:bookmarkStart w:colFirst="0" w:colLast="0" w:name="_yrkr34a8j2t5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30"/>
          <w:szCs w:val="30"/>
          <w:highlight w:val="white"/>
          <w:rtl w:val="0"/>
        </w:rPr>
        <w:t xml:space="preserve">Домашнє завдання: Реалізація DAG у Apache Airflow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2f2f37"/>
          <w:highlight w:val="white"/>
        </w:rPr>
      </w:pPr>
      <w:bookmarkStart w:colFirst="0" w:colLast="0" w:name="_725jzb335g6i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2f2f37"/>
          <w:highlight w:val="white"/>
          <w:rtl w:val="0"/>
        </w:rPr>
        <w:t xml:space="preserve">Результати виконання DAG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Назва DAG: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viktor_svertoka_dag2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Кількість запусків: 3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Успішні запуски: 2 (позначено зеленим кольором)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Неуспішні запуски: 1 (позначено червоним кольором)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Дати та час запусків: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Перший запуск: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2024-12-03, 12:20:37 UTC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Останній запуск: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2024-12-03, 12:25:51 UTC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Тривалість виконання DAG: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Максимальна: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00:01:36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Середня: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00:01:07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Мінімальна: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00:00:50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000000"/>
          <w:highlight w:val="white"/>
        </w:rPr>
      </w:pPr>
      <w:bookmarkStart w:colFirst="0" w:colLast="0" w:name="_cx6wssz7ns1g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00000"/>
          <w:highlight w:val="white"/>
          <w:rtl w:val="0"/>
        </w:rPr>
        <w:t xml:space="preserve">Огляд компонентів DAG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Кількість задач: 8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Оператори: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MySqlOperator: 4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PythonOperator: 2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BranchPythonOperator: 1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SqlSensor: 1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Зв’язок задач: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Логіка DAG починається зі створення таблиці, після чого відбувається випадковий вибір типу медалі.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Вибір типу медалі (Gold, Silver або Bronze) визначає наступну гілку виконання.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Після виконання підрахунку медалей виконується затримка в 35 секунд, а далі сенсор перевіряє актуальність запису в таблиці.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000000"/>
          <w:highlight w:val="white"/>
        </w:rPr>
      </w:pPr>
      <w:bookmarkStart w:colFirst="0" w:colLast="0" w:name="_q4albsudphb4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color w:val="000000"/>
          <w:highlight w:val="white"/>
          <w:rtl w:val="0"/>
        </w:rPr>
        <w:t xml:space="preserve">Реалізовані кроки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Створення таблиці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Використовується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MySqlOperator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для створення таблиці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neo_data.viktor_svertoka_medal_counts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із полями: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id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(автоінкремент, PRIMARY KEY)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medal_type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(тип медалі)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medal_count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(кількість медалей)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created_at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(дата створення, за замовчуванням поточний час)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Генерація випадкового значення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За допомогою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PythonOperator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обирається один із трьох типів медалей: Gold, Silver, Bronze.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Розгалуження DAG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Залежно від типу медалі використовується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BranchPythonOperator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для вибору відповідної гілки виконання: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Підрахунок кількості золотих медалей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Підрахунок кількості срібних медалей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Підрахунок кількості бронзових медалей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Підрахунок медалей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Кожне завдання підрахунку реалізоване через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MySqlOperator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, який виконує SQL-запит для підрахунку записів у таблиці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olympic_dataset.athlete_event_results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та записує результат у таблицю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viktor_svertoka_medal_counts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Затримка виконання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Завдання із затримкою реалізовано через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PythonOperator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. Виконується затримка тривалістю 35 секунд, що моделює процес складної обробки.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Перевірка актуальності запису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Використовується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SqlSensor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для перевірки, чи є записи у таблиці, створені не пізніше ніж 30 секунд тому. У разі затримки понад 30 секунд завдання позначається як невдале.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Montserrat" w:cs="Montserrat" w:eastAsia="Montserrat" w:hAnsi="Montserrat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Montserrat" w:cs="Montserrat" w:eastAsia="Montserrat" w:hAnsi="Montserrat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Montserrat" w:cs="Montserrat" w:eastAsia="Montserrat" w:hAnsi="Montserrat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Montserrat" w:cs="Montserrat" w:eastAsia="Montserrat" w:hAnsi="Montserrat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Montserrat" w:cs="Montserrat" w:eastAsia="Montserrat" w:hAnsi="Montserrat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Montserrat" w:cs="Montserrat" w:eastAsia="Montserrat" w:hAnsi="Montserrat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Montserrat" w:cs="Montserrat" w:eastAsia="Montserrat" w:hAnsi="Montserrat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Montserrat" w:cs="Montserrat" w:eastAsia="Montserrat" w:hAnsi="Montserrat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highlight w:val="white"/>
          <w:rtl w:val="0"/>
        </w:rPr>
        <w:t xml:space="preserve">Скриншоти: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Структура DAG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: Граф виконання завдань.</w:t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Результати запусків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: Лог та статуси виконання DAG.</w:t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</w:rPr>
        <w:drawing>
          <wp:inline distB="114300" distT="114300" distL="114300" distR="114300">
            <wp:extent cx="5731200" cy="289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Скриншоти з таблиці MySQL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: Із записаними результатами.</w:t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</w:rPr>
        <w:drawing>
          <wp:inline distB="114300" distT="114300" distL="114300" distR="114300">
            <wp:extent cx="5731200" cy="2095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