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sz w:val="28"/>
          <w:szCs w:val="28"/>
          <w:rtl w:val="0"/>
        </w:rPr>
        <w:t xml:space="preserve">Рев’ю на публікацію: “ЕВОЛЮЦІЯ АГЕНТІВ НАВЧАННЯ З ПІДКРІПЛЕННЯМ ЗА ДОПОМОГОЮ ГЕНЕТИЧНОГО АЛГОРИТМУ”</w:t>
      </w:r>
      <w:r w:rsidDel="00000000" w:rsidR="00000000" w:rsidRPr="00000000">
        <w:rPr>
          <w:rtl w:val="0"/>
        </w:rPr>
      </w:r>
    </w:p>
    <w:p w:rsidR="00000000" w:rsidDel="00000000" w:rsidP="00000000" w:rsidRDefault="00000000" w:rsidRPr="00000000" w14:paraId="00000002">
      <w:pPr>
        <w:spacing w:after="240" w:before="240" w:lineRule="auto"/>
        <w:ind w:left="720" w:firstLine="0"/>
        <w:rPr>
          <w:sz w:val="24"/>
          <w:szCs w:val="24"/>
        </w:rPr>
      </w:pPr>
      <w:r w:rsidDel="00000000" w:rsidR="00000000" w:rsidRPr="00000000">
        <w:rPr>
          <w:b w:val="1"/>
          <w:sz w:val="26"/>
          <w:szCs w:val="26"/>
          <w:rtl w:val="0"/>
        </w:rPr>
        <w:t xml:space="preserve">Вступ</w:t>
      </w:r>
      <w:r w:rsidDel="00000000" w:rsidR="00000000" w:rsidRPr="00000000">
        <w:rPr>
          <w:b w:val="1"/>
          <w:rtl w:val="0"/>
        </w:rPr>
        <w:br w:type="textWrapping"/>
      </w:r>
      <w:r w:rsidDel="00000000" w:rsidR="00000000" w:rsidRPr="00000000">
        <w:rPr>
          <w:sz w:val="24"/>
          <w:szCs w:val="24"/>
          <w:rtl w:val="0"/>
        </w:rPr>
        <w:t xml:space="preserve">Публікація “ЕВОЛЮЦІЯ АГЕНТІВ НАВЧАННЯ З ПІДКРІПЛЕННЯМ ЗА ДОПОМОГОЮ ГЕНЕТИЧНОГО АЛГОРИТМУ” досліджує застосування генетичних алгоритмів для покращення ефективності агентів, що навчаються за допомогою підкріплення. Автори публікації – </w:t>
      </w:r>
      <w:r w:rsidDel="00000000" w:rsidR="00000000" w:rsidRPr="00000000">
        <w:rPr>
          <w:color w:val="2f2f37"/>
          <w:sz w:val="24"/>
          <w:szCs w:val="24"/>
          <w:highlight w:val="white"/>
          <w:rtl w:val="0"/>
        </w:rPr>
        <w:t xml:space="preserve">Артем Волокита, Богдан Герега</w:t>
      </w:r>
      <w:r w:rsidDel="00000000" w:rsidR="00000000" w:rsidRPr="00000000">
        <w:rPr>
          <w:sz w:val="24"/>
          <w:szCs w:val="24"/>
          <w:rtl w:val="0"/>
        </w:rPr>
        <w:t xml:space="preserve"> – ставлять за мету порівняти традиційні методи навчання з підкріпленням з підходом, який використовує генетичні алгоритми для оптимізації процесу навчання агентів. Дослідження фокусується на інтеграції генетичних алгоритмів для автоматичної настройки параметрів нейронних мереж агентів, що дозволяє покращити їх продуктивність без використання градієнтної інформації.</w:t>
      </w:r>
    </w:p>
    <w:p w:rsidR="00000000" w:rsidDel="00000000" w:rsidP="00000000" w:rsidRDefault="00000000" w:rsidRPr="00000000" w14:paraId="00000003">
      <w:pPr>
        <w:spacing w:after="240" w:before="240" w:lineRule="auto"/>
        <w:ind w:left="720" w:firstLine="0"/>
        <w:rPr>
          <w:sz w:val="24"/>
          <w:szCs w:val="24"/>
        </w:rPr>
      </w:pPr>
      <w:r w:rsidDel="00000000" w:rsidR="00000000" w:rsidRPr="00000000">
        <w:rPr>
          <w:b w:val="1"/>
          <w:sz w:val="26"/>
          <w:szCs w:val="26"/>
          <w:rtl w:val="0"/>
        </w:rPr>
        <w:t xml:space="preserve">Методологія</w:t>
      </w:r>
      <w:r w:rsidDel="00000000" w:rsidR="00000000" w:rsidRPr="00000000">
        <w:rPr>
          <w:b w:val="1"/>
          <w:rtl w:val="0"/>
        </w:rPr>
        <w:br w:type="textWrapping"/>
      </w:r>
      <w:r w:rsidDel="00000000" w:rsidR="00000000" w:rsidRPr="00000000">
        <w:rPr>
          <w:sz w:val="24"/>
          <w:szCs w:val="24"/>
          <w:rtl w:val="0"/>
        </w:rPr>
        <w:t xml:space="preserve">У дослідженні використовуються генетичні алгоритми для оптимізації ваг і зсувів нейронних мереж, що відповідають за навчання агентів. Генетичний алгоритм виконує пошук параметрів, які забезпечують максимальну ефективність агентів у різних середовищах, таких як OpenAI Gym. Завдяки застосуванню методу еволюції, алгоритм здатен знаходити оптимальні рішення для задач без необхідності в традиційному градієнтному спуску, що робить його привабливим для задач з великим простором параметрів.</w:t>
      </w:r>
    </w:p>
    <w:p w:rsidR="00000000" w:rsidDel="00000000" w:rsidP="00000000" w:rsidRDefault="00000000" w:rsidRPr="00000000" w14:paraId="00000004">
      <w:pPr>
        <w:spacing w:after="240" w:before="240" w:lineRule="auto"/>
        <w:ind w:left="720" w:firstLine="0"/>
        <w:rPr>
          <w:sz w:val="24"/>
          <w:szCs w:val="24"/>
        </w:rPr>
      </w:pPr>
      <w:r w:rsidDel="00000000" w:rsidR="00000000" w:rsidRPr="00000000">
        <w:rPr>
          <w:b w:val="1"/>
          <w:sz w:val="26"/>
          <w:szCs w:val="26"/>
          <w:rtl w:val="0"/>
        </w:rPr>
        <w:t xml:space="preserve">Результати</w:t>
      </w:r>
      <w:r w:rsidDel="00000000" w:rsidR="00000000" w:rsidRPr="00000000">
        <w:rPr>
          <w:b w:val="1"/>
          <w:rtl w:val="0"/>
        </w:rPr>
        <w:br w:type="textWrapping"/>
      </w:r>
      <w:r w:rsidDel="00000000" w:rsidR="00000000" w:rsidRPr="00000000">
        <w:rPr>
          <w:sz w:val="24"/>
          <w:szCs w:val="24"/>
          <w:rtl w:val="0"/>
        </w:rPr>
        <w:t xml:space="preserve">Основні результати дослідження показують, що застосування генетичних алгоритмів значно покращує ефективність агентів, що навчаються за допомогою підкріплення. Порівняння результатів з традиційними методами навчання показало більш швидке і стабільне навчання агентів. Крім того, генетичні алгоритми дозволили мінімізувати вплив локальних мінімумів, які можуть заважати традиційним методам у складних середовищах.</w:t>
      </w:r>
    </w:p>
    <w:p w:rsidR="00000000" w:rsidDel="00000000" w:rsidP="00000000" w:rsidRDefault="00000000" w:rsidRPr="00000000" w14:paraId="00000005">
      <w:pPr>
        <w:spacing w:after="240" w:before="240" w:lineRule="auto"/>
        <w:ind w:left="720" w:firstLine="0"/>
        <w:rPr>
          <w:b w:val="1"/>
          <w:sz w:val="26"/>
          <w:szCs w:val="26"/>
        </w:rPr>
      </w:pPr>
      <w:r w:rsidDel="00000000" w:rsidR="00000000" w:rsidRPr="00000000">
        <w:rPr>
          <w:b w:val="1"/>
          <w:sz w:val="26"/>
          <w:szCs w:val="26"/>
          <w:rtl w:val="0"/>
        </w:rPr>
        <w:t xml:space="preserve">Ключові інсайти</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Оптимізація без градієнтного спуску</w:t>
      </w:r>
      <w:r w:rsidDel="00000000" w:rsidR="00000000" w:rsidRPr="00000000">
        <w:rPr>
          <w:sz w:val="24"/>
          <w:szCs w:val="24"/>
          <w:rtl w:val="0"/>
        </w:rPr>
        <w:t xml:space="preserve">: Одним з основних інсайтів є можливість покращення продуктивності агентів без використання градієнтного спуску. Цей підхід відкриває нові можливості для задач, де застосування традиційних методів є неефективним. Це корисно для моєї роботи, оскільки я працюю з агентами, які можуть мати великі або складні простори параметрів, і методи без градієнтного спуску можуть стати хорошою альтернативою.</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Адаптація нейронних мереж через генетичні алгоритми</w:t>
      </w:r>
      <w:r w:rsidDel="00000000" w:rsidR="00000000" w:rsidRPr="00000000">
        <w:rPr>
          <w:sz w:val="24"/>
          <w:szCs w:val="24"/>
          <w:rtl w:val="0"/>
        </w:rPr>
        <w:t xml:space="preserve">: Використання генетичних алгоритмів для автоматичної налаштування параметрів нейронних мереж надає значні переваги, особливо в задачах, де налаштування вручну є трудомістким. Це інсайт, який я зможу використати для налаштування своїх моделей у майбутньому.</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Роль еволюційних методів у підкріпленому навчанні</w:t>
      </w:r>
      <w:r w:rsidDel="00000000" w:rsidR="00000000" w:rsidRPr="00000000">
        <w:rPr>
          <w:sz w:val="24"/>
          <w:szCs w:val="24"/>
          <w:rtl w:val="0"/>
        </w:rPr>
        <w:t xml:space="preserve">: Впровадження еволюційних підходів у навчання агентів є важливим інсайтом, оскільки він підвищує гнучкість і здатність агентів до адаптації. Це може допомогти в оптимізації навчальних алгоритмів для різних типів завдань у моїй роботі.</w:t>
      </w:r>
    </w:p>
    <w:p w:rsidR="00000000" w:rsidDel="00000000" w:rsidP="00000000" w:rsidRDefault="00000000" w:rsidRPr="00000000" w14:paraId="00000009">
      <w:pPr>
        <w:spacing w:after="240" w:before="240" w:lineRule="auto"/>
        <w:ind w:left="720" w:firstLine="0"/>
        <w:rPr/>
      </w:pPr>
      <w:r w:rsidDel="00000000" w:rsidR="00000000" w:rsidRPr="00000000">
        <w:rPr>
          <w:b w:val="1"/>
          <w:sz w:val="26"/>
          <w:szCs w:val="26"/>
          <w:rtl w:val="0"/>
        </w:rPr>
        <w:t xml:space="preserve">Висновок</w:t>
      </w:r>
      <w:r w:rsidDel="00000000" w:rsidR="00000000" w:rsidRPr="00000000">
        <w:rPr>
          <w:b w:val="1"/>
          <w:rtl w:val="0"/>
        </w:rPr>
        <w:br w:type="textWrapping"/>
      </w:r>
      <w:r w:rsidDel="00000000" w:rsidR="00000000" w:rsidRPr="00000000">
        <w:rPr>
          <w:sz w:val="24"/>
          <w:szCs w:val="24"/>
          <w:rtl w:val="0"/>
        </w:rPr>
        <w:t xml:space="preserve">Публікація вносить значний внесок у галузь навчання з підкріпленням, демонструючи ефективність використання генетичних алгоритмів для покращення продуктивності агентів. Це дослідження відкриває нові горизонти для використання еволюційних методів у багатьох складних задачах, де традиційні підходи можуть бути обмежені. Майбутні дослідження можуть фокусуватися на вдосконаленні генетичних алгоритмів та їх інтеграції з іншими методами машинного навчання, що дозволить ще більше підвищити ефективність навчання агентів.</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641513</wp:posOffset>
            </wp:positionH>
            <wp:positionV relativeFrom="paragraph">
              <wp:posOffset>2038350</wp:posOffset>
            </wp:positionV>
            <wp:extent cx="4443413" cy="443464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3413" cy="443464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