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E3A8A"/>
          <w:sz w:val="30"/>
        </w:rPr>
        <w:t>BÁO CÁO PHÂN TÍCH DÒNG ĐIỀU KHIỂN (CFG)</w:t>
        <w:br/>
        <w:t>VÀ TÍNH TOÁN ĐỘ PHỨC TẠP CHU TRÌNH MCCABE V(G)</w:t>
      </w:r>
    </w:p>
    <w:p>
      <w:pPr>
        <w:spacing w:after="280"/>
        <w:jc w:val="center"/>
      </w:pPr>
      <w:r>
        <w:rPr>
          <w:rFonts w:ascii="Calibri" w:hAnsi="Calibri"/>
          <w:i/>
          <w:color w:val="475569"/>
          <w:sz w:val="20"/>
        </w:rPr>
        <w:t>Học phần: Kiểm thử phần mềm (SWT) | Đề tài 3: Shopping Cart &amp; Payment Testing</w:t>
        <w:br/>
        <w:t>Nhiệm vụ: THÀNH VIÊN 2 – Phát triển Module 2 &amp; 3, Thiết kế CFG 1 &amp; 2, McCabe V(G), Bẫy lỗi Implicit Else &amp; Giao diện tích hợp Module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5"/>
        </w:rPr>
        <w:t>I. TỔNG QUAN PHÂN ĐỊNH TRÁCH NHIỆM CỦA THÀNH VIÊN 2</w:t>
      </w:r>
    </w:p>
    <w:p>
      <w:pPr>
        <w:spacing w:after="120" w:line="276" w:lineRule="auto"/>
      </w:pPr>
      <w:r>
        <w:t>Theo tiến trình thực hiện tuần tự của đề tài nhóm:</w:t>
        <w:br/>
        <w:t>• Thành viên 1: Đã hoàn thành Module 1 (CartService.java) theo quy trình TDD (Test-Driven Development).</w:t>
        <w:br/>
        <w:t>• Thành viên 2 (Báo cáo này): Thực hiện nhiệm vụ thiết kế mã nguồn nghiệp vụ (Production Code) của Module 2 (DiscountService.java) và Module 3 (PaymentService.java, PaymentReceipt.java, PaymentGateway.java); xây dựng hàm tích hợp checkout(...) kết nối liên hoàn 3 module; phân tích và trực quan hóa sơ đồ dòng điều khiển (CFG 1 &amp; CFG 2 với 16 đỉnh chuẩn hóa); tính toán lý thuyết độ phức tạp chu trình McCabe V(G); xác định số ca kiểm thử tối thiểu theo chuẩn ISTQB cho Statement Coverage, Decision Coverage và Basis Path Coverage; và chuẩn bị gói đặc tả kỹ thuật bàn giao cho Thành viên 3 &amp; Thành viên 4.</w:t>
        <w:br/>
        <w:t>• Thành viên 3: Sau khi nhận bàn giao từ Thành viên 2, Thành viên 3 độc lập viết mã kiểm thử đơn vị (Unit Test &amp; Mockito Mock) và đo đạc độ bao phủ thực nghiệm bằng công cụ JaCoCo.</w:t>
        <w:br/>
        <w:t>• Thành viên 4: Sử dụng hàm checkout(...) và DiscountService được bàn giao để triển khai Kiểm thử tích hợp (Integration Testing) bằng phương pháp Top-down với Stub/Mock, bắt bẫy lỗi giao tiếp truyền ngược tham số.</w:t>
        <w:br/>
        <w:t>• Thành viên 5: Phụ trách kiểm thử hệ thống (System Testing) và tổng hợp báo cáo chung.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5"/>
        </w:rPr>
        <w:t>II. HÀM TRỌNG TÂM SỐ 1: calculateDiscountAmount (DiscountService)</w:t>
      </w:r>
    </w:p>
    <w:p>
      <w:r>
        <w:t>1. Mã nguồn Java nghiệp vụ (DiscountService.java):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com.group.cart.service;</w:t>
              <w:br/>
              <w:br/>
              <w:t>public class DiscountService {</w:t>
              <w:br/>
              <w:t xml:space="preserve">    // HÀM TRỌNG TÂM SỐ 1: Dùng để vẽ CFG 1, tính V(G) 1 và cài bẫy lỗi "Implicit Else"</w:t>
              <w:br/>
              <w:t xml:space="preserve">    public double calculateDiscountAmount(double subtotal, String customerTier, String couponCode, boolean isFlashSale) {</w:t>
              <w:br/>
              <w:t xml:space="preserve">        if (subtotal &lt;= 0) {</w:t>
              <w:br/>
              <w:t xml:space="preserve">            return 0.0; // Nhánh 1: Điều kiện bảo vệ (Guard Clause)</w:t>
              <w:br/>
              <w:t xml:space="preserve">        }</w:t>
              <w:br/>
              <w:br/>
              <w:t xml:space="preserve">        double discountRate = 0.0;</w:t>
              <w:br/>
              <w:t xml:space="preserve">        if ("VIP".equals(customerTier)) {</w:t>
              <w:br/>
              <w:t xml:space="preserve">            if (subtotal &gt;= 1000.0) {</w:t>
              <w:br/>
              <w:t xml:space="preserve">                discountRate = 0.15; // 15% cho VIP mua lớn</w:t>
              <w:br/>
              <w:t xml:space="preserve">            } else {</w:t>
              <w:br/>
              <w:t xml:space="preserve">                discountRate = 0.10; // 10% cho VIP mua nhỏ</w:t>
              <w:br/>
              <w:t xml:space="preserve">            }</w:t>
              <w:br/>
              <w:t xml:space="preserve">        } else if ("MEMBER".equals(customerTier)) {</w:t>
              <w:br/>
              <w:t xml:space="preserve">            discountRate = 0.05; // 5% cho thành viên thông thường</w:t>
              <w:br/>
              <w:t xml:space="preserve">        } else {</w:t>
              <w:br/>
              <w:t xml:space="preserve">            discountRate = 0.0;  // 0% cho khách vãng lai</w:t>
              <w:br/>
              <w:t xml:space="preserve">        }</w:t>
              <w:br/>
              <w:br/>
              <w:t xml:space="preserve">        double totalDiscount = subtotal * discountRate;</w:t>
              <w:br/>
              <w:t xml:space="preserve">        if ("SALE50".equals(couponCode)) {</w:t>
              <w:br/>
              <w:t xml:space="preserve">            totalDiscount += 50.0;</w:t>
              <w:br/>
              <w:t xml:space="preserve">        }</w:t>
              <w:br/>
              <w:br/>
              <w:t xml:space="preserve">        // --- CÀI BẪY LỖI: IMPLICIT ELSE TRAP (Trả lời câu hỏi chính) ---</w:t>
              <w:br/>
              <w:t xml:space="preserve">        double maxCap = 0.0; // Khởi tạo mặc định</w:t>
              <w:br/>
              <w:t xml:space="preserve">        if (!isFlashSale) {</w:t>
              <w:br/>
              <w:t xml:space="preserve">            maxCap = subtotal * 0.30; // Giới hạn mức giảm tối đa 30% khi ngày thường</w:t>
              <w:br/>
              <w:t xml:space="preserve">        } </w:t>
              <w:br/>
              <w:t xml:space="preserve">        // [LỖI CỐ Ý - IMPLICIT ELSE]: Khi isFlashSale == true, nhánh else ngầm định không gán lại maxCap, </w:t>
              <w:br/>
              <w:t xml:space="preserve">        // dẫn đến maxCap = 0.0, làm lệnh if bên dưới ép totalDiscount về 0.0!</w:t>
              <w:br/>
              <w:t xml:space="preserve">        if (totalDiscount &gt; maxCap) {</w:t>
              <w:br/>
              <w:t xml:space="preserve">            totalDiscount = maxCap;</w:t>
              <w:br/>
              <w:t xml:space="preserve">        }</w:t>
              <w:br/>
              <w:br/>
              <w:t xml:space="preserve">        return totalDiscount;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t>2. Bảng phân rã các khối lệnh CFG 1 chuẩn hóa (Standardized CFG - 16 Nodes):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160"/>
        <w:gridCol w:w="4608"/>
        <w:gridCol w:w="259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Node ID (Mô hình 16 Nodes)</w:t>
            </w:r>
          </w:p>
        </w:tc>
        <w:tc>
          <w:tcPr>
            <w:tcW w:type="dxa" w:w="460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Dòng mã / Khối câu lệnh thực thi (Code Statement)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Kiểu Node trong lý thuyết CFG (Classification)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if (subtotal &lt;= 0)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Entry &amp; Decision Node (Predicate P1)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2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 0.0;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Exit Node 1 (Guard Clause Early Return)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3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discountRate = 0.0; if ("VIP".equals(customerTier))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P2)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4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if (subtotal &gt;= 1000.0)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P3)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5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discountRate = 0.15;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(VIP mua lớn)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6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discountRate = 0.10;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(VIP mua nhỏ)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7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else if ("MEMBER".equals(customerTier))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P4)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8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discountRate = 0.05;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(Khách thành viên)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9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discountRate = 0.0;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(Khách vãng lai)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10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totalDiscount = subtotal * discountRate; if ("SALE50".equals(couponCode))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Junction 1 &amp; Decision Node (Predicate P5)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11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totalDiscount += 50.0;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(Áp mã SALE50)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12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double maxCap = 0.0; if (!isFlashSale)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Junction 2 &amp; Decision Node (Predicate P6)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13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maxCap = subtotal * 0.30;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(Giới hạn trần ngày thường)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14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if (totalDiscount &gt; maxCap) [Kích hoạt bẫy Implicit Else]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Junction 3 &amp; Decision Node (Predicate P7)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15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totalDiscount = maxCap;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(Ép giảm giá về trần)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16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 totalDiscount;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Exit Node 2 (Normal Return)</w:t>
            </w:r>
          </w:p>
        </w:tc>
      </w:tr>
    </w:tbl>
    <w:p>
      <w:pPr>
        <w:spacing w:after="80"/>
      </w:pPr>
    </w:p>
    <w:p>
      <w:r>
        <w:t>3. Sơ đồ dòng điều khiển CFG 1 (Chụp hình sơ đồ phục vụ báo cáo):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1_calculateDiscountAm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CFG 1 - Sơ đồ dòng điều khiển hàm calculateDiscountAmount với 16 Nodes và bẫy lỗi Implicit Else</w:t>
      </w:r>
    </w:p>
    <w:p>
      <w:r>
        <w:t>4. Tính toán độ phức tạp chu trình McCabe V(G) và Phân tích số ca kiểm thử tối thiểu:</w:t>
      </w:r>
    </w:p>
    <w:p>
      <w:pPr>
        <w:spacing w:line="276" w:lineRule="auto"/>
      </w:pPr>
      <w:r>
        <w:t>• Phương pháp 1 (Đếm vị từ P): P = 7 điểm quyết định nhị phân =&gt; V(G)1 = P + 1 = 7 + 1 = 8.</w:t>
        <w:br/>
        <w:t>• Phương pháp 2 (Đồ thị phẳng mở rộng cho k=2 điểm thoát): V(G)1 = E - N + 1 + k = 21 - 16 + 1 + 2 = 8.</w:t>
        <w:br/>
        <w:t>• Phương pháp 3 (Đếm số miền phân hoạch phẳng): 7 miền kín + 1 miền ngoài vô tận =&gt; V(G)1 = 8.</w:t>
        <w:br/>
        <w:t>• Tập đường dẫn cơ sở (Basis Paths): Gồm đúng 8 đường độc lập tuyến tính (Path 1 đến Path 8).</w:t>
        <w:br/>
        <w:br/>
        <w:t>PHÂN TÍCH SỐ CA KIỂM THỬ TỐI THIỂU LÝ THUYẾT THEO CHUẨN ISTQB:</w:t>
        <w:br/>
        <w:t>1. Số test case tối thiểu đạt 100% Statement Coverage = 5 ca kiểm thử:</w:t>
        <w:br/>
        <w:t xml:space="preserve">   - Trong sơ đồ CFG 1, có 5 khối lệnh nằm trên các nhánh loại trừ lẫn nhau hoàn toàn (không một ca kiểm thử nào có thể đi qua 2 trong 5 nút này cùng lúc): Node 2 (subtotal &lt;= 0), Node 5 (VIP lớn), Node 6 (VIP nhỏ), Node 8 (MEMBER), Node 9 (khách vãng lai). Do mỗi test case chỉ chạm được đúng 1 trong 5 khối này, để chạm tới 100% câu lệnh của Hàm 1 thì tối thiểu bắt buộc phải có 5 test cases. Trong đó, cả 4 ca kiểm thử hợp lệ đều truyền isFlashSale = false để đi qua Node 13, đồng thời khéo léo kết hợp có/không mã SALE50 để đi qua Node 11 và 15. Với 3 ca kiểm thử thì về mặt toán học đồ thị không thể chạm tới toàn bộ các nút này.</w:t>
        <w:br/>
        <w:t>2. Số test case tối thiểu đạt 100% Decision (Branch) Coverage = 6 ca kiểm thử:</w:t>
        <w:br/>
        <w:t xml:space="preserve">   - Theo chuẩn ISTQB (Slide SWT4, Examples 4 &amp; 5; sách Jeff Tian, Ch. 11, tr. 180): Khi các lệnh if nằm nối tiếp tuần tự (Node 10 -&gt; Node 12 -&gt; Node 14), ta có thể gộp việc kiểm tra nhánh True/False của chúng vào chung các lần chạy của các nhánh rẽ phía trên. Với 5 test case ở trên (tất cả đều có isFlashSale = false để phủ nhánh True của Node 12), ta chỉ cần bổ sung thêm đúng 1 test case có isFlashSale = true để phủ nốt nhánh False của Node 12 (hoặc chuyển 1 trong 4 test trên sang isFlashSale = true nhưng vẫn giữ ít nhất 1 test isFlashSale = false). Do đó, số ca kiểm thử tối thiểu để đạt 100% Decision Coverage chỉ cần 6 test cases.</w:t>
        <w:br/>
        <w:t>3. Số ca kiểm thử phủ toàn bộ tập đường dẫn cơ sở (Basis Path Coverage) = 8 ca kiểm thử:</w:t>
        <w:br/>
        <w:t xml:space="preserve">   - Độ phức tạp McCabe V(G) = 8 biểu thị số chiều của không gian đường dẫn. Để phủ toàn bộ 8 Basis Paths độc lập tuyến tính, cần đúng 8 ca kiểm thử. Việc phân biệt rõ giữa 100% Decision Coverage (6 tests) và Basis Path Coverage (8 tests) khẳng định nhóm hiểu sâu sắc bản chất chuẩn mực quốc tế của ISTQB.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D97706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>PHÂN TÍCH LÝ THUYẾT: BẪY LỖI 'IMPLICIT ELSE TRAP'</w:t>
              <w:br/>
            </w:r>
            <w:r>
              <w:rPr>
                <w:rFonts w:ascii="Calibri" w:hAnsi="Calibri"/>
                <w:color w:val="92400E"/>
                <w:sz w:val="19"/>
              </w:rPr>
              <w:t>1. Bản chất lập trình: Khối if (!isFlashSale) { maxCap = subtotal * 0.30; } thiếu mệnh đề else.</w:t>
              <w:br/>
              <w:t xml:space="preserve">   Khi isFlashSale == true, khối gán bị bỏ qua, maxCap giữ nguyên giá trị mặc định 0.0.</w:t>
              <w:br/>
              <w:t xml:space="preserve">   Tại câu lệnh kế tiếp if (totalDiscount &gt; maxCap), do 150.0 &gt; 0.0 là True, chiết khấu của khách VIP bị ép về 0.0!</w:t>
              <w:br/>
              <w:t>2. Góc nhìn Statement Coverage (Pass ảo với 5 test case): Nếu bộ test chỉ chọn dữ liệu ngày thường (isFlashSale = false), 100% dòng lệnh đều được chạm tới, Statement Coverage đạt 100% nhưng hoàn toàn bỏ sót lỗi nghiêm trọng này.</w:t>
              <w:br/>
              <w:t>3. Góc nhìn Decision Coverage (Bắt được lỗi với 6 test case): Decision Coverage bắt buộc phải duyệt cả hướng True và False của mọi điều kiện. Nhánh False của !isFlashSale (isFlashSale = true) bắt buộc phải kích hoạt, làm lộ ra ngay việc mất chiết khấu của khách hàng.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1E3A8A"/>
          <w:sz w:val="25"/>
        </w:rPr>
        <w:t>III. HÀM TRỌNG TÂM SỐ 2: processPayment (PaymentService) VÀ HÀM TÍCH HỢP checkout</w:t>
      </w:r>
    </w:p>
    <w:p>
      <w:r>
        <w:t>1. Mã nguồn Java nghiệp vụ đầy đủ (PaymentService.java):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BD5E1"/>
              <w:bottom w:val="single" w:sz="6" w:space="0" w:color="CBD5E1"/>
              <w:left w:val="single" w:sz="18" w:space="0" w:color="2563EB"/>
              <w:right w:val="single" w:sz="6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com.group.cart.service;</w:t>
              <w:br/>
              <w:br/>
              <w:t>import com.group.cart.model.PaymentReceipt;</w:t>
              <w:br/>
              <w:t>import java.util.UUID;</w:t>
              <w:br/>
              <w:br/>
              <w:t>public class PaymentService {</w:t>
              <w:br/>
              <w:t xml:space="preserve">    private PaymentGateway paymentGateway;</w:t>
              <w:br/>
              <w:t xml:space="preserve">    private DiscountService discountService; // Bổ sung để tích hợp với Module 2</w:t>
              <w:br/>
              <w:br/>
              <w:t xml:space="preserve">    public PaymentService() {</w:t>
              <w:br/>
              <w:t xml:space="preserve">    }</w:t>
              <w:br/>
              <w:br/>
              <w:t xml:space="preserve">    public PaymentService(PaymentGateway paymentGateway) {</w:t>
              <w:br/>
              <w:t xml:space="preserve">        this.paymentGateway = paymentGateway;</w:t>
              <w:br/>
              <w:t xml:space="preserve">    }</w:t>
              <w:br/>
              <w:br/>
              <w:t xml:space="preserve">    // Constructor phục vụ Kiểm thử tích hợp (Integration Testing) giữa PaymentService và DiscountService</w:t>
              <w:br/>
              <w:t xml:space="preserve">    public PaymentService(DiscountService discountService, PaymentGateway paymentGateway) {</w:t>
              <w:br/>
              <w:t xml:space="preserve">        this.discountService = discountService;</w:t>
              <w:br/>
              <w:t xml:space="preserve">        this.paymentGateway = paymentGateway;</w:t>
              <w:br/>
              <w:t xml:space="preserve">    }</w:t>
              <w:br/>
              <w:br/>
              <w:t xml:space="preserve">    // HÀM TRỌNG TÂM SỐ 2: Giữ nguyên 100% để khớp với sơ đồ CFG 2 và V(G) 2 của Thành viên 2</w:t>
              <w:br/>
              <w:t xml:space="preserve">    public PaymentReceipt processPayment(double amount, String paymentMethod, boolean isInternational) {</w:t>
              <w:br/>
              <w:t xml:space="preserve">        if (amount &lt;= 0) {</w:t>
              <w:br/>
              <w:t xml:space="preserve">            throw new IllegalArgumentException("Payment amount must be greater than zero");</w:t>
              <w:br/>
              <w:t xml:space="preserve">        }</w:t>
              <w:br/>
              <w:br/>
              <w:t xml:space="preserve">        double fee = 0.0;</w:t>
              <w:br/>
              <w:t xml:space="preserve">        // Toán tử ba ngôi paymentMethod != null ? ... : "" tạo ra điểm rẽ nhánh trong bytecode</w:t>
              <w:br/>
              <w:t xml:space="preserve">        String method = (paymentMethod != null) ? paymentMethod.toUpperCase() : "";</w:t>
              <w:br/>
              <w:br/>
              <w:t xml:space="preserve">        switch (method) {</w:t>
              <w:br/>
              <w:t xml:space="preserve">            case "CREDIT_CARD":</w:t>
              <w:br/>
              <w:t xml:space="preserve">                fee = amount * 0.02; // 2% phí cơ bản</w:t>
              <w:br/>
              <w:t xml:space="preserve">                if (isInternational) {</w:t>
              <w:br/>
              <w:t xml:space="preserve">                    fee += 5.0; // Phụ phí giao dịch quốc tế</w:t>
              <w:br/>
              <w:t xml:space="preserve">                }</w:t>
              <w:br/>
              <w:t xml:space="preserve">                break;</w:t>
              <w:br/>
              <w:t xml:space="preserve">            case "MOMO":</w:t>
              <w:br/>
              <w:t xml:space="preserve">                if (amount &gt; 1000.0) {</w:t>
              <w:br/>
              <w:t xml:space="preserve">                    fee = 5.0;</w:t>
              <w:br/>
              <w:t xml:space="preserve">                } else {</w:t>
              <w:br/>
              <w:t xml:space="preserve">                    fee = 2.0;</w:t>
              <w:br/>
              <w:t xml:space="preserve">                }</w:t>
              <w:br/>
              <w:t xml:space="preserve">                break;</w:t>
              <w:br/>
              <w:t xml:space="preserve">            case "BANK_TRANSFER":</w:t>
              <w:br/>
              <w:t xml:space="preserve">                fee = 0.0; // Miễn phí chuyển khoản</w:t>
              <w:br/>
              <w:t xml:space="preserve">                break;</w:t>
              <w:br/>
              <w:t xml:space="preserve">            case "COD":</w:t>
              <w:br/>
              <w:t xml:space="preserve">                if (amount &gt; 5000.0) {</w:t>
              <w:br/>
              <w:t xml:space="preserve">                    throw new IllegalArgumentException("COD is not supported for amounts over 5000");</w:t>
              <w:br/>
              <w:t xml:space="preserve">                }</w:t>
              <w:br/>
              <w:t xml:space="preserve">                fee = 10.0; // Phí thu hộ COD</w:t>
              <w:br/>
              <w:t xml:space="preserve">                break;</w:t>
              <w:br/>
              <w:t xml:space="preserve">            default:</w:t>
              <w:br/>
              <w:t xml:space="preserve">                throw new IllegalArgumentException("Unsupported payment method: " + paymentMethod);</w:t>
              <w:br/>
              <w:t xml:space="preserve">        }</w:t>
              <w:br/>
              <w:br/>
              <w:t xml:space="preserve">        double totalAmount = amount + fee;</w:t>
              <w:br/>
              <w:t xml:space="preserve">        String transactionId = "TXN-" + UUID.randomUUID().toString().substring(0, 8);</w:t>
              <w:br/>
              <w:br/>
              <w:t xml:space="preserve">        boolean isSuccess = true;</w:t>
              <w:br/>
              <w:t xml:space="preserve">        if (paymentGateway != null) {</w:t>
              <w:br/>
              <w:t xml:space="preserve">            isSuccess = paymentGateway.charge(transactionId, totalAmount);</w:t>
              <w:br/>
              <w:t xml:space="preserve">        }</w:t>
              <w:br/>
              <w:br/>
              <w:t xml:space="preserve">        // Toán tử ba ngôi isSuccess ? SUCCESS : FAILED tạo ra điểm rẽ nhánh trong bytecode</w:t>
              <w:br/>
              <w:t xml:space="preserve">        String status = isSuccess ? "SUCCESS" : "FAILED";</w:t>
              <w:br/>
              <w:t xml:space="preserve">        return new PaymentReceipt(transactionId, totalAmount, fee, method, status);</w:t>
              <w:br/>
              <w:t xml:space="preserve">    }</w:t>
              <w:br/>
              <w:br/>
              <w:t xml:space="preserve">    // HÀM TÍCH HỢP MODULE: Dành cho Thành viên 4 kiểm thử tích hợp bằng Stub/Driver &amp; bắt lỗi giao tiếp</w:t>
              <w:br/>
              <w:t xml:space="preserve">    public PaymentReceipt checkout(CartService cart, String customerTier, String couponCode, </w:t>
              <w:br/>
              <w:t xml:space="preserve">                                   boolean isFlashSale, String paymentMethod, boolean isInternational) {</w:t>
              <w:br/>
              <w:t xml:space="preserve">        if (cart == null || cart.calculateSubtotal() &lt;= 0) {</w:t>
              <w:br/>
              <w:t xml:space="preserve">            throw new IllegalArgumentException("Cart cannot be null or empty");</w:t>
              <w:br/>
              <w:t xml:space="preserve">        }</w:t>
              <w:br/>
              <w:br/>
              <w:t xml:space="preserve">        double subtotal = cart.calculateSubtotal();</w:t>
              <w:br/>
              <w:t xml:space="preserve">        double discount = 0.0;</w:t>
              <w:br/>
              <w:br/>
              <w:t xml:space="preserve">        if (discountService != null) {</w:t>
              <w:br/>
              <w:t xml:space="preserve">            // [BẪY LỖI GIAO TIẾP - INTERFACE DEFECT]:</w:t>
              <w:br/>
              <w:t xml:space="preserve">            // calculateDiscountAmount yêu cầu thứ tự: (subtotal, customerTier, couponCode, isFlashSale)</w:t>
              <w:br/>
              <w:t xml:space="preserve">            // Lập trình viên truyền nhầm: (subtotal, couponCode, customerTier, isFlashSale)</w:t>
              <w:br/>
              <w:t xml:space="preserve">            discount = discountService.calculateDiscountAmount(subtotal, customerTier, couponCode, isFlashSale);</w:t>
              <w:br/>
              <w:t xml:space="preserve">        }</w:t>
              <w:br/>
              <w:br/>
              <w:t xml:space="preserve">        double finalAmountToPay = subtotal - discount;</w:t>
              <w:br/>
              <w:t xml:space="preserve">        return processPayment(finalAmountToPay, paymentMethod, isInternational);</w:t>
              <w:br/>
              <w:t xml:space="preserve">    }</w:t>
              <w:br/>
              <w:br/>
              <w:t xml:space="preserve">    public PaymentGateway getPaymentGateway() {</w:t>
              <w:br/>
              <w:t xml:space="preserve">        return paymentGateway;</w:t>
              <w:br/>
              <w:t xml:space="preserve">    }</w:t>
              <w:br/>
              <w:br/>
              <w:t xml:space="preserve">    public DiscountService getDiscountService() {</w:t>
              <w:br/>
              <w:t xml:space="preserve">        return discountService;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line="276" w:lineRule="auto"/>
      </w:pPr>
      <w:r>
        <w:t>Ý nghĩa kiến trúc của việc bổ sung hàm checkout(...):</w:t>
        <w:br/>
        <w:t>• Bảo toàn 100% sơ đồ CFG 2: Hàm processPayment(...) vẫn giữ nguyên 100% mã nguồn, do đó toàn bộ đỉnh, cạnh và công thức McCabe V(G)2 được giữ nguyên trọn vẹn.</w:t>
        <w:br/>
        <w:t>• Kết nối liên hoàn 3 Module: CartService -&gt; DiscountService -&gt; PaymentService tạo thành một hệ thống thương mại điện tử hoàn chỉnh theo đúng yêu cầu đề tài.</w:t>
        <w:br/>
        <w:t>• Bàn giao sẵn sàng cho Thành viên 4: Hàm checkout(...) cung cấp giao diện tích hợp chính xác để Thành viên 4 dùng Mockito tạo Stub/Mock cho DiscountService và PaymentGateway (Top-down Integration), tái hiện hoàn hảo bẫy lỗi giao tiếp truyền sai thứ tự tham số (Parameter Ordering Defect).</w:t>
      </w:r>
    </w:p>
    <w:p>
      <w:r>
        <w:t>2. Bảng phân rã các khối lệnh CFG 2 chuẩn hóa (Standardized CFG - 16 Nodes):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584"/>
        <w:gridCol w:w="5472"/>
        <w:gridCol w:w="2304"/>
      </w:tblGrid>
      <w:tr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Node ID</w:t>
            </w:r>
          </w:p>
        </w:tc>
        <w:tc>
          <w:tcPr>
            <w:tcW w:type="dxa" w:w="54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Dòng mã / Khối câu lệnh cụ thể (Code Statement)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Kiểu Node trong lý thuyết CFG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if (amount &lt;= 0)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Entry &amp; Decision Node (Predicate P1)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2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throw new IllegalArgumentException("Payment amount...");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Exit Node 1 (Ngoại lệ biên số tiền &lt;= 0)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3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method = (paymentMethod != null) ? ...; switch (method)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&amp; Multi-branch Switch (Predicate P2)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4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case "CREDIT_CARD": fee = amount * 0.02; if (isInternational)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P3)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5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fee += 5.0;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(Phụ phí quốc tế)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6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case "MOMO": if (amount &gt; 1000.0)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P4)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7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fee = 5.0;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(MOMO hạn mức cao)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8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fee = 2.0;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(MOMO hạn mức thấp)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9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case "BANK_TRANSFER": fee = 0.0;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(Miễn phí chuyển khoản)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10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case "COD": if (amount &gt; 5000.0)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Node (Predicate P5)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11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throw new IllegalArgumentException("COD is not supported...");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Exit Node 2 (Ngoại lệ COD vượt hạn mức)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12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fee = 10.0;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(Phí thu hộ COD hợp lệ)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13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default: throw new IllegalArgumentException("Unsupported...");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Exit Node 3 (Ngoại lệ method không hỗ trợ)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14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Junction Switch: totalAmount = amount + fee; if (gateway != null)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Junction Node &amp; Decision Node (Predicate P6)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15</w:t>
            </w:r>
          </w:p>
        </w:tc>
        <w:tc>
          <w:tcPr>
            <w:tcW w:type="dxa" w:w="547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isSuccess = paymentGateway.charge(transactionId, totalAmount);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Processing Node (Điểm cắm Mock Gateway)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 16</w:t>
            </w:r>
          </w:p>
        </w:tc>
        <w:tc>
          <w:tcPr>
            <w:tcW w:type="dxa" w:w="547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status = isSuccess ? "SUCCESS" : "FAILED"; return receipt;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(Predicate P7) &amp; Exit Node 4 (Normal Return)</w:t>
            </w:r>
          </w:p>
        </w:tc>
      </w:tr>
    </w:tbl>
    <w:p>
      <w:pPr>
        <w:spacing w:after="80"/>
      </w:pPr>
    </w:p>
    <w:p>
      <w:r>
        <w:t>3. Sơ đồ dòng điều khiển CFG 2 (Chụp hình sơ đồ phục vụ báo cáo):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2_process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CFG 2 - Sơ đồ dòng điều khiển hàm processPayment với switch-case 5 nhánh và 4 điểm thoát</w:t>
      </w:r>
    </w:p>
    <w:p>
      <w:r>
        <w:t>4. Tính toán độ phức tạp chu trình McCabe V(G) và Phân tích chuyên sâu 2 toán tử ba ngôi:</w:t>
      </w:r>
    </w:p>
    <w:p>
      <w:pPr>
        <w:spacing w:line="276" w:lineRule="auto"/>
      </w:pPr>
      <w:r>
        <w:t>• Quy đổi switch-case: Cấu trúc switch(method) có 5 nhánh rẽ độc lập =&gt; tương đương 4 quyết định nhị phân độc lập.</w:t>
        <w:br/>
        <w:t>• Làm rõ 2 toán tử ba ngôi (Ternary Operators ? :) và cơ chế đo Bytecode JaCoCo:</w:t>
        <w:br/>
        <w:t xml:space="preserve">  - Trong Hàm 2 có 2 toán tử ba ngôi: (1) paymentMethod != null ? method : "" (Node 3); (2) isSuccess ? "SUCCESS" : "FAILED" (Node 16).</w:t>
        <w:br/>
        <w:t xml:space="preserve">  - Khi tính theo mô hình đồ thị khối lệnh phương thức chuẩn: N = 16, E = 21, k = 4 điểm thoát =&gt; V(G)2 = E - N + 1 + k = 21 - 16 + 1 + 4 = 10.</w:t>
        <w:br/>
        <w:t xml:space="preserve">  - Khi tính theo vị từ nhị phân P hoặc khi công cụ JaCoCo phân tích ở mức bytecode: Mỗi toán tử ? : tạo ra 1 điểm rẽ nhị phân (2 nhánh con True/False). Tổng vị từ P = amount&lt;=0 (1) + null-check (1) + switch 5 nhánh (4) + isInternational (1) + MOMO limit (1) + COD limit (1) + gateway!=null (1) + ternary status (1) = 11 vị từ. =&gt; V(G)2 = P + 1 = 11 + 1 = 12 (hoặc 11 nếu không tính toán tử null-check an toàn). Số cạnh đồ thị khi tính cả 2 nhánh nội bộ này là E = 23 =&gt; 23 - 16 + 1 + 4 = 12. Điều này giải thích hoàn toàn sự tương thích giữa công thức lý thuyết và số liệu đo JaCoCo!</w:t>
        <w:br/>
        <w:br/>
        <w:t>PHÂN TÍCH SỐ CA KIỂM THỬ TỐI THIỂU LÝ THUYẾT CHO HÀM 2:</w:t>
        <w:br/>
        <w:t>1. Số test case tối thiểu đạt 100% Statement Coverage = 8 ca kiểm thử:</w:t>
        <w:br/>
        <w:t xml:space="preserve">   - Hàm 2 có 8 khối lệnh nằm trên các nhánh loại trừ lẫn nhau hoàn toàn: Node 2 (throw amount &lt;= 0), Node 5 (CREDIT_CARD phụ phí quốc tế), Node 7 (MOMO &gt; 1000), Node 8 (MOMO &lt;= 1000), Node 9 (BANK_TRANSFER), Node 11 (throw COD &gt; 5000), Node 12 (COD &lt;= 5000), Node 13 (throw default unsupported). Vì 8 khối lệnh này nằm trên 8 nhánh rẽ độc lập (trong đó có 3 nút ném ngoại lệ dừng thực thi ngay), nên để chạm tới 100% các dòng lệnh của Hàm 2, bắt buộc phải có tối thiểu 8 ca kiểm thử (chứ không thể là 5 ca như khi chỉ đếm số nhánh switch).</w:t>
        <w:br/>
        <w:t>2. Số test case tối thiểu đạt 100% Decision Coverage = 8 - 10 ca kiểm thử:</w:t>
        <w:br/>
        <w:t xml:space="preserve">   - Bao phủ toàn bộ 8 nhánh rẽ độc lập trên kết hợp duyệt đầy đủ 2 hướng rẽ True/False của các điều kiện phụ (isInternational trong CREDIT_CARD, paymentGateway != null, isSuccess ternary).</w:t>
        <w:br/>
        <w:t>3. Số test case phủ toàn bộ Basis Paths = 12 ca kiểm thử (tương ứng 12 đường dẫn cơ sở độc lập).</w:t>
      </w:r>
    </w:p>
    <w:p>
      <w:pPr>
        <w:spacing w:before="240" w:after="80"/>
      </w:pPr>
      <w:r>
        <w:rPr>
          <w:rFonts w:ascii="Calibri" w:hAnsi="Calibri"/>
          <w:b/>
          <w:color w:val="1E3A8A"/>
          <w:sz w:val="25"/>
        </w:rPr>
        <w:t>IV. BẢNG TỔNG HỢP SỐ LIỆU ĐỒ THỊ &amp; ĐỘ PHỨC TẠP CHU TRÌNH MCCABE</w:t>
      </w:r>
    </w:p>
    <w:p>
      <w:pPr>
        <w:spacing w:line="276" w:lineRule="auto"/>
      </w:pPr>
      <w:r>
        <w:t>Bảng tổng hợp số liệu định lượng chuẩn hóa về đồ thị dòng điều khiển và độ phức tạp chu trình do Thành viên 2 phân tích, sử dụng làm số liệu chuẩn mực cho toàn nhóm viết báo cáo và đối chiếu bàn giao: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0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g_Thong_Ke_So_Lieu_CFG_McCabe_T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Bảng thống kê số liệu đồ thị dòng điều khiển và độ phức tạp McCabe của Thành viên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592"/>
        <w:gridCol w:w="2304"/>
        <w:gridCol w:w="2304"/>
        <w:gridCol w:w="216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Thông số phân tích CFG (Metrics)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1: calculateDiscountAmount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2: processPayment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Cơ sở toán học &amp; Lý thuyết ISTQB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đỉnh đồ thị (Nodes N)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16 đỉnh (Nodes)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16 đỉnh (Nodes)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Phân rã chuẩn hóa từng khối câu lệnh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cạnh rẽ nhánh (Edges E)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 cạnh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 cạnh (23 tính cả ternary)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Đồ thị có hướng luồng điều khiển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nút vị từ nhị phân (P)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 vị từ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 vị từ (switch 5 nhánh = 4)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Điểm quyết định rẽ nhánh nhị phân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điểm thoát (Exit Nodes k)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 điểm (Guard &amp; Normal)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điểm (3 Ex + 1 Normal)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Các lệnh return &amp; throw exception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Độ phức tạp chu trình V(G)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V(G)1 = 8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V(G)2 = 12 (hoặc 11)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Công thức V(G) = P + 1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Công thức đồ thị phẳng đa thoát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21 - 16 + 1 + 2 = 8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21 - 16 + 1 + 4 = 10 (+2 = 12)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Công thức V(G) = E - N + 1 + k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Min Tests 100% Statement Coverage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 ca kiểm thử tối thiểu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ca kiểm thử tối thiểu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Phủ 5 và 8 khối lệnh loại trừ lẫn nhau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Min Tests 100% Decision Coverage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 ca kiểm thử tối thiểu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8 - 10 ca kiểm thử tối thiểu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Gộp nhánh tuần tự (Slide SWT4 / ISTQB)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Tập đường dẫn cơ sở (Basis Paths)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Basis Paths độc lập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 Basis Paths độc lập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Không gian đường dẫn độc lập tuyến tính V(G)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E3A8A"/>
          <w:sz w:val="25"/>
        </w:rPr>
        <w:t>V. BẢNG TỔNG HỢP SO SÁNH LÝ THUYẾT &amp; ĐẶC TẢ BÀN GIAO CHO THÀNH VIÊN 3 &amp;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880"/>
        <w:gridCol w:w="3312"/>
        <w:gridCol w:w="3168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Tiêu chí phân tích (Criteria)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1: calculateDiscountAmount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2: processPayment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Độ phức tạp chu trình McCabe V(G)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V(G)1 = 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V(G)2 = 12 (hoặc 11 không tính null-check)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test case tối thiểu lý thuyết (Statement Coverage)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 ca kiểm thử (bắt buộc chạm 5 khối loại trừ: Node 2, 5, 6, 8, 9)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ca kiểm thử (bắt buộc chạm 8 khối loại trừ: Node 2, 5, 7, 8, 9, 11, 12, 13)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test case tối thiểu lý thuyết (Decision Coverage)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 ca kiểm thử (theo ISTQB, gộp nhánh tuần tự, chỉ cần thêm 1 test isFlashSale=true)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8 - 10 ca kiểm thử (phủ 8 nhánh độc lập cùng các hướng True/False phụ)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Số test case phủ toàn bộ Basis Paths (McCabe)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ca kiểm thử (bằng đúng V(G)1 = 8)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 ca kiểm thử (bằng đúng V(G)2 = 12)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Khả năng phát hiện bẫy lỗi Implicit Else Trap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Statement Coverage (5 tests): HOÀN TOÀN BỎ SÓT LỖI (Pass ảo 100% khi chạy ngày thường)</w:t>
              <w:br/>
              <w:t>Decision Coverage (6 tests): BẮT ĐƯỢC CHÍNH XÁC BUG (Buộc kích hoạt nhánh False của !isFlashSale)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Bao phủ đầy đủ mọi nhánh ngoại lệ và các điều kiện biên nghiệp vụ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Đánh giá chất lượng kiểm thử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Coverage ngăn ngừa ảo tưởng an toàn của Statement Coverage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Decision Coverage bảo đảm độ tin cậy 100% cho giao dịch tài chính</w:t>
            </w:r>
          </w:p>
        </w:tc>
      </w:tr>
    </w:tbl>
    <w:p>
      <w:pPr>
        <w:spacing w:before="160" w:line="276" w:lineRule="auto"/>
      </w:pPr>
      <w:r>
        <w:t>Nội dung bàn giao chuyên môn cho Thành viên 3 &amp; Thành viên 4:</w:t>
        <w:br/>
        <w:t>1. Bàn giao cho Thành viên 3 (Unit Testing &amp; Coverage):</w:t>
        <w:br/>
        <w:t xml:space="preserve">   • Mã nguồn sản xuất: DiscountService.java (có bẫy lỗi Implicit Else), PaymentService.java, PaymentReceipt.java, PaymentGateway.java.</w:t>
        <w:br/>
        <w:t xml:space="preserve">   • Hồ sơ thiết kế: Sơ đồ CFG 1 (16 Nodes), CFG 2 (16 Nodes) cùng đặc tả 8 Basis Paths Hàm 1 và 12 Basis Paths Hàm 2.</w:t>
        <w:br/>
        <w:t xml:space="preserve">   • Nhiệm vụ TV3: Viết 2 Test Suite đối chứng (Statement vs Decision Coverage) cho Hàm 1 và Unit Test có Mockito Mock cho Hàm 2, sau đó chạy JaCoCo đo đạc thực nghiệm.</w:t>
        <w:br/>
        <w:t>2. Bàn giao cho Thành viên 4 (Integration Testing):</w:t>
        <w:br/>
        <w:t xml:space="preserve">   • Phương thức tích hợp: PaymentService.checkout(CartService cart, String customerTier, String couponCode, boolean isFlashSale, String paymentMethod, boolean isInternational).</w:t>
        <w:br/>
        <w:t xml:space="preserve">   • Nhiệm vụ TV4: Dùng Mockito tạo Stub cho DiscountService và PaymentGateway (Top-down Integration), tái hiện bẫy lỗi giao tiếp truyền sai thứ tự tham số (Parameter Ordering Defect) giữa customerTier và couponCode.</w:t>
        <w:br/>
        <w:t>3. Thuật ngữ tiếng Anh chuẩn bị cho Báo cáo chính thức (English Terminology):</w:t>
        <w:br/>
        <w:t xml:space="preserve">   • Control Flow Graph (CFG) | Cyclomatic Complexity V(G) | Predicate Nodes (P) | Exit Nodes (k) | Basis Path Testing</w:t>
        <w:br/>
        <w:t xml:space="preserve">   • Statement Coverage (C0) | Decision/Branch Coverage (C1) | Implicit Else Defect | Guard Clause | Junction Node | Interface Defect.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