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cryptoId’s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getAllBalance, getAllCrypto,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getAllOrders, getOrderById, setOrder, printAllOrders, 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getAllGoals</w:t>
      </w:r>
      <w:bookmarkEnd w:id="0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getGoalById</w:t>
      </w:r>
      <w:bookmarkEnd w:id="1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2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setGoal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, printGoal, </w:t>
      </w:r>
      <w:bookmarkStart w:id="3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getCompleteGoals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getNotCompleteGoals</w:t>
      </w:r>
      <w:bookmarkEnd w:id="4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Bitcoin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give : 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 : ccyID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goalComplete // boolean - должна стать true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5" w:name="_cli138804w4r"/>
      <w:bookmarkEnd w:id="5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LibreOffice/6.4.7.2$Linux_X86_64 LibreOffice_project/40$Build-2</Application>
  <Pages>2</Pages>
  <Words>255</Words>
  <Characters>1371</Characters>
  <CharactersWithSpaces>1532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2021-04-21T17:47:36Z</dcterms:modified>
  <cp:revision>2</cp:revision>
  <dc:subject/>
  <dc:title/>
</cp:coreProperties>
</file>