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36B3C" w14:textId="254359F5" w:rsidR="00CC1638" w:rsidRDefault="00CC1638">
      <w:pPr>
        <w:rPr>
          <w:lang w:val="ro-RO"/>
        </w:rPr>
      </w:pPr>
      <w:hyperlink r:id="rId4" w:history="1">
        <w:r w:rsidRPr="00803DB8">
          <w:rPr>
            <w:rStyle w:val="Hyperlink"/>
          </w:rPr>
          <w:t>https://www.constitutiaromaniei.ro/art-29-libertatea-constiintei/</w:t>
        </w:r>
      </w:hyperlink>
      <w:r>
        <w:rPr>
          <w:lang w:val="ro-RO"/>
        </w:rPr>
        <w:t xml:space="preserve"> </w:t>
      </w:r>
    </w:p>
    <w:p w14:paraId="23DEC913" w14:textId="34D492CD" w:rsidR="00CC1638" w:rsidRDefault="00CC1638">
      <w:pPr>
        <w:rPr>
          <w:lang w:val="ro-RO"/>
        </w:rPr>
      </w:pPr>
    </w:p>
    <w:p w14:paraId="5A10A574" w14:textId="1E93597E" w:rsidR="00CC1638" w:rsidRDefault="00CC1638">
      <w:pPr>
        <w:rPr>
          <w:lang w:val="ro-RO"/>
        </w:rPr>
      </w:pPr>
      <w:hyperlink r:id="rId5" w:history="1">
        <w:r w:rsidRPr="00803DB8">
          <w:rPr>
            <w:rStyle w:val="Hyperlink"/>
            <w:lang w:val="ro-RO"/>
          </w:rPr>
          <w:t>http://legislatie.just.ro/Public/DetaliiDocument/156588</w:t>
        </w:r>
      </w:hyperlink>
      <w:r>
        <w:rPr>
          <w:lang w:val="ro-RO"/>
        </w:rPr>
        <w:t xml:space="preserve"> </w:t>
      </w:r>
    </w:p>
    <w:p w14:paraId="15DCEC80" w14:textId="5769A70A" w:rsidR="00CC1638" w:rsidRDefault="00CC1638">
      <w:pPr>
        <w:rPr>
          <w:lang w:val="ro-RO"/>
        </w:rPr>
      </w:pPr>
    </w:p>
    <w:p w14:paraId="0B3A21D9" w14:textId="1C423F8E" w:rsidR="00CC1638" w:rsidRDefault="00CC1638">
      <w:pPr>
        <w:rPr>
          <w:lang w:val="ro-RO"/>
        </w:rPr>
      </w:pPr>
      <w:hyperlink r:id="rId6" w:history="1">
        <w:r w:rsidRPr="00803DB8">
          <w:rPr>
            <w:rStyle w:val="Hyperlink"/>
            <w:lang w:val="ro-RO"/>
          </w:rPr>
          <w:t>https://ro.usembassy.gov/ro/romania-raportul-international-privind-libertatea-religioasa-in-anul-2020/</w:t>
        </w:r>
      </w:hyperlink>
      <w:r>
        <w:rPr>
          <w:lang w:val="ro-RO"/>
        </w:rPr>
        <w:t xml:space="preserve"> </w:t>
      </w:r>
    </w:p>
    <w:p w14:paraId="348CE5DB" w14:textId="77777777" w:rsidR="00CC1638" w:rsidRPr="00CC1638" w:rsidRDefault="00CC1638">
      <w:pPr>
        <w:rPr>
          <w:lang w:val="ro-RO"/>
        </w:rPr>
      </w:pPr>
    </w:p>
    <w:sectPr w:rsidR="00CC1638" w:rsidRPr="00CC16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638"/>
    <w:rsid w:val="0061542E"/>
    <w:rsid w:val="00CC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3E36828"/>
  <w15:chartTrackingRefBased/>
  <w15:docId w15:val="{19E1B7F2-2B29-8A44-9C12-2920EBBBF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16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16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o.usembassy.gov/ro/romania-raportul-international-privind-libertatea-religioasa-in-anul-2020/" TargetMode="External"/><Relationship Id="rId5" Type="http://schemas.openxmlformats.org/officeDocument/2006/relationships/hyperlink" Target="http://legislatie.just.ro/Public/DetaliiDocument/156588" TargetMode="External"/><Relationship Id="rId4" Type="http://schemas.openxmlformats.org/officeDocument/2006/relationships/hyperlink" Target="https://www.constitutiaromaniei.ro/art-29-libertatea-constiinte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2021-11-17T11:23:00Z</dcterms:created>
  <dcterms:modified xsi:type="dcterms:W3CDTF">2021-11-17T11:33:00Z</dcterms:modified>
</cp:coreProperties>
</file>